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xls" ContentType="application/vnd.ms-exce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32D" w:rsidRPr="002D6E4E" w:rsidRDefault="00BA532D" w:rsidP="00BA532D"/>
    <w:p w:rsidR="00BA532D" w:rsidRPr="002D6E4E" w:rsidRDefault="00BA532D" w:rsidP="00BA532D"/>
    <w:p w:rsidR="001E5BAC" w:rsidRPr="002D6E4E" w:rsidRDefault="001E5BAC" w:rsidP="00BA532D"/>
    <w:p w:rsidR="00C47D5C" w:rsidRPr="008C2BE4" w:rsidRDefault="00C47D5C" w:rsidP="00C47D5C">
      <w:pPr>
        <w:pStyle w:val="Zkladntext3"/>
        <w:jc w:val="center"/>
      </w:pPr>
      <w:r w:rsidRPr="008C2BE4">
        <w:rPr>
          <w:sz w:val="32"/>
          <w:szCs w:val="32"/>
        </w:rPr>
        <w:t>Zákazka na uskutočnenie stavebných prác</w:t>
      </w:r>
    </w:p>
    <w:p w:rsidR="00BA532D" w:rsidRPr="002D6E4E" w:rsidRDefault="00BA532D" w:rsidP="00BA532D"/>
    <w:p w:rsidR="00BA532D" w:rsidRPr="002D6E4E" w:rsidRDefault="00BA532D" w:rsidP="00BA532D"/>
    <w:p w:rsidR="001E5BAC" w:rsidRPr="002D6E4E" w:rsidRDefault="001E5BAC" w:rsidP="00BA532D"/>
    <w:p w:rsidR="001E5BAC" w:rsidRPr="002D6E4E" w:rsidRDefault="001E5BAC" w:rsidP="00BA532D"/>
    <w:p w:rsidR="001E5BAC" w:rsidRPr="002D6E4E" w:rsidRDefault="001E5BAC" w:rsidP="00BA532D"/>
    <w:p w:rsidR="00BA532D" w:rsidRPr="00823DBF" w:rsidRDefault="00121139" w:rsidP="000B1BA2">
      <w:pPr>
        <w:jc w:val="center"/>
        <w:rPr>
          <w:b/>
          <w:spacing w:val="-2"/>
          <w:sz w:val="36"/>
          <w:szCs w:val="36"/>
        </w:rPr>
      </w:pPr>
      <w:r>
        <w:rPr>
          <w:b/>
          <w:spacing w:val="-2"/>
          <w:sz w:val="36"/>
          <w:szCs w:val="36"/>
        </w:rPr>
        <w:t>Rýchlostná cesta R2 Kriváň - Mýtna</w:t>
      </w:r>
    </w:p>
    <w:p w:rsidR="001E5BAC" w:rsidRPr="002D6E4E" w:rsidRDefault="001E5BAC" w:rsidP="00BA532D"/>
    <w:p w:rsidR="00BA532D" w:rsidRPr="002D6E4E" w:rsidRDefault="00BA532D" w:rsidP="00BA532D"/>
    <w:p w:rsidR="00BA532D" w:rsidRPr="002D6E4E" w:rsidRDefault="00BA532D" w:rsidP="00BA532D"/>
    <w:p w:rsidR="00BA532D" w:rsidRPr="002D6E4E" w:rsidRDefault="00BA532D" w:rsidP="008D3D67">
      <w:pPr>
        <w:jc w:val="center"/>
        <w:rPr>
          <w:sz w:val="44"/>
          <w:szCs w:val="44"/>
        </w:rPr>
      </w:pPr>
      <w:r w:rsidRPr="002D6E4E">
        <w:rPr>
          <w:sz w:val="44"/>
          <w:szCs w:val="44"/>
        </w:rPr>
        <w:t>SÚŤAŽNÉ  PODKLADY</w:t>
      </w:r>
    </w:p>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8D3D67">
      <w:pPr>
        <w:jc w:val="center"/>
        <w:rPr>
          <w:b/>
          <w:sz w:val="44"/>
          <w:szCs w:val="44"/>
        </w:rPr>
      </w:pPr>
      <w:r w:rsidRPr="002D6E4E">
        <w:rPr>
          <w:b/>
          <w:sz w:val="44"/>
          <w:szCs w:val="44"/>
        </w:rPr>
        <w:t>Zväzok 3  časť 3</w:t>
      </w:r>
    </w:p>
    <w:p w:rsidR="00BA532D" w:rsidRPr="002D6E4E" w:rsidRDefault="00BA532D" w:rsidP="008D3D67">
      <w:pPr>
        <w:jc w:val="center"/>
        <w:rPr>
          <w:b/>
          <w:sz w:val="44"/>
          <w:szCs w:val="44"/>
        </w:rPr>
      </w:pPr>
      <w:r w:rsidRPr="002D6E4E">
        <w:rPr>
          <w:b/>
          <w:sz w:val="44"/>
          <w:szCs w:val="44"/>
        </w:rPr>
        <w:t>Zvláštne</w:t>
      </w:r>
    </w:p>
    <w:p w:rsidR="00BA532D" w:rsidRPr="002D6E4E" w:rsidRDefault="00BA532D" w:rsidP="008D3D67">
      <w:pPr>
        <w:jc w:val="center"/>
        <w:rPr>
          <w:b/>
          <w:sz w:val="44"/>
          <w:szCs w:val="44"/>
        </w:rPr>
      </w:pPr>
      <w:r w:rsidRPr="002D6E4E">
        <w:rPr>
          <w:b/>
          <w:sz w:val="44"/>
          <w:szCs w:val="44"/>
        </w:rPr>
        <w:t>technicko-kvalitatívne podmienky</w:t>
      </w:r>
    </w:p>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BA532D" w:rsidRPr="002D6E4E" w:rsidRDefault="00BA532D" w:rsidP="00BA532D"/>
    <w:p w:rsidR="008D3D67" w:rsidRPr="002D6E4E" w:rsidRDefault="00BA532D" w:rsidP="008D3D67">
      <w:pPr>
        <w:jc w:val="center"/>
        <w:rPr>
          <w:sz w:val="28"/>
          <w:szCs w:val="28"/>
        </w:rPr>
      </w:pPr>
      <w:r w:rsidRPr="002D6E4E">
        <w:rPr>
          <w:sz w:val="28"/>
          <w:szCs w:val="28"/>
        </w:rPr>
        <w:t xml:space="preserve">Bratislava, </w:t>
      </w:r>
      <w:r w:rsidR="00121139">
        <w:rPr>
          <w:sz w:val="28"/>
          <w:szCs w:val="28"/>
        </w:rPr>
        <w:t xml:space="preserve">       /2018</w:t>
      </w:r>
    </w:p>
    <w:p w:rsidR="00BA532D" w:rsidRPr="002D6E4E" w:rsidRDefault="008D3D67" w:rsidP="008D3D67">
      <w:pPr>
        <w:jc w:val="center"/>
      </w:pPr>
      <w:r w:rsidRPr="002D6E4E">
        <w:rPr>
          <w:sz w:val="28"/>
          <w:szCs w:val="28"/>
        </w:rPr>
        <w:br w:type="page"/>
      </w:r>
      <w:r w:rsidR="00BA532D" w:rsidRPr="002D6E4E">
        <w:lastRenderedPageBreak/>
        <w:t>Obsah</w:t>
      </w:r>
    </w:p>
    <w:p w:rsidR="00BC43EA" w:rsidRPr="002D6E4E" w:rsidRDefault="00BC43EA" w:rsidP="008D3D67">
      <w:pPr>
        <w:jc w:val="center"/>
      </w:pPr>
    </w:p>
    <w:p w:rsidR="005A3DE5" w:rsidRDefault="00E02711">
      <w:pPr>
        <w:pStyle w:val="Obsah1"/>
        <w:rPr>
          <w:rFonts w:asciiTheme="minorHAnsi" w:eastAsiaTheme="minorEastAsia" w:hAnsiTheme="minorHAnsi" w:cstheme="minorBidi"/>
          <w:noProof/>
          <w:spacing w:val="0"/>
          <w:sz w:val="22"/>
          <w:lang w:eastAsia="sk-SK"/>
        </w:rPr>
      </w:pPr>
      <w:r>
        <w:fldChar w:fldCharType="begin"/>
      </w:r>
      <w:r w:rsidR="0014080E">
        <w:instrText xml:space="preserve"> TOC \o "1-3" \h \z \u </w:instrText>
      </w:r>
      <w:r>
        <w:fldChar w:fldCharType="separate"/>
      </w:r>
      <w:hyperlink w:anchor="_Toc415039234" w:history="1">
        <w:r w:rsidR="005A3DE5" w:rsidRPr="006E5443">
          <w:rPr>
            <w:rStyle w:val="Hypertextovprepojenie"/>
            <w:noProof/>
          </w:rPr>
          <w:t>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(0 - VŠEOBECNÉ)</w:t>
        </w:r>
        <w:r w:rsidR="005A3DE5">
          <w:rPr>
            <w:noProof/>
            <w:webHidden/>
          </w:rPr>
          <w:tab/>
        </w:r>
        <w:r>
          <w:rPr>
            <w:noProof/>
            <w:webHidden/>
          </w:rPr>
          <w:fldChar w:fldCharType="begin"/>
        </w:r>
        <w:r w:rsidR="005A3DE5">
          <w:rPr>
            <w:noProof/>
            <w:webHidden/>
          </w:rPr>
          <w:instrText xml:space="preserve"> PAGEREF _Toc415039234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35" w:history="1">
        <w:r w:rsidR="005A3DE5" w:rsidRPr="006E5443">
          <w:rPr>
            <w:rStyle w:val="Hypertextovprepojenie"/>
            <w:noProof/>
          </w:rPr>
          <w:t>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Úvodná kapitola</w:t>
        </w:r>
        <w:r w:rsidR="005A3DE5">
          <w:rPr>
            <w:noProof/>
            <w:webHidden/>
          </w:rPr>
          <w:tab/>
        </w:r>
        <w:r>
          <w:rPr>
            <w:noProof/>
            <w:webHidden/>
          </w:rPr>
          <w:fldChar w:fldCharType="begin"/>
        </w:r>
        <w:r w:rsidR="005A3DE5">
          <w:rPr>
            <w:noProof/>
            <w:webHidden/>
          </w:rPr>
          <w:instrText xml:space="preserve"> PAGEREF _Toc415039235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36" w:history="1">
        <w:r w:rsidR="005A3DE5" w:rsidRPr="006E5443">
          <w:rPr>
            <w:rStyle w:val="Hypertextovprepojenie"/>
            <w:noProof/>
          </w:rPr>
          <w:t>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Predmet technicko-kvalitatívnych podmienok</w:t>
        </w:r>
        <w:r w:rsidR="005A3DE5">
          <w:rPr>
            <w:noProof/>
            <w:webHidden/>
          </w:rPr>
          <w:tab/>
        </w:r>
        <w:r>
          <w:rPr>
            <w:noProof/>
            <w:webHidden/>
          </w:rPr>
          <w:fldChar w:fldCharType="begin"/>
        </w:r>
        <w:r w:rsidR="005A3DE5">
          <w:rPr>
            <w:noProof/>
            <w:webHidden/>
          </w:rPr>
          <w:instrText xml:space="preserve"> PAGEREF _Toc415039236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37" w:history="1">
        <w:r w:rsidR="005A3DE5" w:rsidRPr="006E5443">
          <w:rPr>
            <w:rStyle w:val="Hypertextovprepojenie"/>
            <w:noProof/>
          </w:rPr>
          <w:t>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Účel TKP</w:t>
        </w:r>
        <w:r w:rsidR="005A3DE5">
          <w:rPr>
            <w:noProof/>
            <w:webHidden/>
          </w:rPr>
          <w:tab/>
        </w:r>
        <w:r>
          <w:rPr>
            <w:noProof/>
            <w:webHidden/>
          </w:rPr>
          <w:fldChar w:fldCharType="begin"/>
        </w:r>
        <w:r w:rsidR="005A3DE5">
          <w:rPr>
            <w:noProof/>
            <w:webHidden/>
          </w:rPr>
          <w:instrText xml:space="preserve"> PAGEREF _Toc415039237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38" w:history="1">
        <w:r w:rsidR="005A3DE5" w:rsidRPr="006E5443">
          <w:rPr>
            <w:rStyle w:val="Hypertextovprepojenie"/>
            <w:noProof/>
          </w:rPr>
          <w:t>1.1.3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Distribúcia TKP</w:t>
        </w:r>
        <w:r w:rsidR="005A3DE5">
          <w:rPr>
            <w:noProof/>
            <w:webHidden/>
          </w:rPr>
          <w:tab/>
        </w:r>
        <w:r>
          <w:rPr>
            <w:noProof/>
            <w:webHidden/>
          </w:rPr>
          <w:fldChar w:fldCharType="begin"/>
        </w:r>
        <w:r w:rsidR="005A3DE5">
          <w:rPr>
            <w:noProof/>
            <w:webHidden/>
          </w:rPr>
          <w:instrText xml:space="preserve"> PAGEREF _Toc415039238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39" w:history="1">
        <w:r w:rsidR="005A3DE5" w:rsidRPr="006E5443">
          <w:rPr>
            <w:rStyle w:val="Hypertextovprepojenie"/>
            <w:noProof/>
          </w:rPr>
          <w:t>1.1.4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Nahradenie predchádzajúcich predpisov</w:t>
        </w:r>
        <w:r w:rsidR="005A3DE5">
          <w:rPr>
            <w:noProof/>
            <w:webHidden/>
          </w:rPr>
          <w:tab/>
        </w:r>
        <w:r>
          <w:rPr>
            <w:noProof/>
            <w:webHidden/>
          </w:rPr>
          <w:fldChar w:fldCharType="begin"/>
        </w:r>
        <w:r w:rsidR="005A3DE5">
          <w:rPr>
            <w:noProof/>
            <w:webHidden/>
          </w:rPr>
          <w:instrText xml:space="preserve"> PAGEREF _Toc415039239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0" w:history="1">
        <w:r w:rsidR="005A3DE5" w:rsidRPr="006E5443">
          <w:rPr>
            <w:rStyle w:val="Hypertextovprepojenie"/>
            <w:noProof/>
          </w:rPr>
          <w:t>1.1.5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právne predpisy</w:t>
        </w:r>
        <w:r w:rsidR="005A3DE5">
          <w:rPr>
            <w:noProof/>
            <w:webHidden/>
          </w:rPr>
          <w:tab/>
        </w:r>
        <w:r>
          <w:rPr>
            <w:noProof/>
            <w:webHidden/>
          </w:rPr>
          <w:fldChar w:fldCharType="begin"/>
        </w:r>
        <w:r w:rsidR="005A3DE5">
          <w:rPr>
            <w:noProof/>
            <w:webHidden/>
          </w:rPr>
          <w:instrText xml:space="preserve"> PAGEREF _Toc415039240 \h </w:instrText>
        </w:r>
        <w:r>
          <w:rPr>
            <w:noProof/>
            <w:webHidden/>
          </w:rPr>
        </w:r>
        <w:r>
          <w:rPr>
            <w:noProof/>
            <w:webHidden/>
          </w:rPr>
          <w:fldChar w:fldCharType="separate"/>
        </w:r>
        <w:r w:rsidR="005A3DE5">
          <w:rPr>
            <w:noProof/>
            <w:webHidden/>
          </w:rPr>
          <w:t>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1" w:history="1">
        <w:r w:rsidR="005A3DE5" w:rsidRPr="006E5443">
          <w:rPr>
            <w:rStyle w:val="Hypertextovprepojenie"/>
            <w:noProof/>
          </w:rPr>
          <w:t>1.1.6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normy</w:t>
        </w:r>
        <w:r w:rsidR="005A3DE5">
          <w:rPr>
            <w:noProof/>
            <w:webHidden/>
          </w:rPr>
          <w:tab/>
        </w:r>
        <w:r>
          <w:rPr>
            <w:noProof/>
            <w:webHidden/>
          </w:rPr>
          <w:fldChar w:fldCharType="begin"/>
        </w:r>
        <w:r w:rsidR="005A3DE5">
          <w:rPr>
            <w:noProof/>
            <w:webHidden/>
          </w:rPr>
          <w:instrText xml:space="preserve"> PAGEREF _Toc415039241 \h </w:instrText>
        </w:r>
        <w:r>
          <w:rPr>
            <w:noProof/>
            <w:webHidden/>
          </w:rPr>
        </w:r>
        <w:r>
          <w:rPr>
            <w:noProof/>
            <w:webHidden/>
          </w:rPr>
          <w:fldChar w:fldCharType="separate"/>
        </w:r>
        <w:r w:rsidR="005A3DE5">
          <w:rPr>
            <w:noProof/>
            <w:webHidden/>
          </w:rPr>
          <w:t>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2" w:history="1">
        <w:r w:rsidR="005A3DE5" w:rsidRPr="006E5443">
          <w:rPr>
            <w:rStyle w:val="Hypertextovprepojenie"/>
            <w:noProof/>
          </w:rPr>
          <w:t>1.1.7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a citované technické predpisy</w:t>
        </w:r>
        <w:r w:rsidR="005A3DE5">
          <w:rPr>
            <w:noProof/>
            <w:webHidden/>
          </w:rPr>
          <w:tab/>
        </w:r>
        <w:r>
          <w:rPr>
            <w:noProof/>
            <w:webHidden/>
          </w:rPr>
          <w:fldChar w:fldCharType="begin"/>
        </w:r>
        <w:r w:rsidR="005A3DE5">
          <w:rPr>
            <w:noProof/>
            <w:webHidden/>
          </w:rPr>
          <w:instrText xml:space="preserve"> PAGEREF _Toc415039242 \h </w:instrText>
        </w:r>
        <w:r>
          <w:rPr>
            <w:noProof/>
            <w:webHidden/>
          </w:rPr>
        </w:r>
        <w:r>
          <w:rPr>
            <w:noProof/>
            <w:webHidden/>
          </w:rPr>
          <w:fldChar w:fldCharType="separate"/>
        </w:r>
        <w:r w:rsidR="005A3DE5">
          <w:rPr>
            <w:noProof/>
            <w:webHidden/>
          </w:rPr>
          <w:t>11</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43" w:history="1">
        <w:r w:rsidR="005A3DE5" w:rsidRPr="006E5443">
          <w:rPr>
            <w:rStyle w:val="Hypertextovprepojenie"/>
            <w:noProof/>
          </w:rPr>
          <w:t>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_Toc415039243 \h </w:instrText>
        </w:r>
        <w:r>
          <w:rPr>
            <w:noProof/>
            <w:webHidden/>
          </w:rPr>
        </w:r>
        <w:r>
          <w:rPr>
            <w:noProof/>
            <w:webHidden/>
          </w:rPr>
          <w:fldChar w:fldCharType="separate"/>
        </w:r>
        <w:r w:rsidR="005A3DE5">
          <w:rPr>
            <w:noProof/>
            <w:webHidden/>
          </w:rPr>
          <w:t>11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4" w:history="1">
        <w:r w:rsidR="005A3DE5" w:rsidRPr="006E5443">
          <w:rPr>
            <w:rStyle w:val="Hypertextovprepojenie"/>
            <w:noProof/>
          </w:rPr>
          <w:t>1.2.1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Definícia technicko-kvalitatívnych podmienok (TKP)</w:t>
        </w:r>
        <w:r w:rsidR="005A3DE5">
          <w:rPr>
            <w:noProof/>
            <w:webHidden/>
          </w:rPr>
          <w:tab/>
        </w:r>
        <w:r>
          <w:rPr>
            <w:noProof/>
            <w:webHidden/>
          </w:rPr>
          <w:fldChar w:fldCharType="begin"/>
        </w:r>
        <w:r w:rsidR="005A3DE5">
          <w:rPr>
            <w:noProof/>
            <w:webHidden/>
          </w:rPr>
          <w:instrText xml:space="preserve"> PAGEREF _Toc415039244 \h </w:instrText>
        </w:r>
        <w:r>
          <w:rPr>
            <w:noProof/>
            <w:webHidden/>
          </w:rPr>
        </w:r>
        <w:r>
          <w:rPr>
            <w:noProof/>
            <w:webHidden/>
          </w:rPr>
          <w:fldChar w:fldCharType="separate"/>
        </w:r>
        <w:r w:rsidR="005A3DE5">
          <w:rPr>
            <w:noProof/>
            <w:webHidden/>
          </w:rPr>
          <w:t>12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5" w:history="1">
        <w:r w:rsidR="005A3DE5" w:rsidRPr="006E5443">
          <w:rPr>
            <w:rStyle w:val="Hypertextovprepojenie"/>
            <w:noProof/>
          </w:rPr>
          <w:t>1.2.2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Skladba jednotlivých častí TKP</w:t>
        </w:r>
        <w:r w:rsidR="005A3DE5">
          <w:rPr>
            <w:noProof/>
            <w:webHidden/>
          </w:rPr>
          <w:tab/>
        </w:r>
        <w:r>
          <w:rPr>
            <w:noProof/>
            <w:webHidden/>
          </w:rPr>
          <w:fldChar w:fldCharType="begin"/>
        </w:r>
        <w:r w:rsidR="005A3DE5">
          <w:rPr>
            <w:noProof/>
            <w:webHidden/>
          </w:rPr>
          <w:instrText xml:space="preserve"> PAGEREF _Toc415039245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6" w:history="1">
        <w:r w:rsidR="005A3DE5" w:rsidRPr="006E5443">
          <w:rPr>
            <w:rStyle w:val="Hypertextovprepojenie"/>
            <w:noProof/>
          </w:rPr>
          <w:t>1.2.3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Použité skratky.</w:t>
        </w:r>
        <w:r w:rsidR="005A3DE5">
          <w:rPr>
            <w:noProof/>
            <w:webHidden/>
          </w:rPr>
          <w:tab/>
        </w:r>
        <w:r>
          <w:rPr>
            <w:noProof/>
            <w:webHidden/>
          </w:rPr>
          <w:fldChar w:fldCharType="begin"/>
        </w:r>
        <w:r w:rsidR="005A3DE5">
          <w:rPr>
            <w:noProof/>
            <w:webHidden/>
          </w:rPr>
          <w:instrText xml:space="preserve"> PAGEREF _Toc415039246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47" w:history="1">
        <w:r w:rsidR="005A3DE5" w:rsidRPr="006E5443">
          <w:rPr>
            <w:rStyle w:val="Hypertextovprepojenie"/>
            <w:noProof/>
          </w:rPr>
          <w:t>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Právne a technické predpisy a nadväzná európska legislatíva</w:t>
        </w:r>
        <w:r w:rsidR="005A3DE5">
          <w:rPr>
            <w:noProof/>
            <w:webHidden/>
          </w:rPr>
          <w:tab/>
        </w:r>
        <w:r>
          <w:rPr>
            <w:noProof/>
            <w:webHidden/>
          </w:rPr>
          <w:fldChar w:fldCharType="begin"/>
        </w:r>
        <w:r w:rsidR="005A3DE5">
          <w:rPr>
            <w:noProof/>
            <w:webHidden/>
          </w:rPr>
          <w:instrText xml:space="preserve"> PAGEREF _Toc415039247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8" w:history="1">
        <w:r w:rsidR="005A3DE5" w:rsidRPr="006E5443">
          <w:rPr>
            <w:rStyle w:val="Hypertextovprepojenie"/>
            <w:noProof/>
          </w:rPr>
          <w:t>1.3.1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Základný legislatívny rámec platný v SR</w:t>
        </w:r>
        <w:r w:rsidR="005A3DE5">
          <w:rPr>
            <w:noProof/>
            <w:webHidden/>
          </w:rPr>
          <w:tab/>
        </w:r>
        <w:r>
          <w:rPr>
            <w:noProof/>
            <w:webHidden/>
          </w:rPr>
          <w:fldChar w:fldCharType="begin"/>
        </w:r>
        <w:r w:rsidR="005A3DE5">
          <w:rPr>
            <w:noProof/>
            <w:webHidden/>
          </w:rPr>
          <w:instrText xml:space="preserve"> PAGEREF _Toc415039248 \h </w:instrText>
        </w:r>
        <w:r>
          <w:rPr>
            <w:noProof/>
            <w:webHidden/>
          </w:rPr>
        </w:r>
        <w:r>
          <w:rPr>
            <w:noProof/>
            <w:webHidden/>
          </w:rPr>
          <w:fldChar w:fldCharType="separate"/>
        </w:r>
        <w:r w:rsidR="005A3DE5">
          <w:rPr>
            <w:noProof/>
            <w:webHidden/>
          </w:rPr>
          <w:t>14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49" w:history="1">
        <w:r w:rsidR="005A3DE5" w:rsidRPr="006E5443">
          <w:rPr>
            <w:rStyle w:val="Hypertextovprepojenie"/>
            <w:noProof/>
          </w:rPr>
          <w:t>1.3.2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Technické špecifikácie a ostatné technické normy a predpisy</w:t>
        </w:r>
        <w:r w:rsidR="005A3DE5">
          <w:rPr>
            <w:noProof/>
            <w:webHidden/>
          </w:rPr>
          <w:tab/>
        </w:r>
        <w:r>
          <w:rPr>
            <w:noProof/>
            <w:webHidden/>
          </w:rPr>
          <w:fldChar w:fldCharType="begin"/>
        </w:r>
        <w:r w:rsidR="005A3DE5">
          <w:rPr>
            <w:noProof/>
            <w:webHidden/>
          </w:rPr>
          <w:instrText xml:space="preserve"> PAGEREF _Toc415039249 \h </w:instrText>
        </w:r>
        <w:r>
          <w:rPr>
            <w:noProof/>
            <w:webHidden/>
          </w:rPr>
        </w:r>
        <w:r>
          <w:rPr>
            <w:noProof/>
            <w:webHidden/>
          </w:rPr>
          <w:fldChar w:fldCharType="separate"/>
        </w:r>
        <w:r w:rsidR="005A3DE5">
          <w:rPr>
            <w:noProof/>
            <w:webHidden/>
          </w:rPr>
          <w:t>16</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0" w:history="1">
        <w:r w:rsidR="005A3DE5" w:rsidRPr="006E5443">
          <w:rPr>
            <w:rStyle w:val="Hypertextovprepojenie"/>
            <w:noProof/>
          </w:rPr>
          <w:t>1.3.3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Technické predpisy</w:t>
        </w:r>
        <w:r w:rsidR="005A3DE5">
          <w:rPr>
            <w:noProof/>
            <w:webHidden/>
          </w:rPr>
          <w:tab/>
        </w:r>
        <w:r>
          <w:rPr>
            <w:noProof/>
            <w:webHidden/>
          </w:rPr>
          <w:fldChar w:fldCharType="begin"/>
        </w:r>
        <w:r w:rsidR="005A3DE5">
          <w:rPr>
            <w:noProof/>
            <w:webHidden/>
          </w:rPr>
          <w:instrText xml:space="preserve"> PAGEREF _Toc415039250 \h </w:instrText>
        </w:r>
        <w:r>
          <w:rPr>
            <w:noProof/>
            <w:webHidden/>
          </w:rPr>
        </w:r>
        <w:r>
          <w:rPr>
            <w:noProof/>
            <w:webHidden/>
          </w:rPr>
          <w:fldChar w:fldCharType="separate"/>
        </w:r>
        <w:r w:rsidR="005A3DE5">
          <w:rPr>
            <w:noProof/>
            <w:webHidden/>
          </w:rPr>
          <w:t>16</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1" w:history="1">
        <w:r w:rsidR="005A3DE5" w:rsidRPr="006E5443">
          <w:rPr>
            <w:rStyle w:val="Hypertextovprepojenie"/>
            <w:noProof/>
          </w:rPr>
          <w:t>1.3.4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Vyhlásenie zhody a podklady nutné k jeho vydaniu</w:t>
        </w:r>
        <w:r w:rsidR="005A3DE5">
          <w:rPr>
            <w:noProof/>
            <w:webHidden/>
          </w:rPr>
          <w:tab/>
        </w:r>
        <w:r>
          <w:rPr>
            <w:noProof/>
            <w:webHidden/>
          </w:rPr>
          <w:fldChar w:fldCharType="begin"/>
        </w:r>
        <w:r w:rsidR="005A3DE5">
          <w:rPr>
            <w:noProof/>
            <w:webHidden/>
          </w:rPr>
          <w:instrText xml:space="preserve"> PAGEREF _Toc415039251 \h </w:instrText>
        </w:r>
        <w:r>
          <w:rPr>
            <w:noProof/>
            <w:webHidden/>
          </w:rPr>
        </w:r>
        <w:r>
          <w:rPr>
            <w:noProof/>
            <w:webHidden/>
          </w:rPr>
          <w:fldChar w:fldCharType="separate"/>
        </w:r>
        <w:r w:rsidR="005A3DE5">
          <w:rPr>
            <w:noProof/>
            <w:webHidden/>
          </w:rPr>
          <w:t>17</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52" w:history="1">
        <w:r w:rsidR="005A3DE5" w:rsidRPr="006E5443">
          <w:rPr>
            <w:rStyle w:val="Hypertextovprepojenie"/>
            <w:noProof/>
          </w:rPr>
          <w:t>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Kvalita stavebných prác</w:t>
        </w:r>
        <w:r w:rsidR="005A3DE5">
          <w:rPr>
            <w:noProof/>
            <w:webHidden/>
          </w:rPr>
          <w:tab/>
        </w:r>
        <w:r>
          <w:rPr>
            <w:noProof/>
            <w:webHidden/>
          </w:rPr>
          <w:fldChar w:fldCharType="begin"/>
        </w:r>
        <w:r w:rsidR="005A3DE5">
          <w:rPr>
            <w:noProof/>
            <w:webHidden/>
          </w:rPr>
          <w:instrText xml:space="preserve"> PAGEREF _Toc415039252 \h </w:instrText>
        </w:r>
        <w:r>
          <w:rPr>
            <w:noProof/>
            <w:webHidden/>
          </w:rPr>
        </w:r>
        <w:r>
          <w:rPr>
            <w:noProof/>
            <w:webHidden/>
          </w:rPr>
          <w:fldChar w:fldCharType="separate"/>
        </w:r>
        <w:r w:rsidR="005A3DE5">
          <w:rPr>
            <w:noProof/>
            <w:webHidden/>
          </w:rPr>
          <w:t>18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3" w:history="1">
        <w:r w:rsidR="005A3DE5" w:rsidRPr="006E5443">
          <w:rPr>
            <w:rStyle w:val="Hypertextovprepojenie"/>
            <w:noProof/>
          </w:rPr>
          <w:t>1.4.1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Definícia kvality</w:t>
        </w:r>
        <w:r w:rsidR="005A3DE5">
          <w:rPr>
            <w:noProof/>
            <w:webHidden/>
          </w:rPr>
          <w:tab/>
        </w:r>
        <w:r>
          <w:rPr>
            <w:noProof/>
            <w:webHidden/>
          </w:rPr>
          <w:fldChar w:fldCharType="begin"/>
        </w:r>
        <w:r w:rsidR="005A3DE5">
          <w:rPr>
            <w:noProof/>
            <w:webHidden/>
          </w:rPr>
          <w:instrText xml:space="preserve"> PAGEREF _Toc415039253 \h </w:instrText>
        </w:r>
        <w:r>
          <w:rPr>
            <w:noProof/>
            <w:webHidden/>
          </w:rPr>
        </w:r>
        <w:r>
          <w:rPr>
            <w:noProof/>
            <w:webHidden/>
          </w:rPr>
          <w:fldChar w:fldCharType="separate"/>
        </w:r>
        <w:r w:rsidR="005A3DE5">
          <w:rPr>
            <w:noProof/>
            <w:webHidden/>
          </w:rPr>
          <w:t>18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4" w:history="1">
        <w:r w:rsidR="005A3DE5" w:rsidRPr="006E5443">
          <w:rPr>
            <w:rStyle w:val="Hypertextovprepojenie"/>
            <w:noProof/>
          </w:rPr>
          <w:t>1.4.2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Technologická disciplína</w:t>
        </w:r>
        <w:r w:rsidR="005A3DE5">
          <w:rPr>
            <w:noProof/>
            <w:webHidden/>
          </w:rPr>
          <w:tab/>
        </w:r>
        <w:r>
          <w:rPr>
            <w:noProof/>
            <w:webHidden/>
          </w:rPr>
          <w:fldChar w:fldCharType="begin"/>
        </w:r>
        <w:r w:rsidR="005A3DE5">
          <w:rPr>
            <w:noProof/>
            <w:webHidden/>
          </w:rPr>
          <w:instrText xml:space="preserve"> PAGEREF _Toc415039254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5" w:history="1">
        <w:r w:rsidR="005A3DE5" w:rsidRPr="006E5443">
          <w:rPr>
            <w:rStyle w:val="Hypertextovprepojenie"/>
            <w:noProof/>
          </w:rPr>
          <w:t>1.4.3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Spôsobilosť na vykonávanie prác</w:t>
        </w:r>
        <w:r w:rsidR="005A3DE5">
          <w:rPr>
            <w:noProof/>
            <w:webHidden/>
          </w:rPr>
          <w:tab/>
        </w:r>
        <w:r>
          <w:rPr>
            <w:noProof/>
            <w:webHidden/>
          </w:rPr>
          <w:fldChar w:fldCharType="begin"/>
        </w:r>
        <w:r w:rsidR="005A3DE5">
          <w:rPr>
            <w:noProof/>
            <w:webHidden/>
          </w:rPr>
          <w:instrText xml:space="preserve"> PAGEREF _Toc415039255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6" w:history="1">
        <w:r w:rsidR="005A3DE5" w:rsidRPr="006E5443">
          <w:rPr>
            <w:rStyle w:val="Hypertextovprepojenie"/>
            <w:noProof/>
          </w:rPr>
          <w:t>1.4.4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Kvalita vykonávaných prác</w:t>
        </w:r>
        <w:r w:rsidR="005A3DE5">
          <w:rPr>
            <w:noProof/>
            <w:webHidden/>
          </w:rPr>
          <w:tab/>
        </w:r>
        <w:r>
          <w:rPr>
            <w:noProof/>
            <w:webHidden/>
          </w:rPr>
          <w:fldChar w:fldCharType="begin"/>
        </w:r>
        <w:r w:rsidR="005A3DE5">
          <w:rPr>
            <w:noProof/>
            <w:webHidden/>
          </w:rPr>
          <w:instrText xml:space="preserve"> PAGEREF _Toc415039256 \h </w:instrText>
        </w:r>
        <w:r>
          <w:rPr>
            <w:noProof/>
            <w:webHidden/>
          </w:rPr>
        </w:r>
        <w:r>
          <w:rPr>
            <w:noProof/>
            <w:webHidden/>
          </w:rPr>
          <w:fldChar w:fldCharType="separate"/>
        </w:r>
        <w:r w:rsidR="005A3DE5">
          <w:rPr>
            <w:noProof/>
            <w:webHidden/>
          </w:rPr>
          <w:t>19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7" w:history="1">
        <w:r w:rsidR="005A3DE5" w:rsidRPr="006E5443">
          <w:rPr>
            <w:rStyle w:val="Hypertextovprepojenie"/>
            <w:noProof/>
          </w:rPr>
          <w:t>1.4.5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kvality vykonávaných prác</w:t>
        </w:r>
        <w:r w:rsidR="005A3DE5">
          <w:rPr>
            <w:noProof/>
            <w:webHidden/>
          </w:rPr>
          <w:tab/>
        </w:r>
        <w:r>
          <w:rPr>
            <w:noProof/>
            <w:webHidden/>
          </w:rPr>
          <w:fldChar w:fldCharType="begin"/>
        </w:r>
        <w:r w:rsidR="005A3DE5">
          <w:rPr>
            <w:noProof/>
            <w:webHidden/>
          </w:rPr>
          <w:instrText xml:space="preserve"> PAGEREF _Toc415039257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58" w:history="1">
        <w:r w:rsidR="005A3DE5" w:rsidRPr="006E5443">
          <w:rPr>
            <w:rStyle w:val="Hypertextovprepojenie"/>
            <w:noProof/>
          </w:rPr>
          <w:t>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dodávaných stavebných výrobkov (stavebných látok, dielcov a zariadení, stavebných montovaných celkov a súborov takýchto látok, dielcov) a konštrukcií</w:t>
        </w:r>
        <w:r w:rsidR="005A3DE5">
          <w:rPr>
            <w:noProof/>
            <w:webHidden/>
          </w:rPr>
          <w:tab/>
        </w:r>
        <w:r>
          <w:rPr>
            <w:noProof/>
            <w:webHidden/>
          </w:rPr>
          <w:fldChar w:fldCharType="begin"/>
        </w:r>
        <w:r w:rsidR="005A3DE5">
          <w:rPr>
            <w:noProof/>
            <w:webHidden/>
          </w:rPr>
          <w:instrText xml:space="preserve"> PAGEREF _Toc415039258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59" w:history="1">
        <w:r w:rsidR="005A3DE5" w:rsidRPr="006E5443">
          <w:rPr>
            <w:rStyle w:val="Hypertextovprepojenie"/>
            <w:noProof/>
          </w:rPr>
          <w:t>1.5.1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zásielky</w:t>
        </w:r>
        <w:r w:rsidR="005A3DE5">
          <w:rPr>
            <w:noProof/>
            <w:webHidden/>
          </w:rPr>
          <w:tab/>
        </w:r>
        <w:r>
          <w:rPr>
            <w:noProof/>
            <w:webHidden/>
          </w:rPr>
          <w:fldChar w:fldCharType="begin"/>
        </w:r>
        <w:r w:rsidR="005A3DE5">
          <w:rPr>
            <w:noProof/>
            <w:webHidden/>
          </w:rPr>
          <w:instrText xml:space="preserve"> PAGEREF _Toc415039259 \h </w:instrText>
        </w:r>
        <w:r>
          <w:rPr>
            <w:noProof/>
            <w:webHidden/>
          </w:rPr>
        </w:r>
        <w:r>
          <w:rPr>
            <w:noProof/>
            <w:webHidden/>
          </w:rPr>
          <w:fldChar w:fldCharType="separate"/>
        </w:r>
        <w:r w:rsidR="005A3DE5">
          <w:rPr>
            <w:noProof/>
            <w:webHidden/>
          </w:rPr>
          <w:t>20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0" w:history="1">
        <w:r w:rsidR="005A3DE5" w:rsidRPr="006E5443">
          <w:rPr>
            <w:rStyle w:val="Hypertextovprepojenie"/>
            <w:noProof/>
          </w:rPr>
          <w:t>1.5.2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Posudzovanie kvantitatívnych a kvalitatívnych parametrov a ukazovateľov pri preberaní</w:t>
        </w:r>
        <w:r w:rsidR="005A3DE5">
          <w:rPr>
            <w:noProof/>
            <w:webHidden/>
          </w:rPr>
          <w:tab/>
        </w:r>
        <w:r>
          <w:rPr>
            <w:noProof/>
            <w:webHidden/>
          </w:rPr>
          <w:fldChar w:fldCharType="begin"/>
        </w:r>
        <w:r w:rsidR="005A3DE5">
          <w:rPr>
            <w:noProof/>
            <w:webHidden/>
          </w:rPr>
          <w:instrText xml:space="preserve"> PAGEREF _Toc415039260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1" w:history="1">
        <w:r w:rsidR="005A3DE5" w:rsidRPr="006E5443">
          <w:rPr>
            <w:rStyle w:val="Hypertextovprepojenie"/>
            <w:noProof/>
          </w:rPr>
          <w:t>1.5.3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Uskladnenie materiálov</w:t>
        </w:r>
        <w:r w:rsidR="005A3DE5">
          <w:rPr>
            <w:noProof/>
            <w:webHidden/>
          </w:rPr>
          <w:tab/>
        </w:r>
        <w:r>
          <w:rPr>
            <w:noProof/>
            <w:webHidden/>
          </w:rPr>
          <w:fldChar w:fldCharType="begin"/>
        </w:r>
        <w:r w:rsidR="005A3DE5">
          <w:rPr>
            <w:noProof/>
            <w:webHidden/>
          </w:rPr>
          <w:instrText xml:space="preserve"> PAGEREF _Toc415039261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2" w:history="1">
        <w:r w:rsidR="005A3DE5" w:rsidRPr="006E5443">
          <w:rPr>
            <w:rStyle w:val="Hypertextovprepojenie"/>
            <w:noProof/>
          </w:rPr>
          <w:t>1.5.4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Doklady zhotoviteľa pre riadne užívanie, údržbu a opravy – príručky - manuály</w:t>
        </w:r>
        <w:r w:rsidR="005A3DE5">
          <w:rPr>
            <w:noProof/>
            <w:webHidden/>
          </w:rPr>
          <w:tab/>
        </w:r>
        <w:r>
          <w:rPr>
            <w:noProof/>
            <w:webHidden/>
          </w:rPr>
          <w:fldChar w:fldCharType="begin"/>
        </w:r>
        <w:r w:rsidR="005A3DE5">
          <w:rPr>
            <w:noProof/>
            <w:webHidden/>
          </w:rPr>
          <w:instrText xml:space="preserve"> PAGEREF _Toc415039262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63" w:history="1">
        <w:r w:rsidR="005A3DE5" w:rsidRPr="006E5443">
          <w:rPr>
            <w:rStyle w:val="Hypertextovprepojenie"/>
            <w:noProof/>
          </w:rPr>
          <w:t>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Skúšky a merania</w:t>
        </w:r>
        <w:r w:rsidR="005A3DE5">
          <w:rPr>
            <w:noProof/>
            <w:webHidden/>
          </w:rPr>
          <w:tab/>
        </w:r>
        <w:r>
          <w:rPr>
            <w:noProof/>
            <w:webHidden/>
          </w:rPr>
          <w:fldChar w:fldCharType="begin"/>
        </w:r>
        <w:r w:rsidR="005A3DE5">
          <w:rPr>
            <w:noProof/>
            <w:webHidden/>
          </w:rPr>
          <w:instrText xml:space="preserve"> PAGEREF _Toc415039263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4" w:history="1">
        <w:r w:rsidR="005A3DE5" w:rsidRPr="006E5443">
          <w:rPr>
            <w:rStyle w:val="Hypertextovprepojenie"/>
            <w:noProof/>
          </w:rPr>
          <w:t>1.6.1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Druhy skúšok</w:t>
        </w:r>
        <w:r w:rsidR="005A3DE5">
          <w:rPr>
            <w:noProof/>
            <w:webHidden/>
          </w:rPr>
          <w:tab/>
        </w:r>
        <w:r>
          <w:rPr>
            <w:noProof/>
            <w:webHidden/>
          </w:rPr>
          <w:fldChar w:fldCharType="begin"/>
        </w:r>
        <w:r w:rsidR="005A3DE5">
          <w:rPr>
            <w:noProof/>
            <w:webHidden/>
          </w:rPr>
          <w:instrText xml:space="preserve"> PAGEREF _Toc415039264 \h </w:instrText>
        </w:r>
        <w:r>
          <w:rPr>
            <w:noProof/>
            <w:webHidden/>
          </w:rPr>
        </w:r>
        <w:r>
          <w:rPr>
            <w:noProof/>
            <w:webHidden/>
          </w:rPr>
          <w:fldChar w:fldCharType="separate"/>
        </w:r>
        <w:r w:rsidR="005A3DE5">
          <w:rPr>
            <w:noProof/>
            <w:webHidden/>
          </w:rPr>
          <w:t>21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5" w:history="1">
        <w:r w:rsidR="005A3DE5" w:rsidRPr="006E5443">
          <w:rPr>
            <w:rStyle w:val="Hypertextovprepojenie"/>
            <w:noProof/>
          </w:rPr>
          <w:t>1.6.2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Odborná spôsobilosť skúšobní a pracovníkov, na vykonávanie skúšok a meraní</w:t>
        </w:r>
        <w:r w:rsidR="005A3DE5">
          <w:rPr>
            <w:noProof/>
            <w:webHidden/>
          </w:rPr>
          <w:tab/>
        </w:r>
        <w:r>
          <w:rPr>
            <w:noProof/>
            <w:webHidden/>
          </w:rPr>
          <w:fldChar w:fldCharType="begin"/>
        </w:r>
        <w:r w:rsidR="005A3DE5">
          <w:rPr>
            <w:noProof/>
            <w:webHidden/>
          </w:rPr>
          <w:instrText xml:space="preserve"> PAGEREF _Toc415039265 \h </w:instrText>
        </w:r>
        <w:r>
          <w:rPr>
            <w:noProof/>
            <w:webHidden/>
          </w:rPr>
        </w:r>
        <w:r>
          <w:rPr>
            <w:noProof/>
            <w:webHidden/>
          </w:rPr>
          <w:fldChar w:fldCharType="separate"/>
        </w:r>
        <w:r w:rsidR="005A3DE5">
          <w:rPr>
            <w:noProof/>
            <w:webHidden/>
          </w:rPr>
          <w:t>23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6" w:history="1">
        <w:r w:rsidR="005A3DE5" w:rsidRPr="006E5443">
          <w:rPr>
            <w:rStyle w:val="Hypertextovprepojenie"/>
            <w:noProof/>
          </w:rPr>
          <w:t>1.6.3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Prípustné odchýlky a zmeny v technických špecifikáciách a ostatných predpisoch</w:t>
        </w:r>
        <w:r w:rsidR="005A3DE5">
          <w:rPr>
            <w:noProof/>
            <w:webHidden/>
          </w:rPr>
          <w:tab/>
        </w:r>
        <w:r>
          <w:rPr>
            <w:noProof/>
            <w:webHidden/>
          </w:rPr>
          <w:fldChar w:fldCharType="begin"/>
        </w:r>
        <w:r w:rsidR="005A3DE5">
          <w:rPr>
            <w:noProof/>
            <w:webHidden/>
          </w:rPr>
          <w:instrText xml:space="preserve"> PAGEREF _Toc415039266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7" w:history="1">
        <w:r w:rsidR="005A3DE5" w:rsidRPr="006E5443">
          <w:rPr>
            <w:rStyle w:val="Hypertextovprepojenie"/>
            <w:noProof/>
          </w:rPr>
          <w:t>1.6.4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Nevyhovujúce konštrukčné prvky</w:t>
        </w:r>
        <w:r w:rsidR="005A3DE5">
          <w:rPr>
            <w:noProof/>
            <w:webHidden/>
          </w:rPr>
          <w:tab/>
        </w:r>
        <w:r>
          <w:rPr>
            <w:noProof/>
            <w:webHidden/>
          </w:rPr>
          <w:fldChar w:fldCharType="begin"/>
        </w:r>
        <w:r w:rsidR="005A3DE5">
          <w:rPr>
            <w:noProof/>
            <w:webHidden/>
          </w:rPr>
          <w:instrText xml:space="preserve"> PAGEREF _Toc415039267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68" w:history="1">
        <w:r w:rsidR="005A3DE5" w:rsidRPr="006E5443">
          <w:rPr>
            <w:rStyle w:val="Hypertextovprepojenie"/>
            <w:noProof/>
          </w:rPr>
          <w:t>1.6.5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Geodetické sledovanie posunov a pretvorení objektov</w:t>
        </w:r>
        <w:r w:rsidR="005A3DE5">
          <w:rPr>
            <w:noProof/>
            <w:webHidden/>
          </w:rPr>
          <w:tab/>
        </w:r>
        <w:r>
          <w:rPr>
            <w:noProof/>
            <w:webHidden/>
          </w:rPr>
          <w:fldChar w:fldCharType="begin"/>
        </w:r>
        <w:r w:rsidR="005A3DE5">
          <w:rPr>
            <w:noProof/>
            <w:webHidden/>
          </w:rPr>
          <w:instrText xml:space="preserve"> PAGEREF _Toc415039268 \h </w:instrText>
        </w:r>
        <w:r>
          <w:rPr>
            <w:noProof/>
            <w:webHidden/>
          </w:rPr>
        </w:r>
        <w:r>
          <w:rPr>
            <w:noProof/>
            <w:webHidden/>
          </w:rPr>
          <w:fldChar w:fldCharType="separate"/>
        </w:r>
        <w:r w:rsidR="005A3DE5">
          <w:rPr>
            <w:noProof/>
            <w:webHidden/>
          </w:rPr>
          <w:t>24</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69" w:history="1">
        <w:r w:rsidR="005A3DE5" w:rsidRPr="006E5443">
          <w:rPr>
            <w:rStyle w:val="Hypertextovprepojenie"/>
            <w:noProof/>
          </w:rPr>
          <w:t>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Preberacie konanie</w:t>
        </w:r>
        <w:r w:rsidR="005A3DE5">
          <w:rPr>
            <w:noProof/>
            <w:webHidden/>
          </w:rPr>
          <w:tab/>
        </w:r>
        <w:r>
          <w:rPr>
            <w:noProof/>
            <w:webHidden/>
          </w:rPr>
          <w:fldChar w:fldCharType="begin"/>
        </w:r>
        <w:r w:rsidR="005A3DE5">
          <w:rPr>
            <w:noProof/>
            <w:webHidden/>
          </w:rPr>
          <w:instrText xml:space="preserve"> PAGEREF _Toc415039269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0" w:history="1">
        <w:r w:rsidR="005A3DE5" w:rsidRPr="006E5443">
          <w:rPr>
            <w:rStyle w:val="Hypertextovprepojenie"/>
            <w:noProof/>
          </w:rPr>
          <w:t>1.7.1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Podmienky prevzatia prác</w:t>
        </w:r>
        <w:r w:rsidR="005A3DE5">
          <w:rPr>
            <w:noProof/>
            <w:webHidden/>
          </w:rPr>
          <w:tab/>
        </w:r>
        <w:r>
          <w:rPr>
            <w:noProof/>
            <w:webHidden/>
          </w:rPr>
          <w:fldChar w:fldCharType="begin"/>
        </w:r>
        <w:r w:rsidR="005A3DE5">
          <w:rPr>
            <w:noProof/>
            <w:webHidden/>
          </w:rPr>
          <w:instrText xml:space="preserve"> PAGEREF _Toc415039270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1" w:history="1">
        <w:r w:rsidR="005A3DE5" w:rsidRPr="006E5443">
          <w:rPr>
            <w:rStyle w:val="Hypertextovprepojenie"/>
            <w:noProof/>
          </w:rPr>
          <w:t>1.7.2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Doklady nutné na prevzatie prác</w:t>
        </w:r>
        <w:r w:rsidR="005A3DE5">
          <w:rPr>
            <w:noProof/>
            <w:webHidden/>
          </w:rPr>
          <w:tab/>
        </w:r>
        <w:r>
          <w:rPr>
            <w:noProof/>
            <w:webHidden/>
          </w:rPr>
          <w:fldChar w:fldCharType="begin"/>
        </w:r>
        <w:r w:rsidR="005A3DE5">
          <w:rPr>
            <w:noProof/>
            <w:webHidden/>
          </w:rPr>
          <w:instrText xml:space="preserve"> PAGEREF _Toc415039271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72" w:history="1">
        <w:r w:rsidR="005A3DE5" w:rsidRPr="006E5443">
          <w:rPr>
            <w:rStyle w:val="Hypertextovprepojenie"/>
            <w:noProof/>
          </w:rPr>
          <w:t>1.8.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premenných parametrov cestného telesa a jeho časti pred ukončením záručnej doby</w:t>
        </w:r>
        <w:r w:rsidR="005A3DE5">
          <w:rPr>
            <w:noProof/>
            <w:webHidden/>
          </w:rPr>
          <w:tab/>
        </w:r>
        <w:r>
          <w:rPr>
            <w:noProof/>
            <w:webHidden/>
          </w:rPr>
          <w:fldChar w:fldCharType="begin"/>
        </w:r>
        <w:r w:rsidR="005A3DE5">
          <w:rPr>
            <w:noProof/>
            <w:webHidden/>
          </w:rPr>
          <w:instrText xml:space="preserve"> PAGEREF _Toc415039272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3" w:history="1">
        <w:r w:rsidR="005A3DE5" w:rsidRPr="006E5443">
          <w:rPr>
            <w:rStyle w:val="Hypertextovprepojenie"/>
            <w:noProof/>
          </w:rPr>
          <w:t>1.8.1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parametrov kompletizačných prvkov navrhovaných podľa platných noriem a systémov zabudovaných do objektu stavby</w:t>
        </w:r>
        <w:r w:rsidR="005A3DE5">
          <w:rPr>
            <w:noProof/>
            <w:webHidden/>
          </w:rPr>
          <w:tab/>
        </w:r>
        <w:r>
          <w:rPr>
            <w:noProof/>
            <w:webHidden/>
          </w:rPr>
          <w:fldChar w:fldCharType="begin"/>
        </w:r>
        <w:r w:rsidR="005A3DE5">
          <w:rPr>
            <w:noProof/>
            <w:webHidden/>
          </w:rPr>
          <w:instrText xml:space="preserve"> PAGEREF _Toc415039273 \h </w:instrText>
        </w:r>
        <w:r>
          <w:rPr>
            <w:noProof/>
            <w:webHidden/>
          </w:rPr>
        </w:r>
        <w:r>
          <w:rPr>
            <w:noProof/>
            <w:webHidden/>
          </w:rPr>
          <w:fldChar w:fldCharType="separate"/>
        </w:r>
        <w:r w:rsidR="005A3DE5">
          <w:rPr>
            <w:noProof/>
            <w:webHidden/>
          </w:rPr>
          <w:t>25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4" w:history="1">
        <w:r w:rsidR="005A3DE5" w:rsidRPr="006E5443">
          <w:rPr>
            <w:rStyle w:val="Hypertextovprepojenie"/>
            <w:noProof/>
          </w:rPr>
          <w:t>1.8.2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Kontrola povrchu vozovky</w:t>
        </w:r>
        <w:r w:rsidR="005A3DE5">
          <w:rPr>
            <w:noProof/>
            <w:webHidden/>
          </w:rPr>
          <w:tab/>
        </w:r>
        <w:r>
          <w:rPr>
            <w:noProof/>
            <w:webHidden/>
          </w:rPr>
          <w:fldChar w:fldCharType="begin"/>
        </w:r>
        <w:r w:rsidR="005A3DE5">
          <w:rPr>
            <w:noProof/>
            <w:webHidden/>
          </w:rPr>
          <w:instrText xml:space="preserve"> PAGEREF _Toc415039274 \h </w:instrText>
        </w:r>
        <w:r>
          <w:rPr>
            <w:noProof/>
            <w:webHidden/>
          </w:rPr>
        </w:r>
        <w:r>
          <w:rPr>
            <w:noProof/>
            <w:webHidden/>
          </w:rPr>
          <w:fldChar w:fldCharType="separate"/>
        </w:r>
        <w:r w:rsidR="005A3DE5">
          <w:rPr>
            <w:noProof/>
            <w:webHidden/>
          </w:rPr>
          <w:t>26</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75" w:history="1">
        <w:r w:rsidR="005A3DE5" w:rsidRPr="006E5443">
          <w:rPr>
            <w:rStyle w:val="Hypertextovprepojenie"/>
            <w:noProof/>
          </w:rPr>
          <w:t>1.9.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Stavenisko</w:t>
        </w:r>
        <w:r w:rsidR="005A3DE5">
          <w:rPr>
            <w:noProof/>
            <w:webHidden/>
          </w:rPr>
          <w:tab/>
        </w:r>
        <w:r>
          <w:rPr>
            <w:noProof/>
            <w:webHidden/>
          </w:rPr>
          <w:fldChar w:fldCharType="begin"/>
        </w:r>
        <w:r w:rsidR="005A3DE5">
          <w:rPr>
            <w:noProof/>
            <w:webHidden/>
          </w:rPr>
          <w:instrText xml:space="preserve"> PAGEREF _Toc415039275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6" w:history="1">
        <w:r w:rsidR="005A3DE5" w:rsidRPr="006E5443">
          <w:rPr>
            <w:rStyle w:val="Hypertextovprepojenie"/>
            <w:noProof/>
          </w:rPr>
          <w:t>1.9.1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Odovzdanie staveniska</w:t>
        </w:r>
        <w:r w:rsidR="005A3DE5">
          <w:rPr>
            <w:noProof/>
            <w:webHidden/>
          </w:rPr>
          <w:tab/>
        </w:r>
        <w:r>
          <w:rPr>
            <w:noProof/>
            <w:webHidden/>
          </w:rPr>
          <w:fldChar w:fldCharType="begin"/>
        </w:r>
        <w:r w:rsidR="005A3DE5">
          <w:rPr>
            <w:noProof/>
            <w:webHidden/>
          </w:rPr>
          <w:instrText xml:space="preserve"> PAGEREF _Toc415039276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7" w:history="1">
        <w:r w:rsidR="005A3DE5" w:rsidRPr="006E5443">
          <w:rPr>
            <w:rStyle w:val="Hypertextovprepojenie"/>
            <w:noProof/>
          </w:rPr>
          <w:t>1.9.2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Objekty a zariadenia pre objednávateľa (stavebný dozor)</w:t>
        </w:r>
        <w:r w:rsidR="005A3DE5">
          <w:rPr>
            <w:noProof/>
            <w:webHidden/>
          </w:rPr>
          <w:tab/>
        </w:r>
        <w:r>
          <w:rPr>
            <w:noProof/>
            <w:webHidden/>
          </w:rPr>
          <w:fldChar w:fldCharType="begin"/>
        </w:r>
        <w:r w:rsidR="005A3DE5">
          <w:rPr>
            <w:noProof/>
            <w:webHidden/>
          </w:rPr>
          <w:instrText xml:space="preserve"> PAGEREF _Toc415039277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8" w:history="1">
        <w:r w:rsidR="005A3DE5" w:rsidRPr="006E5443">
          <w:rPr>
            <w:rStyle w:val="Hypertextovprepojenie"/>
            <w:noProof/>
          </w:rPr>
          <w:t>1.9.3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Informačné tabule o stavbe</w:t>
        </w:r>
        <w:r w:rsidR="005A3DE5">
          <w:rPr>
            <w:noProof/>
            <w:webHidden/>
          </w:rPr>
          <w:tab/>
        </w:r>
        <w:r>
          <w:rPr>
            <w:noProof/>
            <w:webHidden/>
          </w:rPr>
          <w:fldChar w:fldCharType="begin"/>
        </w:r>
        <w:r w:rsidR="005A3DE5">
          <w:rPr>
            <w:noProof/>
            <w:webHidden/>
          </w:rPr>
          <w:instrText xml:space="preserve"> PAGEREF _Toc415039278 \h </w:instrText>
        </w:r>
        <w:r>
          <w:rPr>
            <w:noProof/>
            <w:webHidden/>
          </w:rPr>
        </w:r>
        <w:r>
          <w:rPr>
            <w:noProof/>
            <w:webHidden/>
          </w:rPr>
          <w:fldChar w:fldCharType="separate"/>
        </w:r>
        <w:r w:rsidR="005A3DE5">
          <w:rPr>
            <w:noProof/>
            <w:webHidden/>
          </w:rPr>
          <w:t>27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79" w:history="1">
        <w:r w:rsidR="005A3DE5" w:rsidRPr="006E5443">
          <w:rPr>
            <w:rStyle w:val="Hypertextovprepojenie"/>
            <w:noProof/>
          </w:rPr>
          <w:t>1.9.4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Vytyčovanie</w:t>
        </w:r>
        <w:r w:rsidR="005A3DE5">
          <w:rPr>
            <w:noProof/>
            <w:webHidden/>
          </w:rPr>
          <w:tab/>
        </w:r>
        <w:r>
          <w:rPr>
            <w:noProof/>
            <w:webHidden/>
          </w:rPr>
          <w:fldChar w:fldCharType="begin"/>
        </w:r>
        <w:r w:rsidR="005A3DE5">
          <w:rPr>
            <w:noProof/>
            <w:webHidden/>
          </w:rPr>
          <w:instrText xml:space="preserve"> PAGEREF _Toc415039279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0" w:history="1">
        <w:r w:rsidR="005A3DE5" w:rsidRPr="006E5443">
          <w:rPr>
            <w:rStyle w:val="Hypertextovprepojenie"/>
            <w:noProof/>
          </w:rPr>
          <w:t>1.9.5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Pôvodné výšky terénu</w:t>
        </w:r>
        <w:r w:rsidR="005A3DE5">
          <w:rPr>
            <w:noProof/>
            <w:webHidden/>
          </w:rPr>
          <w:tab/>
        </w:r>
        <w:r>
          <w:rPr>
            <w:noProof/>
            <w:webHidden/>
          </w:rPr>
          <w:fldChar w:fldCharType="begin"/>
        </w:r>
        <w:r w:rsidR="005A3DE5">
          <w:rPr>
            <w:noProof/>
            <w:webHidden/>
          </w:rPr>
          <w:instrText xml:space="preserve"> PAGEREF _Toc415039280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1" w:history="1">
        <w:r w:rsidR="005A3DE5" w:rsidRPr="006E5443">
          <w:rPr>
            <w:rStyle w:val="Hypertextovprepojenie"/>
            <w:noProof/>
          </w:rPr>
          <w:t>1.9.6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Inžinierske siete</w:t>
        </w:r>
        <w:r w:rsidR="005A3DE5">
          <w:rPr>
            <w:noProof/>
            <w:webHidden/>
          </w:rPr>
          <w:tab/>
        </w:r>
        <w:r>
          <w:rPr>
            <w:noProof/>
            <w:webHidden/>
          </w:rPr>
          <w:fldChar w:fldCharType="begin"/>
        </w:r>
        <w:r w:rsidR="005A3DE5">
          <w:rPr>
            <w:noProof/>
            <w:webHidden/>
          </w:rPr>
          <w:instrText xml:space="preserve"> PAGEREF _Toc415039281 \h </w:instrText>
        </w:r>
        <w:r>
          <w:rPr>
            <w:noProof/>
            <w:webHidden/>
          </w:rPr>
        </w:r>
        <w:r>
          <w:rPr>
            <w:noProof/>
            <w:webHidden/>
          </w:rPr>
          <w:fldChar w:fldCharType="separate"/>
        </w:r>
        <w:r w:rsidR="005A3DE5">
          <w:rPr>
            <w:noProof/>
            <w:webHidden/>
          </w:rPr>
          <w:t>28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2" w:history="1">
        <w:r w:rsidR="005A3DE5" w:rsidRPr="006E5443">
          <w:rPr>
            <w:rStyle w:val="Hypertextovprepojenie"/>
            <w:noProof/>
          </w:rPr>
          <w:t>1.9.7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Organizácia prác počas verejnej premávky</w:t>
        </w:r>
        <w:r w:rsidR="005A3DE5">
          <w:rPr>
            <w:noProof/>
            <w:webHidden/>
          </w:rPr>
          <w:tab/>
        </w:r>
        <w:r>
          <w:rPr>
            <w:noProof/>
            <w:webHidden/>
          </w:rPr>
          <w:fldChar w:fldCharType="begin"/>
        </w:r>
        <w:r w:rsidR="005A3DE5">
          <w:rPr>
            <w:noProof/>
            <w:webHidden/>
          </w:rPr>
          <w:instrText xml:space="preserve"> PAGEREF _Toc415039282 \h </w:instrText>
        </w:r>
        <w:r>
          <w:rPr>
            <w:noProof/>
            <w:webHidden/>
          </w:rPr>
        </w:r>
        <w:r>
          <w:rPr>
            <w:noProof/>
            <w:webHidden/>
          </w:rPr>
          <w:fldChar w:fldCharType="separate"/>
        </w:r>
        <w:r w:rsidR="005A3DE5">
          <w:rPr>
            <w:noProof/>
            <w:webHidden/>
          </w:rPr>
          <w:t>29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3" w:history="1">
        <w:r w:rsidR="005A3DE5" w:rsidRPr="006E5443">
          <w:rPr>
            <w:rStyle w:val="Hypertextovprepojenie"/>
            <w:noProof/>
          </w:rPr>
          <w:t>1.9.8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Obchádzky</w:t>
        </w:r>
        <w:r w:rsidR="005A3DE5">
          <w:rPr>
            <w:noProof/>
            <w:webHidden/>
          </w:rPr>
          <w:tab/>
        </w:r>
        <w:r>
          <w:rPr>
            <w:noProof/>
            <w:webHidden/>
          </w:rPr>
          <w:fldChar w:fldCharType="begin"/>
        </w:r>
        <w:r w:rsidR="005A3DE5">
          <w:rPr>
            <w:noProof/>
            <w:webHidden/>
          </w:rPr>
          <w:instrText xml:space="preserve"> PAGEREF _Toc415039283 \h </w:instrText>
        </w:r>
        <w:r>
          <w:rPr>
            <w:noProof/>
            <w:webHidden/>
          </w:rPr>
        </w:r>
        <w:r>
          <w:rPr>
            <w:noProof/>
            <w:webHidden/>
          </w:rPr>
          <w:fldChar w:fldCharType="separate"/>
        </w:r>
        <w:r w:rsidR="005A3DE5">
          <w:rPr>
            <w:noProof/>
            <w:webHidden/>
          </w:rPr>
          <w:t>29</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84" w:history="1">
        <w:r w:rsidR="005A3DE5" w:rsidRPr="006E5443">
          <w:rPr>
            <w:rStyle w:val="Hypertextovprepojenie"/>
            <w:noProof/>
          </w:rPr>
          <w:t>1.10.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Projektová dokumentácia stavby</w:t>
        </w:r>
        <w:r w:rsidR="005A3DE5">
          <w:rPr>
            <w:noProof/>
            <w:webHidden/>
          </w:rPr>
          <w:tab/>
        </w:r>
        <w:r>
          <w:rPr>
            <w:noProof/>
            <w:webHidden/>
          </w:rPr>
          <w:fldChar w:fldCharType="begin"/>
        </w:r>
        <w:r w:rsidR="005A3DE5">
          <w:rPr>
            <w:noProof/>
            <w:webHidden/>
          </w:rPr>
          <w:instrText xml:space="preserve"> PAGEREF _Toc415039284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5" w:history="1">
        <w:r w:rsidR="005A3DE5" w:rsidRPr="006E5443">
          <w:rPr>
            <w:rStyle w:val="Hypertextovprepojenie"/>
            <w:noProof/>
          </w:rPr>
          <w:t>1.10.1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poskytnutá Objednávateľom (DPO)</w:t>
        </w:r>
        <w:r w:rsidR="005A3DE5">
          <w:rPr>
            <w:noProof/>
            <w:webHidden/>
          </w:rPr>
          <w:tab/>
        </w:r>
        <w:r>
          <w:rPr>
            <w:noProof/>
            <w:webHidden/>
          </w:rPr>
          <w:fldChar w:fldCharType="begin"/>
        </w:r>
        <w:r w:rsidR="005A3DE5">
          <w:rPr>
            <w:noProof/>
            <w:webHidden/>
          </w:rPr>
          <w:instrText xml:space="preserve"> PAGEREF _Toc415039285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6" w:history="1">
        <w:r w:rsidR="005A3DE5" w:rsidRPr="006E5443">
          <w:rPr>
            <w:rStyle w:val="Hypertextovprepojenie"/>
            <w:noProof/>
          </w:rPr>
          <w:t>1.10.2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na stavebné povolenie (DSP</w:t>
        </w:r>
        <w:r w:rsidR="00F8297D">
          <w:rPr>
            <w:rStyle w:val="Hypertextovprepojenie"/>
            <w:noProof/>
          </w:rPr>
          <w:t xml:space="preserve"> z 02/2016</w:t>
        </w:r>
        <w:r w:rsidR="005A3DE5" w:rsidRPr="006E5443">
          <w:rPr>
            <w:rStyle w:val="Hypertextovprepojenie"/>
            <w:noProof/>
          </w:rPr>
          <w:t>)</w:t>
        </w:r>
        <w:r w:rsidR="005A3DE5">
          <w:rPr>
            <w:noProof/>
            <w:webHidden/>
          </w:rPr>
          <w:tab/>
        </w:r>
        <w:r>
          <w:rPr>
            <w:noProof/>
            <w:webHidden/>
          </w:rPr>
          <w:fldChar w:fldCharType="begin"/>
        </w:r>
        <w:r w:rsidR="005A3DE5">
          <w:rPr>
            <w:noProof/>
            <w:webHidden/>
          </w:rPr>
          <w:instrText xml:space="preserve"> PAGEREF _Toc415039286 \h </w:instrText>
        </w:r>
        <w:r>
          <w:rPr>
            <w:noProof/>
            <w:webHidden/>
          </w:rPr>
        </w:r>
        <w:r>
          <w:rPr>
            <w:noProof/>
            <w:webHidden/>
          </w:rPr>
          <w:fldChar w:fldCharType="separate"/>
        </w:r>
        <w:r w:rsidR="005A3DE5">
          <w:rPr>
            <w:noProof/>
            <w:webHidden/>
          </w:rPr>
          <w:t>30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7" w:history="1">
        <w:r w:rsidR="005A3DE5" w:rsidRPr="006E5443">
          <w:rPr>
            <w:rStyle w:val="Hypertextovprepojenie"/>
            <w:noProof/>
          </w:rPr>
          <w:t>1.10.3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Zhotoviteľa</w:t>
        </w:r>
        <w:r w:rsidR="005A3DE5">
          <w:rPr>
            <w:noProof/>
            <w:webHidden/>
          </w:rPr>
          <w:tab/>
        </w:r>
        <w:r>
          <w:rPr>
            <w:noProof/>
            <w:webHidden/>
          </w:rPr>
          <w:fldChar w:fldCharType="begin"/>
        </w:r>
        <w:r w:rsidR="005A3DE5">
          <w:rPr>
            <w:noProof/>
            <w:webHidden/>
          </w:rPr>
          <w:instrText xml:space="preserve"> PAGEREF _Toc415039287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8" w:history="1">
        <w:r w:rsidR="005A3DE5" w:rsidRPr="006E5443">
          <w:rPr>
            <w:rStyle w:val="Hypertextovprepojenie"/>
            <w:noProof/>
          </w:rPr>
          <w:t>1.10.4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 xml:space="preserve">Dokumentácia </w:t>
        </w:r>
        <w:r w:rsidR="00F8297D">
          <w:rPr>
            <w:rStyle w:val="Hypertextovprepojenie"/>
            <w:noProof/>
          </w:rPr>
          <w:t xml:space="preserve">pre stavebné povolenie v rozsahu dokumentácie </w:t>
        </w:r>
        <w:r w:rsidR="005A3DE5" w:rsidRPr="006E5443">
          <w:rPr>
            <w:rStyle w:val="Hypertextovprepojenie"/>
            <w:noProof/>
          </w:rPr>
          <w:t>na realizáciu stavby (</w:t>
        </w:r>
        <w:r w:rsidR="00F8297D">
          <w:rPr>
            <w:rStyle w:val="Hypertextovprepojenie"/>
            <w:noProof/>
          </w:rPr>
          <w:t xml:space="preserve">DSP v rozsahu </w:t>
        </w:r>
        <w:r w:rsidR="005A3DE5" w:rsidRPr="006E5443">
          <w:rPr>
            <w:rStyle w:val="Hypertextovprepojenie"/>
            <w:noProof/>
          </w:rPr>
          <w:t>DRS)</w:t>
        </w:r>
        <w:r w:rsidR="005A3DE5">
          <w:rPr>
            <w:noProof/>
            <w:webHidden/>
          </w:rPr>
          <w:tab/>
        </w:r>
        <w:r>
          <w:rPr>
            <w:noProof/>
            <w:webHidden/>
          </w:rPr>
          <w:fldChar w:fldCharType="begin"/>
        </w:r>
        <w:r w:rsidR="005A3DE5">
          <w:rPr>
            <w:noProof/>
            <w:webHidden/>
          </w:rPr>
          <w:instrText xml:space="preserve"> PAGEREF _Toc415039288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89" w:history="1">
        <w:r w:rsidR="005A3DE5" w:rsidRPr="006E5443">
          <w:rPr>
            <w:rStyle w:val="Hypertextovprepojenie"/>
            <w:noProof/>
          </w:rPr>
          <w:t>1.10.5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Výrobno-technická dokumentácia (VTD)</w:t>
        </w:r>
        <w:r w:rsidR="005A3DE5">
          <w:rPr>
            <w:noProof/>
            <w:webHidden/>
          </w:rPr>
          <w:tab/>
        </w:r>
        <w:r>
          <w:rPr>
            <w:noProof/>
            <w:webHidden/>
          </w:rPr>
          <w:fldChar w:fldCharType="begin"/>
        </w:r>
        <w:r w:rsidR="005A3DE5">
          <w:rPr>
            <w:noProof/>
            <w:webHidden/>
          </w:rPr>
          <w:instrText xml:space="preserve"> PAGEREF _Toc415039289 \h </w:instrText>
        </w:r>
        <w:r>
          <w:rPr>
            <w:noProof/>
            <w:webHidden/>
          </w:rPr>
        </w:r>
        <w:r>
          <w:rPr>
            <w:noProof/>
            <w:webHidden/>
          </w:rPr>
          <w:fldChar w:fldCharType="separate"/>
        </w:r>
        <w:r w:rsidR="005A3DE5">
          <w:rPr>
            <w:noProof/>
            <w:webHidden/>
          </w:rPr>
          <w:t>31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0" w:history="1">
        <w:r w:rsidR="005A3DE5" w:rsidRPr="006E5443">
          <w:rPr>
            <w:rStyle w:val="Hypertextovprepojenie"/>
            <w:noProof/>
          </w:rPr>
          <w:t>1.10.6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Zmeny a doplnky projektovej dokumentácie stavby</w:t>
        </w:r>
        <w:r w:rsidR="005A3DE5">
          <w:rPr>
            <w:noProof/>
            <w:webHidden/>
          </w:rPr>
          <w:tab/>
        </w:r>
        <w:r>
          <w:rPr>
            <w:noProof/>
            <w:webHidden/>
          </w:rPr>
          <w:fldChar w:fldCharType="begin"/>
        </w:r>
        <w:r w:rsidR="005A3DE5">
          <w:rPr>
            <w:noProof/>
            <w:webHidden/>
          </w:rPr>
          <w:instrText xml:space="preserve"> PAGEREF _Toc415039290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1" w:history="1">
        <w:r w:rsidR="005A3DE5" w:rsidRPr="006E5443">
          <w:rPr>
            <w:rStyle w:val="Hypertextovprepojenie"/>
            <w:noProof/>
          </w:rPr>
          <w:t>1.10.7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skutočného vyhotovenia</w:t>
        </w:r>
        <w:r w:rsidR="005A3DE5">
          <w:rPr>
            <w:noProof/>
            <w:webHidden/>
          </w:rPr>
          <w:tab/>
        </w:r>
        <w:r>
          <w:rPr>
            <w:noProof/>
            <w:webHidden/>
          </w:rPr>
          <w:fldChar w:fldCharType="begin"/>
        </w:r>
        <w:r w:rsidR="005A3DE5">
          <w:rPr>
            <w:noProof/>
            <w:webHidden/>
          </w:rPr>
          <w:instrText xml:space="preserve"> PAGEREF _Toc415039291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2" w:history="1">
        <w:r w:rsidR="005A3DE5" w:rsidRPr="006E5443">
          <w:rPr>
            <w:rStyle w:val="Hypertextovprepojenie"/>
            <w:noProof/>
          </w:rPr>
          <w:t>1.10.8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Dokumentácia skutočného realizovania stavby (DSRS)</w:t>
        </w:r>
        <w:r w:rsidR="005A3DE5">
          <w:rPr>
            <w:noProof/>
            <w:webHidden/>
          </w:rPr>
          <w:tab/>
        </w:r>
        <w:r>
          <w:rPr>
            <w:noProof/>
            <w:webHidden/>
          </w:rPr>
          <w:fldChar w:fldCharType="begin"/>
        </w:r>
        <w:r w:rsidR="005A3DE5">
          <w:rPr>
            <w:noProof/>
            <w:webHidden/>
          </w:rPr>
          <w:instrText xml:space="preserve"> PAGEREF _Toc415039292 \h </w:instrText>
        </w:r>
        <w:r>
          <w:rPr>
            <w:noProof/>
            <w:webHidden/>
          </w:rPr>
        </w:r>
        <w:r>
          <w:rPr>
            <w:noProof/>
            <w:webHidden/>
          </w:rPr>
          <w:fldChar w:fldCharType="separate"/>
        </w:r>
        <w:r w:rsidR="005A3DE5">
          <w:rPr>
            <w:noProof/>
            <w:webHidden/>
          </w:rPr>
          <w:t>32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3" w:history="1">
        <w:r w:rsidR="005A3DE5" w:rsidRPr="006E5443">
          <w:rPr>
            <w:rStyle w:val="Hypertextovprepojenie"/>
            <w:noProof/>
          </w:rPr>
          <w:t>1.10.9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Fotografická dokumentácia stavebných prác</w:t>
        </w:r>
        <w:r w:rsidR="005A3DE5">
          <w:rPr>
            <w:noProof/>
            <w:webHidden/>
          </w:rPr>
          <w:tab/>
        </w:r>
        <w:r>
          <w:rPr>
            <w:noProof/>
            <w:webHidden/>
          </w:rPr>
          <w:fldChar w:fldCharType="begin"/>
        </w:r>
        <w:r w:rsidR="005A3DE5">
          <w:rPr>
            <w:noProof/>
            <w:webHidden/>
          </w:rPr>
          <w:instrText xml:space="preserve"> PAGEREF _Toc415039293 \h </w:instrText>
        </w:r>
        <w:r>
          <w:rPr>
            <w:noProof/>
            <w:webHidden/>
          </w:rPr>
        </w:r>
        <w:r>
          <w:rPr>
            <w:noProof/>
            <w:webHidden/>
          </w:rPr>
          <w:fldChar w:fldCharType="separate"/>
        </w:r>
        <w:r w:rsidR="005A3DE5">
          <w:rPr>
            <w:noProof/>
            <w:webHidden/>
          </w:rPr>
          <w:t>33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4" w:history="1">
        <w:r w:rsidR="005A3DE5" w:rsidRPr="006E5443">
          <w:rPr>
            <w:rStyle w:val="Hypertextovprepojenie"/>
            <w:noProof/>
          </w:rPr>
          <w:t>1.10.10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Geodetická dokumentácia</w:t>
        </w:r>
        <w:r w:rsidR="005A3DE5">
          <w:rPr>
            <w:noProof/>
            <w:webHidden/>
          </w:rPr>
          <w:tab/>
        </w:r>
        <w:r>
          <w:rPr>
            <w:noProof/>
            <w:webHidden/>
          </w:rPr>
          <w:fldChar w:fldCharType="begin"/>
        </w:r>
        <w:r w:rsidR="005A3DE5">
          <w:rPr>
            <w:noProof/>
            <w:webHidden/>
          </w:rPr>
          <w:instrText xml:space="preserve"> PAGEREF _Toc415039294 \h </w:instrText>
        </w:r>
        <w:r>
          <w:rPr>
            <w:noProof/>
            <w:webHidden/>
          </w:rPr>
        </w:r>
        <w:r>
          <w:rPr>
            <w:noProof/>
            <w:webHidden/>
          </w:rPr>
          <w:fldChar w:fldCharType="separate"/>
        </w:r>
        <w:r w:rsidR="005A3DE5">
          <w:rPr>
            <w:noProof/>
            <w:webHidden/>
          </w:rPr>
          <w:t>33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5" w:history="1">
        <w:r w:rsidR="005A3DE5" w:rsidRPr="006E5443">
          <w:rPr>
            <w:rStyle w:val="Hypertextovprepojenie"/>
            <w:noProof/>
          </w:rPr>
          <w:t>1.10.11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Environmentálny plán výstavby</w:t>
        </w:r>
        <w:r w:rsidR="005A3DE5">
          <w:rPr>
            <w:noProof/>
            <w:webHidden/>
          </w:rPr>
          <w:tab/>
        </w:r>
        <w:r>
          <w:rPr>
            <w:noProof/>
            <w:webHidden/>
          </w:rPr>
          <w:fldChar w:fldCharType="begin"/>
        </w:r>
        <w:r w:rsidR="005A3DE5">
          <w:rPr>
            <w:noProof/>
            <w:webHidden/>
          </w:rPr>
          <w:instrText xml:space="preserve"> PAGEREF _Toc415039295 \h </w:instrText>
        </w:r>
        <w:r>
          <w:rPr>
            <w:noProof/>
            <w:webHidden/>
          </w:rPr>
        </w:r>
        <w:r>
          <w:rPr>
            <w:noProof/>
            <w:webHidden/>
          </w:rPr>
          <w:fldChar w:fldCharType="separate"/>
        </w:r>
        <w:r w:rsidR="005A3DE5">
          <w:rPr>
            <w:noProof/>
            <w:webHidden/>
          </w:rPr>
          <w:t>34</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296" w:history="1">
        <w:r w:rsidR="005A3DE5" w:rsidRPr="006E5443">
          <w:rPr>
            <w:rStyle w:val="Hypertextovprepojenie"/>
            <w:noProof/>
          </w:rPr>
          <w:t>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Životné prostredie</w:t>
        </w:r>
        <w:r w:rsidR="005A3DE5">
          <w:rPr>
            <w:noProof/>
            <w:webHidden/>
          </w:rPr>
          <w:tab/>
        </w:r>
        <w:r>
          <w:rPr>
            <w:noProof/>
            <w:webHidden/>
          </w:rPr>
          <w:fldChar w:fldCharType="begin"/>
        </w:r>
        <w:r w:rsidR="005A3DE5">
          <w:rPr>
            <w:noProof/>
            <w:webHidden/>
          </w:rPr>
          <w:instrText xml:space="preserve"> PAGEREF _Toc415039296 \h </w:instrText>
        </w:r>
        <w:r>
          <w:rPr>
            <w:noProof/>
            <w:webHidden/>
          </w:rPr>
        </w:r>
        <w:r>
          <w:rPr>
            <w:noProof/>
            <w:webHidden/>
          </w:rPr>
          <w:fldChar w:fldCharType="separate"/>
        </w:r>
        <w:r w:rsidR="005A3DE5">
          <w:rPr>
            <w:noProof/>
            <w:webHidden/>
          </w:rPr>
          <w:t>34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7" w:history="1">
        <w:r w:rsidR="005A3DE5" w:rsidRPr="006E5443">
          <w:rPr>
            <w:rStyle w:val="Hypertextovprepojenie"/>
            <w:noProof/>
          </w:rPr>
          <w:t>1.11.1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Hluk a vibrácie</w:t>
        </w:r>
        <w:r w:rsidR="005A3DE5">
          <w:rPr>
            <w:noProof/>
            <w:webHidden/>
          </w:rPr>
          <w:tab/>
        </w:r>
        <w:r>
          <w:rPr>
            <w:noProof/>
            <w:webHidden/>
          </w:rPr>
          <w:fldChar w:fldCharType="begin"/>
        </w:r>
        <w:r w:rsidR="005A3DE5">
          <w:rPr>
            <w:noProof/>
            <w:webHidden/>
          </w:rPr>
          <w:instrText xml:space="preserve"> PAGEREF _Toc415039297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8" w:history="1">
        <w:r w:rsidR="005A3DE5" w:rsidRPr="006E5443">
          <w:rPr>
            <w:rStyle w:val="Hypertextovprepojenie"/>
            <w:noProof/>
          </w:rPr>
          <w:t>1.11.2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Emisie</w:t>
        </w:r>
        <w:r w:rsidR="005A3DE5">
          <w:rPr>
            <w:noProof/>
            <w:webHidden/>
          </w:rPr>
          <w:tab/>
        </w:r>
        <w:r>
          <w:rPr>
            <w:noProof/>
            <w:webHidden/>
          </w:rPr>
          <w:fldChar w:fldCharType="begin"/>
        </w:r>
        <w:r w:rsidR="005A3DE5">
          <w:rPr>
            <w:noProof/>
            <w:webHidden/>
          </w:rPr>
          <w:instrText xml:space="preserve"> PAGEREF _Toc415039298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299" w:history="1">
        <w:r w:rsidR="005A3DE5" w:rsidRPr="006E5443">
          <w:rPr>
            <w:rStyle w:val="Hypertextovprepojenie"/>
            <w:noProof/>
          </w:rPr>
          <w:t>1.11.3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Prašnosť</w:t>
        </w:r>
        <w:r w:rsidR="005A3DE5">
          <w:rPr>
            <w:noProof/>
            <w:webHidden/>
          </w:rPr>
          <w:tab/>
        </w:r>
        <w:r>
          <w:rPr>
            <w:noProof/>
            <w:webHidden/>
          </w:rPr>
          <w:fldChar w:fldCharType="begin"/>
        </w:r>
        <w:r w:rsidR="005A3DE5">
          <w:rPr>
            <w:noProof/>
            <w:webHidden/>
          </w:rPr>
          <w:instrText xml:space="preserve"> PAGEREF _Toc415039299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0" w:history="1">
        <w:r w:rsidR="005A3DE5" w:rsidRPr="006E5443">
          <w:rPr>
            <w:rStyle w:val="Hypertextovprepojenie"/>
            <w:noProof/>
          </w:rPr>
          <w:t>1.11.4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Zabezpečenie chránených porastov, území, objektov a ochranných pásiem</w:t>
        </w:r>
        <w:r w:rsidR="005A3DE5">
          <w:rPr>
            <w:noProof/>
            <w:webHidden/>
          </w:rPr>
          <w:tab/>
        </w:r>
        <w:r>
          <w:rPr>
            <w:noProof/>
            <w:webHidden/>
          </w:rPr>
          <w:fldChar w:fldCharType="begin"/>
        </w:r>
        <w:r w:rsidR="005A3DE5">
          <w:rPr>
            <w:noProof/>
            <w:webHidden/>
          </w:rPr>
          <w:instrText xml:space="preserve"> PAGEREF _Toc415039300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1" w:history="1">
        <w:r w:rsidR="005A3DE5" w:rsidRPr="006E5443">
          <w:rPr>
            <w:rStyle w:val="Hypertextovprepojenie"/>
            <w:noProof/>
          </w:rPr>
          <w:t>1.11.5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Ochrana povrchových a podzemných vôd</w:t>
        </w:r>
        <w:r w:rsidR="005A3DE5">
          <w:rPr>
            <w:noProof/>
            <w:webHidden/>
          </w:rPr>
          <w:tab/>
        </w:r>
        <w:r>
          <w:rPr>
            <w:noProof/>
            <w:webHidden/>
          </w:rPr>
          <w:fldChar w:fldCharType="begin"/>
        </w:r>
        <w:r w:rsidR="005A3DE5">
          <w:rPr>
            <w:noProof/>
            <w:webHidden/>
          </w:rPr>
          <w:instrText xml:space="preserve"> PAGEREF _Toc415039301 \h </w:instrText>
        </w:r>
        <w:r>
          <w:rPr>
            <w:noProof/>
            <w:webHidden/>
          </w:rPr>
        </w:r>
        <w:r>
          <w:rPr>
            <w:noProof/>
            <w:webHidden/>
          </w:rPr>
          <w:fldChar w:fldCharType="separate"/>
        </w:r>
        <w:r w:rsidR="005A3DE5">
          <w:rPr>
            <w:noProof/>
            <w:webHidden/>
          </w:rPr>
          <w:t>35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2" w:history="1">
        <w:r w:rsidR="005A3DE5" w:rsidRPr="006E5443">
          <w:rPr>
            <w:rStyle w:val="Hypertextovprepojenie"/>
            <w:noProof/>
          </w:rPr>
          <w:t>1.11.6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Odpady</w:t>
        </w:r>
        <w:r w:rsidR="005A3DE5">
          <w:rPr>
            <w:noProof/>
            <w:webHidden/>
          </w:rPr>
          <w:tab/>
        </w:r>
        <w:r>
          <w:rPr>
            <w:noProof/>
            <w:webHidden/>
          </w:rPr>
          <w:fldChar w:fldCharType="begin"/>
        </w:r>
        <w:r w:rsidR="005A3DE5">
          <w:rPr>
            <w:noProof/>
            <w:webHidden/>
          </w:rPr>
          <w:instrText xml:space="preserve"> PAGEREF _Toc415039302 \h </w:instrText>
        </w:r>
        <w:r>
          <w:rPr>
            <w:noProof/>
            <w:webHidden/>
          </w:rPr>
        </w:r>
        <w:r>
          <w:rPr>
            <w:noProof/>
            <w:webHidden/>
          </w:rPr>
          <w:fldChar w:fldCharType="separate"/>
        </w:r>
        <w:r w:rsidR="005A3DE5">
          <w:rPr>
            <w:noProof/>
            <w:webHidden/>
          </w:rPr>
          <w:t>36</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03" w:history="1">
        <w:r w:rsidR="005A3DE5" w:rsidRPr="006E5443">
          <w:rPr>
            <w:rStyle w:val="Hypertextovprepojenie"/>
            <w:noProof/>
          </w:rPr>
          <w:t>1.12.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Ochranné opatrenia pred účinkami blúdivých elektrických prúdov.</w:t>
        </w:r>
        <w:r w:rsidR="005A3DE5">
          <w:rPr>
            <w:noProof/>
            <w:webHidden/>
          </w:rPr>
          <w:tab/>
        </w:r>
        <w:r>
          <w:rPr>
            <w:noProof/>
            <w:webHidden/>
          </w:rPr>
          <w:fldChar w:fldCharType="begin"/>
        </w:r>
        <w:r w:rsidR="005A3DE5">
          <w:rPr>
            <w:noProof/>
            <w:webHidden/>
          </w:rPr>
          <w:instrText xml:space="preserve"> PAGEREF _Toc415039303 \h </w:instrText>
        </w:r>
        <w:r>
          <w:rPr>
            <w:noProof/>
            <w:webHidden/>
          </w:rPr>
        </w:r>
        <w:r>
          <w:rPr>
            <w:noProof/>
            <w:webHidden/>
          </w:rPr>
          <w:fldChar w:fldCharType="separate"/>
        </w:r>
        <w:r w:rsidR="005A3DE5">
          <w:rPr>
            <w:noProof/>
            <w:webHidden/>
          </w:rPr>
          <w:t>36</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04" w:history="1">
        <w:r w:rsidR="005A3DE5" w:rsidRPr="006E5443">
          <w:rPr>
            <w:rStyle w:val="Hypertextovprepojenie"/>
            <w:noProof/>
          </w:rPr>
          <w:t>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(2-zemné práce)</w:t>
        </w:r>
        <w:r w:rsidR="005A3DE5">
          <w:rPr>
            <w:noProof/>
            <w:webHidden/>
          </w:rPr>
          <w:tab/>
        </w:r>
        <w:r>
          <w:rPr>
            <w:noProof/>
            <w:webHidden/>
          </w:rPr>
          <w:fldChar w:fldCharType="begin"/>
        </w:r>
        <w:r w:rsidR="005A3DE5">
          <w:rPr>
            <w:noProof/>
            <w:webHidden/>
          </w:rPr>
          <w:instrText xml:space="preserve"> PAGEREF _Toc415039304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05" w:history="1">
        <w:r w:rsidR="005A3DE5" w:rsidRPr="006E5443">
          <w:rPr>
            <w:rStyle w:val="Hypertextovprepojenie"/>
            <w:noProof/>
          </w:rPr>
          <w:t>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Zvislé prefabrikované konsolidačné drény</w:t>
        </w:r>
        <w:r w:rsidR="005A3DE5">
          <w:rPr>
            <w:noProof/>
            <w:webHidden/>
          </w:rPr>
          <w:tab/>
        </w:r>
        <w:r>
          <w:rPr>
            <w:noProof/>
            <w:webHidden/>
          </w:rPr>
          <w:fldChar w:fldCharType="begin"/>
        </w:r>
        <w:r w:rsidR="005A3DE5">
          <w:rPr>
            <w:noProof/>
            <w:webHidden/>
          </w:rPr>
          <w:instrText xml:space="preserve"> PAGEREF _Toc415039305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6" w:history="1">
        <w:r w:rsidR="005A3DE5" w:rsidRPr="006E5443">
          <w:rPr>
            <w:rStyle w:val="Hypertextovprepojenie"/>
            <w:noProof/>
          </w:rPr>
          <w:t>2.1.1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w:t>
        </w:r>
        <w:r w:rsidR="005A3DE5">
          <w:rPr>
            <w:noProof/>
            <w:webHidden/>
          </w:rPr>
          <w:tab/>
        </w:r>
        <w:r>
          <w:rPr>
            <w:noProof/>
            <w:webHidden/>
          </w:rPr>
          <w:fldChar w:fldCharType="begin"/>
        </w:r>
        <w:r w:rsidR="005A3DE5">
          <w:rPr>
            <w:noProof/>
            <w:webHidden/>
          </w:rPr>
          <w:instrText xml:space="preserve"> PAGEREF _Toc415039306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7" w:history="1">
        <w:r w:rsidR="005A3DE5" w:rsidRPr="006E5443">
          <w:rPr>
            <w:rStyle w:val="Hypertextovprepojenie"/>
            <w:noProof/>
          </w:rPr>
          <w:t>2.1.2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Materiály</w:t>
        </w:r>
        <w:r w:rsidR="005A3DE5">
          <w:rPr>
            <w:noProof/>
            <w:webHidden/>
          </w:rPr>
          <w:tab/>
        </w:r>
        <w:r>
          <w:rPr>
            <w:noProof/>
            <w:webHidden/>
          </w:rPr>
          <w:fldChar w:fldCharType="begin"/>
        </w:r>
        <w:r w:rsidR="005A3DE5">
          <w:rPr>
            <w:noProof/>
            <w:webHidden/>
          </w:rPr>
          <w:instrText xml:space="preserve"> PAGEREF _Toc415039307 \h </w:instrText>
        </w:r>
        <w:r>
          <w:rPr>
            <w:noProof/>
            <w:webHidden/>
          </w:rPr>
        </w:r>
        <w:r>
          <w:rPr>
            <w:noProof/>
            <w:webHidden/>
          </w:rPr>
          <w:fldChar w:fldCharType="separate"/>
        </w:r>
        <w:r w:rsidR="005A3DE5">
          <w:rPr>
            <w:noProof/>
            <w:webHidden/>
          </w:rPr>
          <w:t>37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8" w:history="1">
        <w:r w:rsidR="005A3DE5" w:rsidRPr="006E5443">
          <w:rPr>
            <w:rStyle w:val="Hypertextovprepojenie"/>
            <w:noProof/>
          </w:rPr>
          <w:t>2.1.3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Vykonanie prác</w:t>
        </w:r>
        <w:r w:rsidR="005A3DE5">
          <w:rPr>
            <w:noProof/>
            <w:webHidden/>
          </w:rPr>
          <w:tab/>
        </w:r>
        <w:r>
          <w:rPr>
            <w:noProof/>
            <w:webHidden/>
          </w:rPr>
          <w:fldChar w:fldCharType="begin"/>
        </w:r>
        <w:r w:rsidR="005A3DE5">
          <w:rPr>
            <w:noProof/>
            <w:webHidden/>
          </w:rPr>
          <w:instrText xml:space="preserve"> PAGEREF _Toc415039308 \h </w:instrText>
        </w:r>
        <w:r>
          <w:rPr>
            <w:noProof/>
            <w:webHidden/>
          </w:rPr>
        </w:r>
        <w:r>
          <w:rPr>
            <w:noProof/>
            <w:webHidden/>
          </w:rPr>
          <w:fldChar w:fldCharType="separate"/>
        </w:r>
        <w:r w:rsidR="005A3DE5">
          <w:rPr>
            <w:noProof/>
            <w:webHidden/>
          </w:rPr>
          <w:t>38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09" w:history="1">
        <w:r w:rsidR="005A3DE5" w:rsidRPr="006E5443">
          <w:rPr>
            <w:rStyle w:val="Hypertextovprepojenie"/>
            <w:noProof/>
          </w:rPr>
          <w:t>2.1.4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Skúšanie a preberanie prác</w:t>
        </w:r>
        <w:r w:rsidR="005A3DE5">
          <w:rPr>
            <w:noProof/>
            <w:webHidden/>
          </w:rPr>
          <w:tab/>
        </w:r>
        <w:r>
          <w:rPr>
            <w:noProof/>
            <w:webHidden/>
          </w:rPr>
          <w:fldChar w:fldCharType="begin"/>
        </w:r>
        <w:r w:rsidR="005A3DE5">
          <w:rPr>
            <w:noProof/>
            <w:webHidden/>
          </w:rPr>
          <w:instrText xml:space="preserve"> PAGEREF _Toc415039309 \h </w:instrText>
        </w:r>
        <w:r>
          <w:rPr>
            <w:noProof/>
            <w:webHidden/>
          </w:rPr>
        </w:r>
        <w:r>
          <w:rPr>
            <w:noProof/>
            <w:webHidden/>
          </w:rPr>
          <w:fldChar w:fldCharType="separate"/>
        </w:r>
        <w:r w:rsidR="005A3DE5">
          <w:rPr>
            <w:noProof/>
            <w:webHidden/>
          </w:rPr>
          <w:t>40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0" w:history="1">
        <w:r w:rsidR="005A3DE5" w:rsidRPr="006E5443">
          <w:rPr>
            <w:rStyle w:val="Hypertextovprepojenie"/>
            <w:noProof/>
          </w:rPr>
          <w:t>2.1.5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Meranie výmer</w:t>
        </w:r>
        <w:r w:rsidR="005A3DE5">
          <w:rPr>
            <w:noProof/>
            <w:webHidden/>
          </w:rPr>
          <w:tab/>
        </w:r>
        <w:r>
          <w:rPr>
            <w:noProof/>
            <w:webHidden/>
          </w:rPr>
          <w:fldChar w:fldCharType="begin"/>
        </w:r>
        <w:r w:rsidR="005A3DE5">
          <w:rPr>
            <w:noProof/>
            <w:webHidden/>
          </w:rPr>
          <w:instrText xml:space="preserve"> PAGEREF _Toc415039310 \h </w:instrText>
        </w:r>
        <w:r>
          <w:rPr>
            <w:noProof/>
            <w:webHidden/>
          </w:rPr>
        </w:r>
        <w:r>
          <w:rPr>
            <w:noProof/>
            <w:webHidden/>
          </w:rPr>
          <w:fldChar w:fldCharType="separate"/>
        </w:r>
        <w:r w:rsidR="005A3DE5">
          <w:rPr>
            <w:noProof/>
            <w:webHidden/>
          </w:rPr>
          <w:t>41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1" w:history="1">
        <w:r w:rsidR="005A3DE5" w:rsidRPr="006E5443">
          <w:rPr>
            <w:rStyle w:val="Hypertextovprepojenie"/>
            <w:noProof/>
          </w:rPr>
          <w:t>2.1.6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 a  predpisy</w:t>
        </w:r>
        <w:r w:rsidR="005A3DE5">
          <w:rPr>
            <w:noProof/>
            <w:webHidden/>
          </w:rPr>
          <w:tab/>
        </w:r>
        <w:r>
          <w:rPr>
            <w:noProof/>
            <w:webHidden/>
          </w:rPr>
          <w:fldChar w:fldCharType="begin"/>
        </w:r>
        <w:r w:rsidR="005A3DE5">
          <w:rPr>
            <w:noProof/>
            <w:webHidden/>
          </w:rPr>
          <w:instrText xml:space="preserve"> PAGEREF _Toc415039311 \h </w:instrText>
        </w:r>
        <w:r>
          <w:rPr>
            <w:noProof/>
            <w:webHidden/>
          </w:rPr>
        </w:r>
        <w:r>
          <w:rPr>
            <w:noProof/>
            <w:webHidden/>
          </w:rPr>
          <w:fldChar w:fldCharType="separate"/>
        </w:r>
        <w:r w:rsidR="005A3DE5">
          <w:rPr>
            <w:noProof/>
            <w:webHidden/>
          </w:rPr>
          <w:t>41</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12" w:history="1">
        <w:r w:rsidR="005A3DE5" w:rsidRPr="006E5443">
          <w:rPr>
            <w:rStyle w:val="Hypertextovprepojenie"/>
            <w:noProof/>
          </w:rPr>
          <w:t>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(31-Zvláštne zemné konštrukcie)</w:t>
        </w:r>
        <w:r w:rsidR="005A3DE5">
          <w:rPr>
            <w:noProof/>
            <w:webHidden/>
          </w:rPr>
          <w:tab/>
        </w:r>
        <w:r>
          <w:rPr>
            <w:noProof/>
            <w:webHidden/>
          </w:rPr>
          <w:fldChar w:fldCharType="begin"/>
        </w:r>
        <w:r w:rsidR="005A3DE5">
          <w:rPr>
            <w:noProof/>
            <w:webHidden/>
          </w:rPr>
          <w:instrText xml:space="preserve"> PAGEREF _Toc415039312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13" w:history="1">
        <w:r w:rsidR="005A3DE5" w:rsidRPr="006E5443">
          <w:rPr>
            <w:rStyle w:val="Hypertextovprepojenie"/>
            <w:noProof/>
          </w:rPr>
          <w:t>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Vystužené a kotvené zemné konštrukcie</w:t>
        </w:r>
        <w:r w:rsidR="005A3DE5">
          <w:rPr>
            <w:noProof/>
            <w:webHidden/>
          </w:rPr>
          <w:tab/>
        </w:r>
        <w:r>
          <w:rPr>
            <w:noProof/>
            <w:webHidden/>
          </w:rPr>
          <w:fldChar w:fldCharType="begin"/>
        </w:r>
        <w:r w:rsidR="005A3DE5">
          <w:rPr>
            <w:noProof/>
            <w:webHidden/>
          </w:rPr>
          <w:instrText xml:space="preserve"> PAGEREF _Toc415039313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4" w:history="1">
        <w:r w:rsidR="005A3DE5" w:rsidRPr="006E5443">
          <w:rPr>
            <w:rStyle w:val="Hypertextovprepojenie"/>
            <w:noProof/>
          </w:rPr>
          <w:t>3.1.1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Lanové kotvy</w:t>
        </w:r>
        <w:r w:rsidR="005A3DE5">
          <w:rPr>
            <w:noProof/>
            <w:webHidden/>
          </w:rPr>
          <w:tab/>
        </w:r>
        <w:r>
          <w:rPr>
            <w:noProof/>
            <w:webHidden/>
          </w:rPr>
          <w:fldChar w:fldCharType="begin"/>
        </w:r>
        <w:r w:rsidR="005A3DE5">
          <w:rPr>
            <w:noProof/>
            <w:webHidden/>
          </w:rPr>
          <w:instrText xml:space="preserve"> PAGEREF _Toc415039314 \h </w:instrText>
        </w:r>
        <w:r>
          <w:rPr>
            <w:noProof/>
            <w:webHidden/>
          </w:rPr>
        </w:r>
        <w:r>
          <w:rPr>
            <w:noProof/>
            <w:webHidden/>
          </w:rPr>
          <w:fldChar w:fldCharType="separate"/>
        </w:r>
        <w:r w:rsidR="005A3DE5">
          <w:rPr>
            <w:noProof/>
            <w:webHidden/>
          </w:rPr>
          <w:t>43</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15" w:history="1">
        <w:r w:rsidR="005A3DE5" w:rsidRPr="006E5443">
          <w:rPr>
            <w:rStyle w:val="Hypertextovprepojenie"/>
            <w:noProof/>
          </w:rPr>
          <w:t>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(13-Pilóty vŕtané)</w:t>
        </w:r>
        <w:r w:rsidR="005A3DE5">
          <w:rPr>
            <w:noProof/>
            <w:webHidden/>
          </w:rPr>
          <w:tab/>
        </w:r>
        <w:r>
          <w:rPr>
            <w:noProof/>
            <w:webHidden/>
          </w:rPr>
          <w:fldChar w:fldCharType="begin"/>
        </w:r>
        <w:r w:rsidR="005A3DE5">
          <w:rPr>
            <w:noProof/>
            <w:webHidden/>
          </w:rPr>
          <w:instrText xml:space="preserve"> PAGEREF _Toc415039315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16" w:history="1">
        <w:r w:rsidR="005A3DE5" w:rsidRPr="006E5443">
          <w:rPr>
            <w:rStyle w:val="Hypertextovprepojenie"/>
            <w:noProof/>
          </w:rPr>
          <w:t>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Testovanie pilót ultrazvukovou metódou CHa</w:t>
        </w:r>
        <w:r w:rsidR="005A3DE5">
          <w:rPr>
            <w:noProof/>
            <w:webHidden/>
          </w:rPr>
          <w:tab/>
        </w:r>
        <w:r>
          <w:rPr>
            <w:noProof/>
            <w:webHidden/>
          </w:rPr>
          <w:fldChar w:fldCharType="begin"/>
        </w:r>
        <w:r w:rsidR="005A3DE5">
          <w:rPr>
            <w:noProof/>
            <w:webHidden/>
          </w:rPr>
          <w:instrText xml:space="preserve"> PAGEREF _Toc415039316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7" w:history="1">
        <w:r w:rsidR="005A3DE5" w:rsidRPr="006E5443">
          <w:rPr>
            <w:rStyle w:val="Hypertextovprepojenie"/>
            <w:noProof/>
          </w:rPr>
          <w:t>4.1.1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Účel skúšky</w:t>
        </w:r>
        <w:r w:rsidR="005A3DE5">
          <w:rPr>
            <w:noProof/>
            <w:webHidden/>
          </w:rPr>
          <w:tab/>
        </w:r>
        <w:r>
          <w:rPr>
            <w:noProof/>
            <w:webHidden/>
          </w:rPr>
          <w:fldChar w:fldCharType="begin"/>
        </w:r>
        <w:r w:rsidR="005A3DE5">
          <w:rPr>
            <w:noProof/>
            <w:webHidden/>
          </w:rPr>
          <w:instrText xml:space="preserve"> PAGEREF _Toc415039317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8" w:history="1">
        <w:r w:rsidR="005A3DE5" w:rsidRPr="006E5443">
          <w:rPr>
            <w:rStyle w:val="Hypertextovprepojenie"/>
            <w:noProof/>
          </w:rPr>
          <w:t>4.1.2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Použitá metodika a postup meraní</w:t>
        </w:r>
        <w:r w:rsidR="005A3DE5">
          <w:rPr>
            <w:noProof/>
            <w:webHidden/>
          </w:rPr>
          <w:tab/>
        </w:r>
        <w:r>
          <w:rPr>
            <w:noProof/>
            <w:webHidden/>
          </w:rPr>
          <w:fldChar w:fldCharType="begin"/>
        </w:r>
        <w:r w:rsidR="005A3DE5">
          <w:rPr>
            <w:noProof/>
            <w:webHidden/>
          </w:rPr>
          <w:instrText xml:space="preserve"> PAGEREF _Toc415039318 \h </w:instrText>
        </w:r>
        <w:r>
          <w:rPr>
            <w:noProof/>
            <w:webHidden/>
          </w:rPr>
        </w:r>
        <w:r>
          <w:rPr>
            <w:noProof/>
            <w:webHidden/>
          </w:rPr>
          <w:fldChar w:fldCharType="separate"/>
        </w:r>
        <w:r w:rsidR="005A3DE5">
          <w:rPr>
            <w:noProof/>
            <w:webHidden/>
          </w:rPr>
          <w:t>45</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19" w:history="1">
        <w:r w:rsidR="005A3DE5" w:rsidRPr="006E5443">
          <w:rPr>
            <w:rStyle w:val="Hypertextovprepojenie"/>
            <w:noProof/>
          </w:rPr>
          <w:t>4.1.3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Vyhodnotenie výsledkov merania</w:t>
        </w:r>
        <w:r w:rsidR="005A3DE5">
          <w:rPr>
            <w:noProof/>
            <w:webHidden/>
          </w:rPr>
          <w:tab/>
        </w:r>
        <w:r>
          <w:rPr>
            <w:noProof/>
            <w:webHidden/>
          </w:rPr>
          <w:fldChar w:fldCharType="begin"/>
        </w:r>
        <w:r w:rsidR="005A3DE5">
          <w:rPr>
            <w:noProof/>
            <w:webHidden/>
          </w:rPr>
          <w:instrText xml:space="preserve"> PAGEREF _Toc415039319 \h </w:instrText>
        </w:r>
        <w:r>
          <w:rPr>
            <w:noProof/>
            <w:webHidden/>
          </w:rPr>
        </w:r>
        <w:r>
          <w:rPr>
            <w:noProof/>
            <w:webHidden/>
          </w:rPr>
          <w:fldChar w:fldCharType="separate"/>
        </w:r>
        <w:r w:rsidR="005A3DE5">
          <w:rPr>
            <w:noProof/>
            <w:webHidden/>
          </w:rPr>
          <w:t>46</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0" w:history="1">
        <w:r w:rsidR="005A3DE5" w:rsidRPr="006E5443">
          <w:rPr>
            <w:rStyle w:val="Hypertextovprepojenie"/>
            <w:noProof/>
          </w:rPr>
          <w:t>4.1.4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Skúšobný protokol, správa o meraní</w:t>
        </w:r>
        <w:r w:rsidR="005A3DE5">
          <w:rPr>
            <w:noProof/>
            <w:webHidden/>
          </w:rPr>
          <w:tab/>
        </w:r>
        <w:r>
          <w:rPr>
            <w:noProof/>
            <w:webHidden/>
          </w:rPr>
          <w:fldChar w:fldCharType="begin"/>
        </w:r>
        <w:r w:rsidR="005A3DE5">
          <w:rPr>
            <w:noProof/>
            <w:webHidden/>
          </w:rPr>
          <w:instrText xml:space="preserve"> PAGEREF _Toc415039320 \h </w:instrText>
        </w:r>
        <w:r>
          <w:rPr>
            <w:noProof/>
            <w:webHidden/>
          </w:rPr>
        </w:r>
        <w:r>
          <w:rPr>
            <w:noProof/>
            <w:webHidden/>
          </w:rPr>
          <w:fldChar w:fldCharType="separate"/>
        </w:r>
        <w:r w:rsidR="005A3DE5">
          <w:rPr>
            <w:noProof/>
            <w:webHidden/>
          </w:rPr>
          <w:t>47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1" w:history="1">
        <w:r w:rsidR="005A3DE5" w:rsidRPr="006E5443">
          <w:rPr>
            <w:rStyle w:val="Hypertextovprepojenie"/>
            <w:noProof/>
          </w:rPr>
          <w:t>4.1.5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Požiadavky na vystrojenie vŕtaných pilót oceľovými meracími trubkami pre výkon skúšok CHA</w:t>
        </w:r>
        <w:r w:rsidR="005A3DE5">
          <w:rPr>
            <w:noProof/>
            <w:webHidden/>
          </w:rPr>
          <w:tab/>
        </w:r>
        <w:r>
          <w:rPr>
            <w:noProof/>
            <w:webHidden/>
          </w:rPr>
          <w:fldChar w:fldCharType="begin"/>
        </w:r>
        <w:r w:rsidR="005A3DE5">
          <w:rPr>
            <w:noProof/>
            <w:webHidden/>
          </w:rPr>
          <w:instrText xml:space="preserve"> PAGEREF _Toc415039321 \h </w:instrText>
        </w:r>
        <w:r>
          <w:rPr>
            <w:noProof/>
            <w:webHidden/>
          </w:rPr>
        </w:r>
        <w:r>
          <w:rPr>
            <w:noProof/>
            <w:webHidden/>
          </w:rPr>
          <w:fldChar w:fldCharType="separate"/>
        </w:r>
        <w:r w:rsidR="005A3DE5">
          <w:rPr>
            <w:noProof/>
            <w:webHidden/>
          </w:rPr>
          <w:t>47</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22" w:history="1">
        <w:r w:rsidR="005A3DE5" w:rsidRPr="006E5443">
          <w:rPr>
            <w:rStyle w:val="Hypertextovprepojenie"/>
            <w:noProof/>
          </w:rPr>
          <w:t>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(35-Geotechnický monitoring pre objekty líniových častí pozemných komunikácií)</w:t>
        </w:r>
        <w:r w:rsidR="005A3DE5">
          <w:rPr>
            <w:noProof/>
            <w:webHidden/>
          </w:rPr>
          <w:tab/>
        </w:r>
        <w:r>
          <w:rPr>
            <w:noProof/>
            <w:webHidden/>
          </w:rPr>
          <w:fldChar w:fldCharType="begin"/>
        </w:r>
        <w:r w:rsidR="005A3DE5">
          <w:rPr>
            <w:noProof/>
            <w:webHidden/>
          </w:rPr>
          <w:instrText xml:space="preserve"> PAGEREF _Toc415039322 \h </w:instrText>
        </w:r>
        <w:r>
          <w:rPr>
            <w:noProof/>
            <w:webHidden/>
          </w:rPr>
        </w:r>
        <w:r>
          <w:rPr>
            <w:noProof/>
            <w:webHidden/>
          </w:rPr>
          <w:fldChar w:fldCharType="separate"/>
        </w:r>
        <w:r w:rsidR="005A3DE5">
          <w:rPr>
            <w:noProof/>
            <w:webHidden/>
          </w:rPr>
          <w:t>48</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23" w:history="1">
        <w:r w:rsidR="005A3DE5" w:rsidRPr="006E5443">
          <w:rPr>
            <w:rStyle w:val="Hypertextovprepojenie"/>
            <w:noProof/>
          </w:rPr>
          <w:t>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Zvláštne technicko-kvalitatívne podmienky (4-Odvodňovacie zariadenia a chráničky)</w:t>
        </w:r>
        <w:r w:rsidR="005A3DE5">
          <w:rPr>
            <w:noProof/>
            <w:webHidden/>
          </w:rPr>
          <w:tab/>
        </w:r>
        <w:r>
          <w:rPr>
            <w:noProof/>
            <w:webHidden/>
          </w:rPr>
          <w:fldChar w:fldCharType="begin"/>
        </w:r>
        <w:r w:rsidR="005A3DE5">
          <w:rPr>
            <w:noProof/>
            <w:webHidden/>
          </w:rPr>
          <w:instrText xml:space="preserve"> PAGEREF _Toc415039323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24" w:history="1">
        <w:r w:rsidR="005A3DE5" w:rsidRPr="006E5443">
          <w:rPr>
            <w:rStyle w:val="Hypertextovprepojenie"/>
            <w:noProof/>
          </w:rPr>
          <w:t>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Štrbinové odvodňovacie žľaby</w:t>
        </w:r>
        <w:r w:rsidR="005A3DE5">
          <w:rPr>
            <w:noProof/>
            <w:webHidden/>
          </w:rPr>
          <w:tab/>
        </w:r>
        <w:r>
          <w:rPr>
            <w:noProof/>
            <w:webHidden/>
          </w:rPr>
          <w:fldChar w:fldCharType="begin"/>
        </w:r>
        <w:r w:rsidR="005A3DE5">
          <w:rPr>
            <w:noProof/>
            <w:webHidden/>
          </w:rPr>
          <w:instrText xml:space="preserve"> PAGEREF _Toc415039324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5" w:history="1">
        <w:r w:rsidR="005A3DE5" w:rsidRPr="006E5443">
          <w:rPr>
            <w:rStyle w:val="Hypertextovprepojenie"/>
            <w:noProof/>
          </w:rPr>
          <w:t>6.1.1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Základné pojmy</w:t>
        </w:r>
        <w:r w:rsidR="005A3DE5">
          <w:rPr>
            <w:noProof/>
            <w:webHidden/>
          </w:rPr>
          <w:tab/>
        </w:r>
        <w:r>
          <w:rPr>
            <w:noProof/>
            <w:webHidden/>
          </w:rPr>
          <w:fldChar w:fldCharType="begin"/>
        </w:r>
        <w:r w:rsidR="005A3DE5">
          <w:rPr>
            <w:noProof/>
            <w:webHidden/>
          </w:rPr>
          <w:instrText xml:space="preserve"> PAGEREF _Toc415039325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6" w:history="1">
        <w:r w:rsidR="005A3DE5" w:rsidRPr="006E5443">
          <w:rPr>
            <w:rStyle w:val="Hypertextovprepojenie"/>
            <w:noProof/>
          </w:rPr>
          <w:t>6.1.2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Charakteristika žľabov</w:t>
        </w:r>
        <w:r w:rsidR="005A3DE5">
          <w:rPr>
            <w:noProof/>
            <w:webHidden/>
          </w:rPr>
          <w:tab/>
        </w:r>
        <w:r>
          <w:rPr>
            <w:noProof/>
            <w:webHidden/>
          </w:rPr>
          <w:fldChar w:fldCharType="begin"/>
        </w:r>
        <w:r w:rsidR="005A3DE5">
          <w:rPr>
            <w:noProof/>
            <w:webHidden/>
          </w:rPr>
          <w:instrText xml:space="preserve"> PAGEREF _Toc415039326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7" w:history="1">
        <w:r w:rsidR="005A3DE5" w:rsidRPr="006E5443">
          <w:rPr>
            <w:rStyle w:val="Hypertextovprepojenie"/>
            <w:noProof/>
          </w:rPr>
          <w:t>6.1.3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Požadované vlastnosti</w:t>
        </w:r>
        <w:r w:rsidR="005A3DE5">
          <w:rPr>
            <w:noProof/>
            <w:webHidden/>
          </w:rPr>
          <w:tab/>
        </w:r>
        <w:r>
          <w:rPr>
            <w:noProof/>
            <w:webHidden/>
          </w:rPr>
          <w:fldChar w:fldCharType="begin"/>
        </w:r>
        <w:r w:rsidR="005A3DE5">
          <w:rPr>
            <w:noProof/>
            <w:webHidden/>
          </w:rPr>
          <w:instrText xml:space="preserve"> PAGEREF _Toc415039327 \h </w:instrText>
        </w:r>
        <w:r>
          <w:rPr>
            <w:noProof/>
            <w:webHidden/>
          </w:rPr>
        </w:r>
        <w:r>
          <w:rPr>
            <w:noProof/>
            <w:webHidden/>
          </w:rPr>
          <w:fldChar w:fldCharType="separate"/>
        </w:r>
        <w:r w:rsidR="005A3DE5">
          <w:rPr>
            <w:noProof/>
            <w:webHidden/>
          </w:rPr>
          <w:t>49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8" w:history="1">
        <w:r w:rsidR="005A3DE5" w:rsidRPr="006E5443">
          <w:rPr>
            <w:rStyle w:val="Hypertextovprepojenie"/>
            <w:noProof/>
          </w:rPr>
          <w:t>6.1.4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Tvary prvkov a povolená tolerancia</w:t>
        </w:r>
        <w:r w:rsidR="005A3DE5">
          <w:rPr>
            <w:noProof/>
            <w:webHidden/>
          </w:rPr>
          <w:tab/>
        </w:r>
        <w:r>
          <w:rPr>
            <w:noProof/>
            <w:webHidden/>
          </w:rPr>
          <w:fldChar w:fldCharType="begin"/>
        </w:r>
        <w:r w:rsidR="005A3DE5">
          <w:rPr>
            <w:noProof/>
            <w:webHidden/>
          </w:rPr>
          <w:instrText xml:space="preserve"> PAGEREF _Toc415039328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29" w:history="1">
        <w:r w:rsidR="005A3DE5" w:rsidRPr="006E5443">
          <w:rPr>
            <w:rStyle w:val="Hypertextovprepojenie"/>
            <w:noProof/>
          </w:rPr>
          <w:t>6.1.5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Statika</w:t>
        </w:r>
        <w:r w:rsidR="005A3DE5">
          <w:rPr>
            <w:noProof/>
            <w:webHidden/>
          </w:rPr>
          <w:tab/>
        </w:r>
        <w:r>
          <w:rPr>
            <w:noProof/>
            <w:webHidden/>
          </w:rPr>
          <w:fldChar w:fldCharType="begin"/>
        </w:r>
        <w:r w:rsidR="005A3DE5">
          <w:rPr>
            <w:noProof/>
            <w:webHidden/>
          </w:rPr>
          <w:instrText xml:space="preserve"> PAGEREF _Toc415039329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0" w:history="1">
        <w:r w:rsidR="005A3DE5" w:rsidRPr="006E5443">
          <w:rPr>
            <w:rStyle w:val="Hypertextovprepojenie"/>
            <w:noProof/>
          </w:rPr>
          <w:t>6.1.6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Betón</w:t>
        </w:r>
        <w:r w:rsidR="005A3DE5">
          <w:rPr>
            <w:noProof/>
            <w:webHidden/>
          </w:rPr>
          <w:tab/>
        </w:r>
        <w:r>
          <w:rPr>
            <w:noProof/>
            <w:webHidden/>
          </w:rPr>
          <w:fldChar w:fldCharType="begin"/>
        </w:r>
        <w:r w:rsidR="005A3DE5">
          <w:rPr>
            <w:noProof/>
            <w:webHidden/>
          </w:rPr>
          <w:instrText xml:space="preserve"> PAGEREF _Toc415039330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1" w:history="1">
        <w:r w:rsidR="005A3DE5" w:rsidRPr="006E5443">
          <w:rPr>
            <w:rStyle w:val="Hypertextovprepojenie"/>
            <w:noProof/>
          </w:rPr>
          <w:t>6.1.7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Výstuž</w:t>
        </w:r>
        <w:r w:rsidR="005A3DE5">
          <w:rPr>
            <w:noProof/>
            <w:webHidden/>
          </w:rPr>
          <w:tab/>
        </w:r>
        <w:r>
          <w:rPr>
            <w:noProof/>
            <w:webHidden/>
          </w:rPr>
          <w:fldChar w:fldCharType="begin"/>
        </w:r>
        <w:r w:rsidR="005A3DE5">
          <w:rPr>
            <w:noProof/>
            <w:webHidden/>
          </w:rPr>
          <w:instrText xml:space="preserve"> PAGEREF _Toc415039331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2" w:history="1">
        <w:r w:rsidR="005A3DE5" w:rsidRPr="006E5443">
          <w:rPr>
            <w:rStyle w:val="Hypertextovprepojenie"/>
            <w:noProof/>
          </w:rPr>
          <w:t>6.1.8</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Mreže</w:t>
        </w:r>
        <w:r w:rsidR="005A3DE5">
          <w:rPr>
            <w:noProof/>
            <w:webHidden/>
          </w:rPr>
          <w:tab/>
        </w:r>
        <w:r>
          <w:rPr>
            <w:noProof/>
            <w:webHidden/>
          </w:rPr>
          <w:fldChar w:fldCharType="begin"/>
        </w:r>
        <w:r w:rsidR="005A3DE5">
          <w:rPr>
            <w:noProof/>
            <w:webHidden/>
          </w:rPr>
          <w:instrText xml:space="preserve"> PAGEREF _Toc415039332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3" w:history="1">
        <w:r w:rsidR="005A3DE5" w:rsidRPr="006E5443">
          <w:rPr>
            <w:rStyle w:val="Hypertextovprepojenie"/>
            <w:noProof/>
          </w:rPr>
          <w:t>6.1.9</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Tesnosť spojenia prvkov.</w:t>
        </w:r>
        <w:r w:rsidR="005A3DE5">
          <w:rPr>
            <w:noProof/>
            <w:webHidden/>
          </w:rPr>
          <w:tab/>
        </w:r>
        <w:r>
          <w:rPr>
            <w:noProof/>
            <w:webHidden/>
          </w:rPr>
          <w:fldChar w:fldCharType="begin"/>
        </w:r>
        <w:r w:rsidR="005A3DE5">
          <w:rPr>
            <w:noProof/>
            <w:webHidden/>
          </w:rPr>
          <w:instrText xml:space="preserve"> PAGEREF _Toc415039333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4" w:history="1">
        <w:r w:rsidR="005A3DE5" w:rsidRPr="006E5443">
          <w:rPr>
            <w:rStyle w:val="Hypertextovprepojenie"/>
            <w:noProof/>
          </w:rPr>
          <w:t>6.1.10</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Vpusty, požíarne uzávery (čistiace kusy) a doplnkové prvky.</w:t>
        </w:r>
        <w:r w:rsidR="005A3DE5">
          <w:rPr>
            <w:noProof/>
            <w:webHidden/>
          </w:rPr>
          <w:tab/>
        </w:r>
        <w:r>
          <w:rPr>
            <w:noProof/>
            <w:webHidden/>
          </w:rPr>
          <w:fldChar w:fldCharType="begin"/>
        </w:r>
        <w:r w:rsidR="005A3DE5">
          <w:rPr>
            <w:noProof/>
            <w:webHidden/>
          </w:rPr>
          <w:instrText xml:space="preserve"> PAGEREF _Toc415039334 \h </w:instrText>
        </w:r>
        <w:r>
          <w:rPr>
            <w:noProof/>
            <w:webHidden/>
          </w:rPr>
        </w:r>
        <w:r>
          <w:rPr>
            <w:noProof/>
            <w:webHidden/>
          </w:rPr>
          <w:fldChar w:fldCharType="separate"/>
        </w:r>
        <w:r w:rsidR="005A3DE5">
          <w:rPr>
            <w:noProof/>
            <w:webHidden/>
          </w:rPr>
          <w:t>50</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5" w:history="1">
        <w:r w:rsidR="005A3DE5" w:rsidRPr="006E5443">
          <w:rPr>
            <w:rStyle w:val="Hypertextovprepojenie"/>
            <w:noProof/>
          </w:rPr>
          <w:t>6.1.11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Realizácia štrbinových žľabov.</w:t>
        </w:r>
        <w:r w:rsidR="005A3DE5">
          <w:rPr>
            <w:noProof/>
            <w:webHidden/>
          </w:rPr>
          <w:tab/>
        </w:r>
        <w:r>
          <w:rPr>
            <w:noProof/>
            <w:webHidden/>
          </w:rPr>
          <w:fldChar w:fldCharType="begin"/>
        </w:r>
        <w:r w:rsidR="005A3DE5">
          <w:rPr>
            <w:noProof/>
            <w:webHidden/>
          </w:rPr>
          <w:instrText xml:space="preserve"> PAGEREF _Toc415039335 \h </w:instrText>
        </w:r>
        <w:r>
          <w:rPr>
            <w:noProof/>
            <w:webHidden/>
          </w:rPr>
        </w:r>
        <w:r>
          <w:rPr>
            <w:noProof/>
            <w:webHidden/>
          </w:rPr>
          <w:fldChar w:fldCharType="separate"/>
        </w:r>
        <w:r w:rsidR="005A3DE5">
          <w:rPr>
            <w:noProof/>
            <w:webHidden/>
          </w:rPr>
          <w:t>51</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36" w:history="1">
        <w:r w:rsidR="005A3DE5" w:rsidRPr="006E5443">
          <w:rPr>
            <w:rStyle w:val="Hypertextovprepojenie"/>
            <w:noProof/>
          </w:rPr>
          <w:t>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Horizontálne odvodňovacie vrty</w:t>
        </w:r>
        <w:r w:rsidR="005A3DE5">
          <w:rPr>
            <w:noProof/>
            <w:webHidden/>
          </w:rPr>
          <w:tab/>
        </w:r>
        <w:r>
          <w:rPr>
            <w:noProof/>
            <w:webHidden/>
          </w:rPr>
          <w:fldChar w:fldCharType="begin"/>
        </w:r>
        <w:r w:rsidR="005A3DE5">
          <w:rPr>
            <w:noProof/>
            <w:webHidden/>
          </w:rPr>
          <w:instrText xml:space="preserve"> PAGEREF _Toc415039336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37" w:history="1">
        <w:r w:rsidR="005A3DE5" w:rsidRPr="006E5443">
          <w:rPr>
            <w:rStyle w:val="Hypertextovprepojenie"/>
            <w:noProof/>
          </w:rPr>
          <w:t>7.1.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Úvod</w:t>
        </w:r>
        <w:r w:rsidR="005A3DE5">
          <w:rPr>
            <w:noProof/>
            <w:webHidden/>
          </w:rPr>
          <w:tab/>
        </w:r>
        <w:r>
          <w:rPr>
            <w:noProof/>
            <w:webHidden/>
          </w:rPr>
          <w:fldChar w:fldCharType="begin"/>
        </w:r>
        <w:r w:rsidR="005A3DE5">
          <w:rPr>
            <w:noProof/>
            <w:webHidden/>
          </w:rPr>
          <w:instrText xml:space="preserve"> PAGEREF _Toc415039337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8" w:history="1">
        <w:r w:rsidR="005A3DE5" w:rsidRPr="006E5443">
          <w:rPr>
            <w:rStyle w:val="Hypertextovprepojenie"/>
            <w:noProof/>
          </w:rPr>
          <w:t>7.1.1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_Toc415039338 \h </w:instrText>
        </w:r>
        <w:r>
          <w:rPr>
            <w:noProof/>
            <w:webHidden/>
          </w:rPr>
        </w:r>
        <w:r>
          <w:rPr>
            <w:noProof/>
            <w:webHidden/>
          </w:rPr>
          <w:fldChar w:fldCharType="separate"/>
        </w:r>
        <w:r w:rsidR="005A3DE5">
          <w:rPr>
            <w:noProof/>
            <w:webHidden/>
          </w:rPr>
          <w:t>52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39" w:history="1">
        <w:r w:rsidR="005A3DE5" w:rsidRPr="006E5443">
          <w:rPr>
            <w:rStyle w:val="Hypertextovprepojenie"/>
            <w:noProof/>
          </w:rPr>
          <w:t>7.1.2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Odborná spôsobilosť</w:t>
        </w:r>
        <w:r w:rsidR="005A3DE5">
          <w:rPr>
            <w:noProof/>
            <w:webHidden/>
          </w:rPr>
          <w:tab/>
        </w:r>
        <w:r>
          <w:rPr>
            <w:noProof/>
            <w:webHidden/>
          </w:rPr>
          <w:fldChar w:fldCharType="begin"/>
        </w:r>
        <w:r w:rsidR="005A3DE5">
          <w:rPr>
            <w:noProof/>
            <w:webHidden/>
          </w:rPr>
          <w:instrText xml:space="preserve"> PAGEREF _Toc415039339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0" w:history="1">
        <w:r w:rsidR="005A3DE5" w:rsidRPr="006E5443">
          <w:rPr>
            <w:rStyle w:val="Hypertextovprepojenie"/>
            <w:noProof/>
          </w:rPr>
          <w:t>7.1.3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Vytýčenie</w:t>
        </w:r>
        <w:r w:rsidR="005A3DE5">
          <w:rPr>
            <w:noProof/>
            <w:webHidden/>
          </w:rPr>
          <w:tab/>
        </w:r>
        <w:r>
          <w:rPr>
            <w:noProof/>
            <w:webHidden/>
          </w:rPr>
          <w:fldChar w:fldCharType="begin"/>
        </w:r>
        <w:r w:rsidR="005A3DE5">
          <w:rPr>
            <w:noProof/>
            <w:webHidden/>
          </w:rPr>
          <w:instrText xml:space="preserve"> PAGEREF _Toc415039340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1" w:history="1">
        <w:r w:rsidR="005A3DE5" w:rsidRPr="006E5443">
          <w:rPr>
            <w:rStyle w:val="Hypertextovprepojenie"/>
            <w:noProof/>
          </w:rPr>
          <w:t>7.1.4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Zmeny vyvolané odlišnosťou geologických pomerov</w:t>
        </w:r>
        <w:r w:rsidR="005A3DE5">
          <w:rPr>
            <w:noProof/>
            <w:webHidden/>
          </w:rPr>
          <w:tab/>
        </w:r>
        <w:r>
          <w:rPr>
            <w:noProof/>
            <w:webHidden/>
          </w:rPr>
          <w:fldChar w:fldCharType="begin"/>
        </w:r>
        <w:r w:rsidR="005A3DE5">
          <w:rPr>
            <w:noProof/>
            <w:webHidden/>
          </w:rPr>
          <w:instrText xml:space="preserve"> PAGEREF _Toc415039341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2" w:history="1">
        <w:r w:rsidR="005A3DE5" w:rsidRPr="006E5443">
          <w:rPr>
            <w:rStyle w:val="Hypertextovprepojenie"/>
            <w:noProof/>
          </w:rPr>
          <w:t>7.1.5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Zmena základových prvkov</w:t>
        </w:r>
        <w:r w:rsidR="005A3DE5">
          <w:rPr>
            <w:noProof/>
            <w:webHidden/>
          </w:rPr>
          <w:tab/>
        </w:r>
        <w:r>
          <w:rPr>
            <w:noProof/>
            <w:webHidden/>
          </w:rPr>
          <w:fldChar w:fldCharType="begin"/>
        </w:r>
        <w:r w:rsidR="005A3DE5">
          <w:rPr>
            <w:noProof/>
            <w:webHidden/>
          </w:rPr>
          <w:instrText xml:space="preserve"> PAGEREF _Toc415039342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43" w:history="1">
        <w:r w:rsidR="005A3DE5" w:rsidRPr="006E5443">
          <w:rPr>
            <w:rStyle w:val="Hypertextovprepojenie"/>
            <w:noProof/>
          </w:rPr>
          <w:t>7.2.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Materiály, stavebné dielce</w:t>
        </w:r>
        <w:r w:rsidR="005A3DE5">
          <w:rPr>
            <w:noProof/>
            <w:webHidden/>
          </w:rPr>
          <w:tab/>
        </w:r>
        <w:r>
          <w:rPr>
            <w:noProof/>
            <w:webHidden/>
          </w:rPr>
          <w:fldChar w:fldCharType="begin"/>
        </w:r>
        <w:r w:rsidR="005A3DE5">
          <w:rPr>
            <w:noProof/>
            <w:webHidden/>
          </w:rPr>
          <w:instrText xml:space="preserve"> PAGEREF _Toc415039343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4" w:history="1">
        <w:r w:rsidR="005A3DE5" w:rsidRPr="006E5443">
          <w:rPr>
            <w:rStyle w:val="Hypertextovprepojenie"/>
            <w:noProof/>
          </w:rPr>
          <w:t>7.2.1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_Toc415039344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5" w:history="1">
        <w:r w:rsidR="005A3DE5" w:rsidRPr="006E5443">
          <w:rPr>
            <w:rStyle w:val="Hypertextovprepojenie"/>
            <w:noProof/>
          </w:rPr>
          <w:t>7.2.2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Horizontálne odvodňovacie vrty  a materiály k ich výrobe</w:t>
        </w:r>
        <w:r w:rsidR="005A3DE5">
          <w:rPr>
            <w:noProof/>
            <w:webHidden/>
          </w:rPr>
          <w:tab/>
        </w:r>
        <w:r>
          <w:rPr>
            <w:noProof/>
            <w:webHidden/>
          </w:rPr>
          <w:fldChar w:fldCharType="begin"/>
        </w:r>
        <w:r w:rsidR="005A3DE5">
          <w:rPr>
            <w:noProof/>
            <w:webHidden/>
          </w:rPr>
          <w:instrText xml:space="preserve"> PAGEREF _Toc415039345 \h </w:instrText>
        </w:r>
        <w:r>
          <w:rPr>
            <w:noProof/>
            <w:webHidden/>
          </w:rPr>
        </w:r>
        <w:r>
          <w:rPr>
            <w:noProof/>
            <w:webHidden/>
          </w:rPr>
          <w:fldChar w:fldCharType="separate"/>
        </w:r>
        <w:r w:rsidR="005A3DE5">
          <w:rPr>
            <w:noProof/>
            <w:webHidden/>
          </w:rPr>
          <w:t>53</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6" w:history="1">
        <w:r w:rsidR="005A3DE5" w:rsidRPr="006E5443">
          <w:rPr>
            <w:rStyle w:val="Hypertextovprepojenie"/>
            <w:noProof/>
          </w:rPr>
          <w:t>7.2.3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Dodávka a skladovanie</w:t>
        </w:r>
        <w:r w:rsidR="005A3DE5">
          <w:rPr>
            <w:noProof/>
            <w:webHidden/>
          </w:rPr>
          <w:tab/>
        </w:r>
        <w:r>
          <w:rPr>
            <w:noProof/>
            <w:webHidden/>
          </w:rPr>
          <w:fldChar w:fldCharType="begin"/>
        </w:r>
        <w:r w:rsidR="005A3DE5">
          <w:rPr>
            <w:noProof/>
            <w:webHidden/>
          </w:rPr>
          <w:instrText xml:space="preserve"> PAGEREF _Toc415039346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47" w:history="1">
        <w:r w:rsidR="005A3DE5" w:rsidRPr="006E5443">
          <w:rPr>
            <w:rStyle w:val="Hypertextovprepojenie"/>
            <w:noProof/>
          </w:rPr>
          <w:t>7.3.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Vykonanie prác</w:t>
        </w:r>
        <w:r w:rsidR="005A3DE5">
          <w:rPr>
            <w:noProof/>
            <w:webHidden/>
          </w:rPr>
          <w:tab/>
        </w:r>
        <w:r>
          <w:rPr>
            <w:noProof/>
            <w:webHidden/>
          </w:rPr>
          <w:fldChar w:fldCharType="begin"/>
        </w:r>
        <w:r w:rsidR="005A3DE5">
          <w:rPr>
            <w:noProof/>
            <w:webHidden/>
          </w:rPr>
          <w:instrText xml:space="preserve"> PAGEREF _Toc415039347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8" w:history="1">
        <w:r w:rsidR="005A3DE5" w:rsidRPr="006E5443">
          <w:rPr>
            <w:rStyle w:val="Hypertextovprepojenie"/>
            <w:noProof/>
          </w:rPr>
          <w:t>7.3.1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Všeobecne</w:t>
        </w:r>
        <w:r w:rsidR="005A3DE5">
          <w:rPr>
            <w:noProof/>
            <w:webHidden/>
          </w:rPr>
          <w:tab/>
        </w:r>
        <w:r>
          <w:rPr>
            <w:noProof/>
            <w:webHidden/>
          </w:rPr>
          <w:fldChar w:fldCharType="begin"/>
        </w:r>
        <w:r w:rsidR="005A3DE5">
          <w:rPr>
            <w:noProof/>
            <w:webHidden/>
          </w:rPr>
          <w:instrText xml:space="preserve"> PAGEREF _Toc415039348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49" w:history="1">
        <w:r w:rsidR="005A3DE5" w:rsidRPr="006E5443">
          <w:rPr>
            <w:rStyle w:val="Hypertextovprepojenie"/>
            <w:noProof/>
          </w:rPr>
          <w:t>7.3.2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Vrtné práce</w:t>
        </w:r>
        <w:r w:rsidR="005A3DE5">
          <w:rPr>
            <w:noProof/>
            <w:webHidden/>
          </w:rPr>
          <w:tab/>
        </w:r>
        <w:r>
          <w:rPr>
            <w:noProof/>
            <w:webHidden/>
          </w:rPr>
          <w:fldChar w:fldCharType="begin"/>
        </w:r>
        <w:r w:rsidR="005A3DE5">
          <w:rPr>
            <w:noProof/>
            <w:webHidden/>
          </w:rPr>
          <w:instrText xml:space="preserve"> PAGEREF _Toc415039349 \h </w:instrText>
        </w:r>
        <w:r>
          <w:rPr>
            <w:noProof/>
            <w:webHidden/>
          </w:rPr>
        </w:r>
        <w:r>
          <w:rPr>
            <w:noProof/>
            <w:webHidden/>
          </w:rPr>
          <w:fldChar w:fldCharType="separate"/>
        </w:r>
        <w:r w:rsidR="005A3DE5">
          <w:rPr>
            <w:noProof/>
            <w:webHidden/>
          </w:rPr>
          <w:t>54</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0" w:history="1">
        <w:r w:rsidR="005A3DE5" w:rsidRPr="006E5443">
          <w:rPr>
            <w:rStyle w:val="Hypertextovprepojenie"/>
            <w:noProof/>
          </w:rPr>
          <w:t>7.3.3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Príslušenstvo</w:t>
        </w:r>
        <w:r w:rsidR="005A3DE5">
          <w:rPr>
            <w:noProof/>
            <w:webHidden/>
          </w:rPr>
          <w:tab/>
        </w:r>
        <w:r>
          <w:rPr>
            <w:noProof/>
            <w:webHidden/>
          </w:rPr>
          <w:fldChar w:fldCharType="begin"/>
        </w:r>
        <w:r w:rsidR="005A3DE5">
          <w:rPr>
            <w:noProof/>
            <w:webHidden/>
          </w:rPr>
          <w:instrText xml:space="preserve"> PAGEREF _Toc415039350 \h </w:instrText>
        </w:r>
        <w:r>
          <w:rPr>
            <w:noProof/>
            <w:webHidden/>
          </w:rPr>
        </w:r>
        <w:r>
          <w:rPr>
            <w:noProof/>
            <w:webHidden/>
          </w:rPr>
          <w:fldChar w:fldCharType="separate"/>
        </w:r>
        <w:r w:rsidR="005A3DE5">
          <w:rPr>
            <w:noProof/>
            <w:webHidden/>
          </w:rPr>
          <w:t>56</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1" w:history="1">
        <w:r w:rsidR="005A3DE5" w:rsidRPr="006E5443">
          <w:rPr>
            <w:rStyle w:val="Hypertextovprepojenie"/>
            <w:noProof/>
          </w:rPr>
          <w:t>7.3.4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Údaje o strojoch</w:t>
        </w:r>
        <w:r w:rsidR="005A3DE5">
          <w:rPr>
            <w:noProof/>
            <w:webHidden/>
          </w:rPr>
          <w:tab/>
        </w:r>
        <w:r>
          <w:rPr>
            <w:noProof/>
            <w:webHidden/>
          </w:rPr>
          <w:fldChar w:fldCharType="begin"/>
        </w:r>
        <w:r w:rsidR="005A3DE5">
          <w:rPr>
            <w:noProof/>
            <w:webHidden/>
          </w:rPr>
          <w:instrText xml:space="preserve"> PAGEREF _Toc415039351 \h </w:instrText>
        </w:r>
        <w:r>
          <w:rPr>
            <w:noProof/>
            <w:webHidden/>
          </w:rPr>
        </w:r>
        <w:r>
          <w:rPr>
            <w:noProof/>
            <w:webHidden/>
          </w:rPr>
          <w:fldChar w:fldCharType="separate"/>
        </w:r>
        <w:r w:rsidR="005A3DE5">
          <w:rPr>
            <w:noProof/>
            <w:webHidden/>
          </w:rPr>
          <w:t>56</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2" w:history="1">
        <w:r w:rsidR="005A3DE5" w:rsidRPr="006E5443">
          <w:rPr>
            <w:rStyle w:val="Hypertextovprepojenie"/>
            <w:noProof/>
          </w:rPr>
          <w:t>7.3.5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Záznam o realizácii HV</w:t>
        </w:r>
        <w:r w:rsidR="005A3DE5">
          <w:rPr>
            <w:noProof/>
            <w:webHidden/>
          </w:rPr>
          <w:tab/>
        </w:r>
        <w:r>
          <w:rPr>
            <w:noProof/>
            <w:webHidden/>
          </w:rPr>
          <w:fldChar w:fldCharType="begin"/>
        </w:r>
        <w:r w:rsidR="005A3DE5">
          <w:rPr>
            <w:noProof/>
            <w:webHidden/>
          </w:rPr>
          <w:instrText xml:space="preserve"> PAGEREF _Toc415039352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3" w:history="1">
        <w:r w:rsidR="005A3DE5" w:rsidRPr="006E5443">
          <w:rPr>
            <w:rStyle w:val="Hypertextovprepojenie"/>
            <w:noProof/>
          </w:rPr>
          <w:t>7.3.6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Klimatické obmedzenia</w:t>
        </w:r>
        <w:r w:rsidR="005A3DE5">
          <w:rPr>
            <w:noProof/>
            <w:webHidden/>
          </w:rPr>
          <w:tab/>
        </w:r>
        <w:r>
          <w:rPr>
            <w:noProof/>
            <w:webHidden/>
          </w:rPr>
          <w:fldChar w:fldCharType="begin"/>
        </w:r>
        <w:r w:rsidR="005A3DE5">
          <w:rPr>
            <w:noProof/>
            <w:webHidden/>
          </w:rPr>
          <w:instrText xml:space="preserve"> PAGEREF _Toc415039353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4" w:history="1">
        <w:r w:rsidR="005A3DE5" w:rsidRPr="006E5443">
          <w:rPr>
            <w:rStyle w:val="Hypertextovprepojenie"/>
            <w:noProof/>
          </w:rPr>
          <w:t>7.3.7</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Ochrana životného prostredia</w:t>
        </w:r>
        <w:r w:rsidR="005A3DE5">
          <w:rPr>
            <w:noProof/>
            <w:webHidden/>
          </w:rPr>
          <w:tab/>
        </w:r>
        <w:r>
          <w:rPr>
            <w:noProof/>
            <w:webHidden/>
          </w:rPr>
          <w:fldChar w:fldCharType="begin"/>
        </w:r>
        <w:r w:rsidR="005A3DE5">
          <w:rPr>
            <w:noProof/>
            <w:webHidden/>
          </w:rPr>
          <w:instrText xml:space="preserve"> PAGEREF _Toc415039354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55" w:history="1">
        <w:r w:rsidR="005A3DE5" w:rsidRPr="006E5443">
          <w:rPr>
            <w:rStyle w:val="Hypertextovprepojenie"/>
            <w:noProof/>
          </w:rPr>
          <w:t>7.4.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Skúšanie a preberanie prác</w:t>
        </w:r>
        <w:r w:rsidR="005A3DE5">
          <w:rPr>
            <w:noProof/>
            <w:webHidden/>
          </w:rPr>
          <w:tab/>
        </w:r>
        <w:r>
          <w:rPr>
            <w:noProof/>
            <w:webHidden/>
          </w:rPr>
          <w:fldChar w:fldCharType="begin"/>
        </w:r>
        <w:r w:rsidR="005A3DE5">
          <w:rPr>
            <w:noProof/>
            <w:webHidden/>
          </w:rPr>
          <w:instrText xml:space="preserve"> PAGEREF _Toc415039355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6" w:history="1">
        <w:r w:rsidR="005A3DE5" w:rsidRPr="006E5443">
          <w:rPr>
            <w:rStyle w:val="Hypertextovprepojenie"/>
            <w:noProof/>
          </w:rPr>
          <w:t>7.4.1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Druhy skúšok HV</w:t>
        </w:r>
        <w:r w:rsidR="005A3DE5">
          <w:rPr>
            <w:noProof/>
            <w:webHidden/>
          </w:rPr>
          <w:tab/>
        </w:r>
        <w:r>
          <w:rPr>
            <w:noProof/>
            <w:webHidden/>
          </w:rPr>
          <w:fldChar w:fldCharType="begin"/>
        </w:r>
        <w:r w:rsidR="005A3DE5">
          <w:rPr>
            <w:noProof/>
            <w:webHidden/>
          </w:rPr>
          <w:instrText xml:space="preserve"> PAGEREF _Toc415039356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57" w:history="1">
        <w:r w:rsidR="005A3DE5" w:rsidRPr="006E5443">
          <w:rPr>
            <w:rStyle w:val="Hypertextovprepojenie"/>
            <w:noProof/>
          </w:rPr>
          <w:t>7.4.2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Preberanie a zameranie prác</w:t>
        </w:r>
        <w:r w:rsidR="005A3DE5">
          <w:rPr>
            <w:noProof/>
            <w:webHidden/>
          </w:rPr>
          <w:tab/>
        </w:r>
        <w:r>
          <w:rPr>
            <w:noProof/>
            <w:webHidden/>
          </w:rPr>
          <w:fldChar w:fldCharType="begin"/>
        </w:r>
        <w:r w:rsidR="005A3DE5">
          <w:rPr>
            <w:noProof/>
            <w:webHidden/>
          </w:rPr>
          <w:instrText xml:space="preserve"> PAGEREF _Toc415039357 \h </w:instrText>
        </w:r>
        <w:r>
          <w:rPr>
            <w:noProof/>
            <w:webHidden/>
          </w:rPr>
        </w:r>
        <w:r>
          <w:rPr>
            <w:noProof/>
            <w:webHidden/>
          </w:rPr>
          <w:fldChar w:fldCharType="separate"/>
        </w:r>
        <w:r w:rsidR="005A3DE5">
          <w:rPr>
            <w:noProof/>
            <w:webHidden/>
          </w:rPr>
          <w:t>57</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58" w:history="1">
        <w:r w:rsidR="005A3DE5" w:rsidRPr="006E5443">
          <w:rPr>
            <w:rStyle w:val="Hypertextovprepojenie"/>
            <w:noProof/>
          </w:rPr>
          <w:t>7.5.</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Meranie výmer</w:t>
        </w:r>
        <w:r w:rsidR="005A3DE5">
          <w:rPr>
            <w:noProof/>
            <w:webHidden/>
          </w:rPr>
          <w:tab/>
        </w:r>
        <w:r>
          <w:rPr>
            <w:noProof/>
            <w:webHidden/>
          </w:rPr>
          <w:fldChar w:fldCharType="begin"/>
        </w:r>
        <w:r w:rsidR="005A3DE5">
          <w:rPr>
            <w:noProof/>
            <w:webHidden/>
          </w:rPr>
          <w:instrText xml:space="preserve"> PAGEREF _Toc415039358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59" w:history="1">
        <w:r w:rsidR="005A3DE5" w:rsidRPr="006E5443">
          <w:rPr>
            <w:rStyle w:val="Hypertextovprepojenie"/>
            <w:noProof/>
          </w:rPr>
          <w:t>7.6.</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 a predpisy</w:t>
        </w:r>
        <w:r w:rsidR="005A3DE5">
          <w:rPr>
            <w:noProof/>
            <w:webHidden/>
          </w:rPr>
          <w:tab/>
        </w:r>
        <w:r>
          <w:rPr>
            <w:noProof/>
            <w:webHidden/>
          </w:rPr>
          <w:fldChar w:fldCharType="begin"/>
        </w:r>
        <w:r w:rsidR="005A3DE5">
          <w:rPr>
            <w:noProof/>
            <w:webHidden/>
          </w:rPr>
          <w:instrText xml:space="preserve"> PAGEREF _Toc415039359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0" w:history="1">
        <w:r w:rsidR="005A3DE5" w:rsidRPr="006E5443">
          <w:rPr>
            <w:rStyle w:val="Hypertextovprepojenie"/>
            <w:noProof/>
          </w:rPr>
          <w:t>7.6.1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normy</w:t>
        </w:r>
        <w:r w:rsidR="005A3DE5">
          <w:rPr>
            <w:noProof/>
            <w:webHidden/>
          </w:rPr>
          <w:tab/>
        </w:r>
        <w:r>
          <w:rPr>
            <w:noProof/>
            <w:webHidden/>
          </w:rPr>
          <w:fldChar w:fldCharType="begin"/>
        </w:r>
        <w:r w:rsidR="005A3DE5">
          <w:rPr>
            <w:noProof/>
            <w:webHidden/>
          </w:rPr>
          <w:instrText xml:space="preserve"> PAGEREF _Toc415039360 \h </w:instrText>
        </w:r>
        <w:r>
          <w:rPr>
            <w:noProof/>
            <w:webHidden/>
          </w:rPr>
        </w:r>
        <w:r>
          <w:rPr>
            <w:noProof/>
            <w:webHidden/>
          </w:rPr>
          <w:fldChar w:fldCharType="separate"/>
        </w:r>
        <w:r w:rsidR="005A3DE5">
          <w:rPr>
            <w:noProof/>
            <w:webHidden/>
          </w:rPr>
          <w:t>58</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1" w:history="1">
        <w:r w:rsidR="005A3DE5" w:rsidRPr="006E5443">
          <w:rPr>
            <w:rStyle w:val="Hypertextovprepojenie"/>
            <w:noProof/>
          </w:rPr>
          <w:t>7.6.2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technické predpisy</w:t>
        </w:r>
        <w:r w:rsidR="005A3DE5">
          <w:rPr>
            <w:noProof/>
            <w:webHidden/>
          </w:rPr>
          <w:tab/>
        </w:r>
        <w:r>
          <w:rPr>
            <w:noProof/>
            <w:webHidden/>
          </w:rPr>
          <w:fldChar w:fldCharType="begin"/>
        </w:r>
        <w:r w:rsidR="005A3DE5">
          <w:rPr>
            <w:noProof/>
            <w:webHidden/>
          </w:rPr>
          <w:instrText xml:space="preserve"> PAGEREF _Toc415039361 \h </w:instrText>
        </w:r>
        <w:r>
          <w:rPr>
            <w:noProof/>
            <w:webHidden/>
          </w:rPr>
        </w:r>
        <w:r>
          <w:rPr>
            <w:noProof/>
            <w:webHidden/>
          </w:rPr>
          <w:fldChar w:fldCharType="separate"/>
        </w:r>
        <w:r w:rsidR="005A3DE5">
          <w:rPr>
            <w:noProof/>
            <w:webHidden/>
          </w:rPr>
          <w:t>59</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2" w:history="1">
        <w:r w:rsidR="005A3DE5" w:rsidRPr="006E5443">
          <w:rPr>
            <w:rStyle w:val="Hypertextovprepojenie"/>
            <w:noProof/>
          </w:rPr>
          <w:t>7.6.3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Súvisiace právne predpisy</w:t>
        </w:r>
        <w:r w:rsidR="005A3DE5">
          <w:rPr>
            <w:noProof/>
            <w:webHidden/>
          </w:rPr>
          <w:tab/>
        </w:r>
        <w:r>
          <w:rPr>
            <w:noProof/>
            <w:webHidden/>
          </w:rPr>
          <w:fldChar w:fldCharType="begin"/>
        </w:r>
        <w:r w:rsidR="005A3DE5">
          <w:rPr>
            <w:noProof/>
            <w:webHidden/>
          </w:rPr>
          <w:instrText xml:space="preserve"> PAGEREF _Toc415039362 \h </w:instrText>
        </w:r>
        <w:r>
          <w:rPr>
            <w:noProof/>
            <w:webHidden/>
          </w:rPr>
        </w:r>
        <w:r>
          <w:rPr>
            <w:noProof/>
            <w:webHidden/>
          </w:rPr>
          <w:fldChar w:fldCharType="separate"/>
        </w:r>
        <w:r w:rsidR="005A3DE5">
          <w:rPr>
            <w:noProof/>
            <w:webHidden/>
          </w:rPr>
          <w:t>59</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63" w:history="1">
        <w:r w:rsidR="005A3DE5" w:rsidRPr="006E5443">
          <w:rPr>
            <w:rStyle w:val="Hypertextovprepojenie"/>
            <w:noProof/>
          </w:rPr>
          <w:t>8  Zvláštne technicko-kvalitatívne podmienky</w:t>
        </w:r>
        <w:r w:rsidR="005A3DE5">
          <w:rPr>
            <w:noProof/>
            <w:webHidden/>
          </w:rPr>
          <w:tab/>
        </w:r>
        <w:r>
          <w:rPr>
            <w:noProof/>
            <w:webHidden/>
          </w:rPr>
          <w:fldChar w:fldCharType="begin"/>
        </w:r>
        <w:r w:rsidR="005A3DE5">
          <w:rPr>
            <w:noProof/>
            <w:webHidden/>
          </w:rPr>
          <w:instrText xml:space="preserve"> PAGEREF _Toc415039363 \h </w:instrText>
        </w:r>
        <w:r>
          <w:rPr>
            <w:noProof/>
            <w:webHidden/>
          </w:rPr>
        </w:r>
        <w:r>
          <w:rPr>
            <w:noProof/>
            <w:webHidden/>
          </w:rPr>
          <w:fldChar w:fldCharType="separate"/>
        </w:r>
        <w:r w:rsidR="005A3DE5">
          <w:rPr>
            <w:noProof/>
            <w:webHidden/>
          </w:rPr>
          <w:t>60</w:t>
        </w:r>
        <w:r>
          <w:rPr>
            <w:noProof/>
            <w:webHidden/>
          </w:rPr>
          <w:fldChar w:fldCharType="end"/>
        </w:r>
      </w:hyperlink>
    </w:p>
    <w:p w:rsidR="005A3DE5" w:rsidRDefault="00E02711">
      <w:pPr>
        <w:pStyle w:val="Obsah1"/>
        <w:rPr>
          <w:rFonts w:asciiTheme="minorHAnsi" w:eastAsiaTheme="minorEastAsia" w:hAnsiTheme="minorHAnsi" w:cstheme="minorBidi"/>
          <w:noProof/>
          <w:spacing w:val="0"/>
          <w:sz w:val="22"/>
          <w:lang w:eastAsia="sk-SK"/>
        </w:rPr>
      </w:pPr>
      <w:hyperlink w:anchor="_Toc415039364" w:history="1">
        <w:r w:rsidR="005A3DE5" w:rsidRPr="006E5443">
          <w:rPr>
            <w:rStyle w:val="Hypertextovprepojenie"/>
            <w:noProof/>
          </w:rPr>
          <w:t>9 Zvláštne technicko-kvalitatívne podmienky  ( Výrobadoprava a rozprestieranie asfaltových zmesí).</w:t>
        </w:r>
        <w:r w:rsidR="005A3DE5">
          <w:rPr>
            <w:noProof/>
            <w:webHidden/>
          </w:rPr>
          <w:tab/>
        </w:r>
        <w:r>
          <w:rPr>
            <w:noProof/>
            <w:webHidden/>
          </w:rPr>
          <w:fldChar w:fldCharType="begin"/>
        </w:r>
        <w:r w:rsidR="005A3DE5">
          <w:rPr>
            <w:noProof/>
            <w:webHidden/>
          </w:rPr>
          <w:instrText xml:space="preserve"> PAGEREF _Toc415039364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65" w:history="1">
        <w:r w:rsidR="005A3DE5" w:rsidRPr="006E5443">
          <w:rPr>
            <w:rStyle w:val="Hypertextovprepojenie"/>
            <w:bCs/>
            <w:iCs/>
            <w:noProof/>
          </w:rPr>
          <w:t>9.1</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Strojové vybavenie</w:t>
        </w:r>
        <w:r w:rsidR="005A3DE5">
          <w:rPr>
            <w:noProof/>
            <w:webHidden/>
          </w:rPr>
          <w:tab/>
        </w:r>
        <w:r w:rsidR="00E02711">
          <w:rPr>
            <w:noProof/>
            <w:webHidden/>
          </w:rPr>
          <w:fldChar w:fldCharType="begin"/>
        </w:r>
        <w:r w:rsidR="005A3DE5">
          <w:rPr>
            <w:noProof/>
            <w:webHidden/>
          </w:rPr>
          <w:instrText xml:space="preserve"> PAGEREF _Toc415039365 \h </w:instrText>
        </w:r>
        <w:r w:rsidR="00E02711">
          <w:rPr>
            <w:noProof/>
            <w:webHidden/>
          </w:rPr>
        </w:r>
        <w:r w:rsidR="00E02711">
          <w:rPr>
            <w:noProof/>
            <w:webHidden/>
          </w:rPr>
          <w:fldChar w:fldCharType="separate"/>
        </w:r>
        <w:r w:rsidR="005A3DE5">
          <w:rPr>
            <w:noProof/>
            <w:webHidden/>
          </w:rPr>
          <w:t>61</w:t>
        </w:r>
        <w:r w:rsidR="00E02711">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6" w:history="1">
        <w:r w:rsidR="005A3DE5" w:rsidRPr="006E5443">
          <w:rPr>
            <w:rStyle w:val="Hypertextovprepojenie"/>
            <w:noProof/>
          </w:rPr>
          <w:t>9.1.1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Obaľovacia súprava</w:t>
        </w:r>
        <w:r w:rsidR="005A3DE5">
          <w:rPr>
            <w:noProof/>
            <w:webHidden/>
          </w:rPr>
          <w:tab/>
        </w:r>
        <w:r>
          <w:rPr>
            <w:noProof/>
            <w:webHidden/>
          </w:rPr>
          <w:fldChar w:fldCharType="begin"/>
        </w:r>
        <w:r w:rsidR="005A3DE5">
          <w:rPr>
            <w:noProof/>
            <w:webHidden/>
          </w:rPr>
          <w:instrText xml:space="preserve"> PAGEREF _Toc415039366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7" w:history="1">
        <w:r w:rsidR="005A3DE5" w:rsidRPr="006E5443">
          <w:rPr>
            <w:rStyle w:val="Hypertextovprepojenie"/>
            <w:noProof/>
          </w:rPr>
          <w:t>9.1.2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Vozidlá</w:t>
        </w:r>
        <w:r w:rsidR="005A3DE5">
          <w:rPr>
            <w:noProof/>
            <w:webHidden/>
          </w:rPr>
          <w:tab/>
        </w:r>
        <w:r>
          <w:rPr>
            <w:noProof/>
            <w:webHidden/>
          </w:rPr>
          <w:fldChar w:fldCharType="begin"/>
        </w:r>
        <w:r w:rsidR="005A3DE5">
          <w:rPr>
            <w:noProof/>
            <w:webHidden/>
          </w:rPr>
          <w:instrText xml:space="preserve"> PAGEREF _Toc415039367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8" w:history="1">
        <w:r w:rsidR="005A3DE5" w:rsidRPr="006E5443">
          <w:rPr>
            <w:rStyle w:val="Hypertextovprepojenie"/>
            <w:noProof/>
          </w:rPr>
          <w:t>9.1.3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Finišery</w:t>
        </w:r>
        <w:r w:rsidR="005A3DE5">
          <w:rPr>
            <w:noProof/>
            <w:webHidden/>
          </w:rPr>
          <w:tab/>
        </w:r>
        <w:r>
          <w:rPr>
            <w:noProof/>
            <w:webHidden/>
          </w:rPr>
          <w:fldChar w:fldCharType="begin"/>
        </w:r>
        <w:r w:rsidR="005A3DE5">
          <w:rPr>
            <w:noProof/>
            <w:webHidden/>
          </w:rPr>
          <w:instrText xml:space="preserve"> PAGEREF _Toc415039368 \h </w:instrText>
        </w:r>
        <w:r>
          <w:rPr>
            <w:noProof/>
            <w:webHidden/>
          </w:rPr>
        </w:r>
        <w:r>
          <w:rPr>
            <w:noProof/>
            <w:webHidden/>
          </w:rPr>
          <w:fldChar w:fldCharType="separate"/>
        </w:r>
        <w:r w:rsidR="005A3DE5">
          <w:rPr>
            <w:noProof/>
            <w:webHidden/>
          </w:rPr>
          <w:t>61</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69" w:history="1">
        <w:r w:rsidR="005A3DE5" w:rsidRPr="006E5443">
          <w:rPr>
            <w:rStyle w:val="Hypertextovprepojenie"/>
            <w:noProof/>
          </w:rPr>
          <w:t xml:space="preserve">9.1.4 </w:t>
        </w:r>
        <w:r w:rsidR="00F5528C">
          <w:rPr>
            <w:rStyle w:val="Hypertextovprepojenie"/>
            <w:noProof/>
          </w:rPr>
          <w:t xml:space="preserve">   </w:t>
        </w:r>
        <w:r w:rsidR="005A3DE5" w:rsidRPr="006E5443">
          <w:rPr>
            <w:rStyle w:val="Hypertextovprepojenie"/>
            <w:noProof/>
          </w:rPr>
          <w:t>Hutniace mechanizmy</w:t>
        </w:r>
        <w:r w:rsidR="005A3DE5">
          <w:rPr>
            <w:noProof/>
            <w:webHidden/>
          </w:rPr>
          <w:tab/>
        </w:r>
        <w:r>
          <w:rPr>
            <w:noProof/>
            <w:webHidden/>
          </w:rPr>
          <w:fldChar w:fldCharType="begin"/>
        </w:r>
        <w:r w:rsidR="005A3DE5">
          <w:rPr>
            <w:noProof/>
            <w:webHidden/>
          </w:rPr>
          <w:instrText xml:space="preserve"> PAGEREF _Toc415039369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70" w:history="1">
        <w:r w:rsidR="005A3DE5" w:rsidRPr="006E5443">
          <w:rPr>
            <w:rStyle w:val="Hypertextovprepojenie"/>
            <w:bCs/>
            <w:iCs/>
            <w:noProof/>
          </w:rPr>
          <w:t>10.1</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Stavebné práce</w:t>
        </w:r>
        <w:r w:rsidR="005A3DE5">
          <w:rPr>
            <w:noProof/>
            <w:webHidden/>
          </w:rPr>
          <w:tab/>
        </w:r>
        <w:r w:rsidR="00E02711">
          <w:rPr>
            <w:noProof/>
            <w:webHidden/>
          </w:rPr>
          <w:fldChar w:fldCharType="begin"/>
        </w:r>
        <w:r w:rsidR="005A3DE5">
          <w:rPr>
            <w:noProof/>
            <w:webHidden/>
          </w:rPr>
          <w:instrText xml:space="preserve"> PAGEREF _Toc415039370 \h </w:instrText>
        </w:r>
        <w:r w:rsidR="00E02711">
          <w:rPr>
            <w:noProof/>
            <w:webHidden/>
          </w:rPr>
        </w:r>
        <w:r w:rsidR="00E02711">
          <w:rPr>
            <w:noProof/>
            <w:webHidden/>
          </w:rPr>
          <w:fldChar w:fldCharType="separate"/>
        </w:r>
        <w:r w:rsidR="005A3DE5">
          <w:rPr>
            <w:noProof/>
            <w:webHidden/>
          </w:rPr>
          <w:t>62</w:t>
        </w:r>
        <w:r w:rsidR="00E02711">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71" w:history="1">
        <w:r w:rsidR="005A3DE5" w:rsidRPr="006E5443">
          <w:rPr>
            <w:rStyle w:val="Hypertextovprepojenie"/>
            <w:noProof/>
          </w:rPr>
          <w:t>10.1.1</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Výroba asfaltovej zmesi</w:t>
        </w:r>
        <w:r w:rsidR="005A3DE5">
          <w:rPr>
            <w:noProof/>
            <w:webHidden/>
          </w:rPr>
          <w:tab/>
        </w:r>
        <w:r>
          <w:rPr>
            <w:noProof/>
            <w:webHidden/>
          </w:rPr>
          <w:fldChar w:fldCharType="begin"/>
        </w:r>
        <w:r w:rsidR="005A3DE5">
          <w:rPr>
            <w:noProof/>
            <w:webHidden/>
          </w:rPr>
          <w:instrText xml:space="preserve"> PAGEREF _Toc415039371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E02711">
      <w:pPr>
        <w:pStyle w:val="Obsah3"/>
        <w:rPr>
          <w:rFonts w:asciiTheme="minorHAnsi" w:eastAsiaTheme="minorEastAsia" w:hAnsiTheme="minorHAnsi" w:cstheme="minorBidi"/>
          <w:noProof/>
          <w:spacing w:val="0"/>
          <w:sz w:val="22"/>
          <w:lang w:eastAsia="sk-SK"/>
        </w:rPr>
      </w:pPr>
      <w:hyperlink w:anchor="_Toc415039372" w:history="1">
        <w:r w:rsidR="005A3DE5" w:rsidRPr="006E5443">
          <w:rPr>
            <w:rStyle w:val="Hypertextovprepojenie"/>
            <w:noProof/>
          </w:rPr>
          <w:t>10.1.2</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Doprava asfaltových zmesí</w:t>
        </w:r>
        <w:r w:rsidR="005A3DE5">
          <w:rPr>
            <w:noProof/>
            <w:webHidden/>
          </w:rPr>
          <w:tab/>
        </w:r>
        <w:r>
          <w:rPr>
            <w:noProof/>
            <w:webHidden/>
          </w:rPr>
          <w:fldChar w:fldCharType="begin"/>
        </w:r>
        <w:r w:rsidR="005A3DE5">
          <w:rPr>
            <w:noProof/>
            <w:webHidden/>
          </w:rPr>
          <w:instrText xml:space="preserve"> PAGEREF _Toc415039372 \h </w:instrText>
        </w:r>
        <w:r>
          <w:rPr>
            <w:noProof/>
            <w:webHidden/>
          </w:rPr>
        </w:r>
        <w:r>
          <w:rPr>
            <w:noProof/>
            <w:webHidden/>
          </w:rPr>
          <w:fldChar w:fldCharType="separate"/>
        </w:r>
        <w:r w:rsidR="005A3DE5">
          <w:rPr>
            <w:noProof/>
            <w:webHidden/>
          </w:rPr>
          <w:t>62</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73" w:history="1">
        <w:r w:rsidR="005A3DE5" w:rsidRPr="006E5443">
          <w:rPr>
            <w:rStyle w:val="Hypertextovprepojenie"/>
            <w:noProof/>
          </w:rPr>
          <w:t>10.1.3</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Rozprestieranie zmesí</w:t>
        </w:r>
        <w:r w:rsidR="005A3DE5">
          <w:rPr>
            <w:noProof/>
            <w:webHidden/>
          </w:rPr>
          <w:tab/>
        </w:r>
        <w:r>
          <w:rPr>
            <w:noProof/>
            <w:webHidden/>
          </w:rPr>
          <w:fldChar w:fldCharType="begin"/>
        </w:r>
        <w:r w:rsidR="005A3DE5">
          <w:rPr>
            <w:noProof/>
            <w:webHidden/>
          </w:rPr>
          <w:instrText xml:space="preserve"> PAGEREF _Toc415039373 \h </w:instrText>
        </w:r>
        <w:r>
          <w:rPr>
            <w:noProof/>
            <w:webHidden/>
          </w:rPr>
        </w:r>
        <w:r>
          <w:rPr>
            <w:noProof/>
            <w:webHidden/>
          </w:rPr>
          <w:fldChar w:fldCharType="separate"/>
        </w:r>
        <w:r w:rsidR="005A3DE5">
          <w:rPr>
            <w:noProof/>
            <w:webHidden/>
          </w:rPr>
          <w:t>63</w:t>
        </w:r>
        <w:r>
          <w:rPr>
            <w:noProof/>
            <w:webHidden/>
          </w:rPr>
          <w:fldChar w:fldCharType="end"/>
        </w:r>
      </w:hyperlink>
    </w:p>
    <w:p w:rsidR="005A3DE5" w:rsidRDefault="00E02711">
      <w:pPr>
        <w:pStyle w:val="Obsah2"/>
        <w:rPr>
          <w:rFonts w:asciiTheme="minorHAnsi" w:eastAsiaTheme="minorEastAsia" w:hAnsiTheme="minorHAnsi" w:cstheme="minorBidi"/>
          <w:noProof/>
          <w:spacing w:val="0"/>
          <w:sz w:val="22"/>
          <w:lang w:eastAsia="sk-SK"/>
        </w:rPr>
      </w:pPr>
      <w:hyperlink w:anchor="_Toc415039374" w:history="1">
        <w:r w:rsidR="005A3DE5" w:rsidRPr="006E5443">
          <w:rPr>
            <w:rStyle w:val="Hypertextovprepojenie"/>
            <w:noProof/>
          </w:rPr>
          <w:t>10.1.4</w:t>
        </w:r>
        <w:r w:rsidR="005A3DE5">
          <w:rPr>
            <w:rFonts w:asciiTheme="minorHAnsi" w:eastAsiaTheme="minorEastAsia" w:hAnsiTheme="minorHAnsi" w:cstheme="minorBidi"/>
            <w:noProof/>
            <w:spacing w:val="0"/>
            <w:sz w:val="22"/>
            <w:lang w:eastAsia="sk-SK"/>
          </w:rPr>
          <w:tab/>
        </w:r>
        <w:r w:rsidR="005A3DE5" w:rsidRPr="006E5443">
          <w:rPr>
            <w:rStyle w:val="Hypertextovprepojenie"/>
            <w:noProof/>
          </w:rPr>
          <w:t>Zhutňovanie zmesí</w:t>
        </w:r>
        <w:r w:rsidR="005A3DE5">
          <w:rPr>
            <w:noProof/>
            <w:webHidden/>
          </w:rPr>
          <w:tab/>
        </w:r>
        <w:r>
          <w:rPr>
            <w:noProof/>
            <w:webHidden/>
          </w:rPr>
          <w:fldChar w:fldCharType="begin"/>
        </w:r>
        <w:r w:rsidR="005A3DE5">
          <w:rPr>
            <w:noProof/>
            <w:webHidden/>
          </w:rPr>
          <w:instrText xml:space="preserve"> PAGEREF _Toc415039374 \h </w:instrText>
        </w:r>
        <w:r>
          <w:rPr>
            <w:noProof/>
            <w:webHidden/>
          </w:rPr>
        </w:r>
        <w:r>
          <w:rPr>
            <w:noProof/>
            <w:webHidden/>
          </w:rPr>
          <w:fldChar w:fldCharType="separate"/>
        </w:r>
        <w:r w:rsidR="005A3DE5">
          <w:rPr>
            <w:noProof/>
            <w:webHidden/>
          </w:rPr>
          <w:t>63</w:t>
        </w:r>
        <w:r>
          <w:rPr>
            <w:noProof/>
            <w:webHidden/>
          </w:rPr>
          <w:fldChar w:fldCharType="end"/>
        </w:r>
      </w:hyperlink>
    </w:p>
    <w:p w:rsidR="005A3DE5" w:rsidRDefault="008A578A">
      <w:pPr>
        <w:pStyle w:val="Obsah1"/>
        <w:rPr>
          <w:rFonts w:asciiTheme="minorHAnsi" w:eastAsiaTheme="minorEastAsia" w:hAnsiTheme="minorHAnsi" w:cstheme="minorBidi"/>
          <w:noProof/>
          <w:spacing w:val="0"/>
          <w:sz w:val="22"/>
          <w:lang w:eastAsia="sk-SK"/>
        </w:rPr>
      </w:pPr>
      <w:r>
        <w:t xml:space="preserve">    </w:t>
      </w:r>
      <w:hyperlink w:anchor="_Toc415039375" w:history="1">
        <w:r w:rsidR="005A3DE5" w:rsidRPr="006E5443">
          <w:rPr>
            <w:rStyle w:val="Hypertextovprepojenie"/>
            <w:bCs/>
            <w:iCs/>
            <w:noProof/>
          </w:rPr>
          <w:t>10.2</w:t>
        </w:r>
        <w:r w:rsidR="005A3DE5">
          <w:rPr>
            <w:rFonts w:asciiTheme="minorHAnsi" w:eastAsiaTheme="minorEastAsia" w:hAnsiTheme="minorHAnsi" w:cstheme="minorBidi"/>
            <w:noProof/>
            <w:spacing w:val="0"/>
            <w:sz w:val="22"/>
            <w:lang w:eastAsia="sk-SK"/>
          </w:rPr>
          <w:tab/>
        </w:r>
        <w:r w:rsidR="005A3DE5" w:rsidRPr="006E5443">
          <w:rPr>
            <w:rStyle w:val="Hypertextovprepojenie"/>
            <w:bCs/>
            <w:iCs/>
            <w:noProof/>
          </w:rPr>
          <w:t>Skúšanie</w:t>
        </w:r>
        <w:r w:rsidR="005A3DE5">
          <w:rPr>
            <w:noProof/>
            <w:webHidden/>
          </w:rPr>
          <w:tab/>
        </w:r>
        <w:r w:rsidR="00E02711">
          <w:rPr>
            <w:noProof/>
            <w:webHidden/>
          </w:rPr>
          <w:fldChar w:fldCharType="begin"/>
        </w:r>
        <w:r w:rsidR="005A3DE5">
          <w:rPr>
            <w:noProof/>
            <w:webHidden/>
          </w:rPr>
          <w:instrText xml:space="preserve"> PAGEREF _Toc415039375 \h </w:instrText>
        </w:r>
        <w:r w:rsidR="00E02711">
          <w:rPr>
            <w:noProof/>
            <w:webHidden/>
          </w:rPr>
        </w:r>
        <w:r w:rsidR="00E02711">
          <w:rPr>
            <w:noProof/>
            <w:webHidden/>
          </w:rPr>
          <w:fldChar w:fldCharType="separate"/>
        </w:r>
        <w:r w:rsidR="005A3DE5">
          <w:rPr>
            <w:noProof/>
            <w:webHidden/>
          </w:rPr>
          <w:t>64</w:t>
        </w:r>
        <w:r w:rsidR="00E02711">
          <w:rPr>
            <w:noProof/>
            <w:webHidden/>
          </w:rPr>
          <w:fldChar w:fldCharType="end"/>
        </w:r>
      </w:hyperlink>
    </w:p>
    <w:p w:rsidR="00BA532D" w:rsidRPr="002D6E4E" w:rsidRDefault="00E02711">
      <w:r>
        <w:fldChar w:fldCharType="end"/>
      </w:r>
    </w:p>
    <w:p w:rsidR="00BA532D" w:rsidRPr="002D6E4E" w:rsidRDefault="00BA532D" w:rsidP="00BA532D">
      <w:pPr>
        <w:pStyle w:val="Nadpis1"/>
      </w:pPr>
      <w:bookmarkStart w:id="0" w:name="_Toc415039234"/>
      <w:r w:rsidRPr="002D6E4E">
        <w:lastRenderedPageBreak/>
        <w:t>Zvláštne technicko-kvalitatívne podmienky</w:t>
      </w:r>
      <w:r w:rsidR="004238B7">
        <w:br/>
      </w:r>
      <w:r w:rsidRPr="002D6E4E">
        <w:t>(0 - VŠEOBECNÉ)</w:t>
      </w:r>
      <w:bookmarkEnd w:id="0"/>
    </w:p>
    <w:p w:rsidR="00BA532D" w:rsidRPr="002D6E4E" w:rsidRDefault="00BA532D" w:rsidP="00BA532D">
      <w:pPr>
        <w:pStyle w:val="Nadpis2"/>
      </w:pPr>
      <w:bookmarkStart w:id="1" w:name="_Toc415039235"/>
      <w:r w:rsidRPr="002D6E4E">
        <w:t>Úvodná kapitola</w:t>
      </w:r>
      <w:bookmarkEnd w:id="1"/>
    </w:p>
    <w:p w:rsidR="00BA532D" w:rsidRPr="002D6E4E" w:rsidRDefault="00BA532D" w:rsidP="00BA532D">
      <w:pPr>
        <w:pStyle w:val="Nadpis3"/>
      </w:pPr>
      <w:bookmarkStart w:id="2" w:name="_Toc415039236"/>
      <w:r w:rsidRPr="002D6E4E">
        <w:t>Predmet technicko-kvalitatívnych podmienok</w:t>
      </w:r>
      <w:bookmarkEnd w:id="2"/>
    </w:p>
    <w:p w:rsidR="00BA532D" w:rsidRPr="00D54AD2" w:rsidRDefault="00BA532D" w:rsidP="00BA532D">
      <w:pPr>
        <w:rPr>
          <w:sz w:val="22"/>
        </w:rPr>
      </w:pPr>
      <w:r w:rsidRPr="00D54AD2">
        <w:rPr>
          <w:sz w:val="22"/>
        </w:rPr>
        <w:t>V súlade s technickou politikou</w:t>
      </w:r>
      <w:r w:rsidR="000B1BA2" w:rsidRPr="00D54AD2">
        <w:rPr>
          <w:sz w:val="22"/>
        </w:rPr>
        <w:t xml:space="preserve"> </w:t>
      </w:r>
      <w:r w:rsidRPr="00D54AD2">
        <w:rPr>
          <w:sz w:val="22"/>
        </w:rPr>
        <w:t>Ministerstva dopravy</w:t>
      </w:r>
      <w:r w:rsidR="00121139">
        <w:rPr>
          <w:sz w:val="22"/>
        </w:rPr>
        <w:t xml:space="preserve"> </w:t>
      </w:r>
      <w:proofErr w:type="spellStart"/>
      <w:r w:rsidR="00121139">
        <w:rPr>
          <w:sz w:val="22"/>
        </w:rPr>
        <w:t>a</w:t>
      </w:r>
      <w:r w:rsidRPr="00D54AD2">
        <w:rPr>
          <w:sz w:val="22"/>
        </w:rPr>
        <w:t>výstavby</w:t>
      </w:r>
      <w:proofErr w:type="spellEnd"/>
      <w:r w:rsidRPr="00D54AD2">
        <w:rPr>
          <w:sz w:val="22"/>
        </w:rPr>
        <w:t xml:space="preserve"> SR (ďalej len MDV SR; </w:t>
      </w:r>
      <w:proofErr w:type="spellStart"/>
      <w:r w:rsidRPr="00D54AD2">
        <w:rPr>
          <w:sz w:val="22"/>
        </w:rPr>
        <w:t>www.mindop</w:t>
      </w:r>
      <w:r w:rsidR="0014080E">
        <w:rPr>
          <w:sz w:val="22"/>
        </w:rPr>
        <w:t>.</w:t>
      </w:r>
      <w:r w:rsidRPr="00D54AD2">
        <w:rPr>
          <w:sz w:val="22"/>
        </w:rPr>
        <w:t>sk</w:t>
      </w:r>
      <w:proofErr w:type="spellEnd"/>
      <w:r w:rsidRPr="00D54AD2">
        <w:rPr>
          <w:sz w:val="22"/>
        </w:rPr>
        <w:t>) je priebežne zabezpečovaný rozvoj odboru pozemných komunikácií. Technické kvalitatívne podmienky (TKP), ktoré sú súčasťou rezortných predpisov, majú spolu s technickými špecifikáciami určenými v európskych alebo v slovenských</w:t>
      </w:r>
      <w:r w:rsidR="000B1BA2" w:rsidRPr="00D54AD2">
        <w:rPr>
          <w:sz w:val="22"/>
        </w:rPr>
        <w:t xml:space="preserve"> </w:t>
      </w:r>
      <w:r w:rsidRPr="00D54AD2">
        <w:rPr>
          <w:sz w:val="22"/>
        </w:rPr>
        <w:t>techni</w:t>
      </w:r>
      <w:r w:rsidRPr="00D54AD2">
        <w:rPr>
          <w:sz w:val="22"/>
        </w:rPr>
        <w:t>c</w:t>
      </w:r>
      <w:r w:rsidRPr="00D54AD2">
        <w:rPr>
          <w:sz w:val="22"/>
        </w:rPr>
        <w:t>kých normách (STN EN</w:t>
      </w:r>
      <w:r w:rsidR="000B1BA2" w:rsidRPr="00D54AD2">
        <w:rPr>
          <w:sz w:val="22"/>
        </w:rPr>
        <w:t xml:space="preserve"> </w:t>
      </w:r>
      <w:r w:rsidRPr="00D54AD2">
        <w:rPr>
          <w:sz w:val="22"/>
        </w:rPr>
        <w:t>alebo STN) a technických osvedčeniach (TO - národné alebo ETA - európske), zabezpečiť rýchlejšie zavedenie nových poznatkov do praxe.</w:t>
      </w:r>
    </w:p>
    <w:p w:rsidR="00BA532D" w:rsidRPr="002D6E4E" w:rsidRDefault="00BA532D" w:rsidP="00BA532D">
      <w:pPr>
        <w:pStyle w:val="Nadpis3"/>
      </w:pPr>
      <w:bookmarkStart w:id="3" w:name="_Toc415039237"/>
      <w:r w:rsidRPr="002D6E4E">
        <w:t>Účel TKP</w:t>
      </w:r>
      <w:bookmarkEnd w:id="3"/>
    </w:p>
    <w:p w:rsidR="00BA532D" w:rsidRPr="00D54AD2" w:rsidRDefault="00BA532D" w:rsidP="00BA532D">
      <w:pPr>
        <w:rPr>
          <w:sz w:val="22"/>
        </w:rPr>
      </w:pPr>
      <w:r w:rsidRPr="00D54AD2">
        <w:rPr>
          <w:sz w:val="22"/>
        </w:rPr>
        <w:t>TKP sú spracúvané na základe najnovších overených poznatkov vedy, techniky a praxe. Ich cieľom je</w:t>
      </w:r>
      <w:r w:rsidR="000B1BA2" w:rsidRPr="00D54AD2">
        <w:rPr>
          <w:sz w:val="22"/>
        </w:rPr>
        <w:t xml:space="preserve"> </w:t>
      </w:r>
      <w:r w:rsidRPr="00D54AD2">
        <w:rPr>
          <w:sz w:val="22"/>
        </w:rPr>
        <w:t>priniesť optimálne a racionálne riešenia predovšetkým z hľadiska kvality, hospodárnosti, jednotnosti parametrov, životnosti a bezpečnosti práce pri realizovaní o</w:t>
      </w:r>
      <w:r w:rsidRPr="00D54AD2">
        <w:rPr>
          <w:sz w:val="22"/>
        </w:rPr>
        <w:t>b</w:t>
      </w:r>
      <w:r w:rsidRPr="00D54AD2">
        <w:rPr>
          <w:sz w:val="22"/>
        </w:rPr>
        <w:t>jektov stavieb pozemných komunikácií.</w:t>
      </w:r>
    </w:p>
    <w:p w:rsidR="00BA532D" w:rsidRPr="002D6E4E" w:rsidRDefault="00BA532D" w:rsidP="00BA532D">
      <w:pPr>
        <w:pStyle w:val="Nadpis3"/>
      </w:pPr>
      <w:bookmarkStart w:id="4" w:name="_Toc415039238"/>
      <w:r w:rsidRPr="002D6E4E">
        <w:t>Distribúcia TKP</w:t>
      </w:r>
      <w:bookmarkEnd w:id="4"/>
    </w:p>
    <w:p w:rsidR="00FA402D" w:rsidRDefault="00BA532D">
      <w:pPr>
        <w:jc w:val="distribute"/>
        <w:rPr>
          <w:sz w:val="22"/>
        </w:rPr>
      </w:pPr>
      <w:r w:rsidRPr="00D54AD2">
        <w:rPr>
          <w:sz w:val="22"/>
        </w:rPr>
        <w:t xml:space="preserve">Technicko-kvalitatívne podmienky sa po schválení zverejnia na webovej stránke MDVRR SR </w:t>
      </w:r>
      <w:hyperlink r:id="rId9" w:history="1">
        <w:r w:rsidR="00082C6B" w:rsidRPr="00082C6B">
          <w:rPr>
            <w:rStyle w:val="Hypertextovprepojenie"/>
            <w:sz w:val="22"/>
          </w:rPr>
          <w:t>http://www.doprava.gov.sk/index/index.php</w:t>
        </w:r>
      </w:hyperlink>
      <w:r w:rsidR="00082C6B">
        <w:rPr>
          <w:sz w:val="22"/>
        </w:rPr>
        <w:t xml:space="preserve"> </w:t>
      </w:r>
      <w:r w:rsidRPr="00D54AD2">
        <w:rPr>
          <w:sz w:val="22"/>
        </w:rPr>
        <w:t xml:space="preserve">alebo </w:t>
      </w:r>
      <w:hyperlink r:id="rId10" w:history="1">
        <w:r w:rsidR="00082C6B" w:rsidRPr="00082C6B">
          <w:rPr>
            <w:rStyle w:val="Hypertextovprepojenie"/>
            <w:sz w:val="22"/>
          </w:rPr>
          <w:t>http://www.mindop.sk/index/index.php</w:t>
        </w:r>
      </w:hyperlink>
      <w:r w:rsidR="00082C6B">
        <w:rPr>
          <w:sz w:val="22"/>
        </w:rPr>
        <w:t xml:space="preserve"> </w:t>
      </w:r>
      <w:r w:rsidRPr="00D54AD2">
        <w:rPr>
          <w:sz w:val="22"/>
        </w:rPr>
        <w:t xml:space="preserve">a na webovej stránke SSC </w:t>
      </w:r>
      <w:hyperlink r:id="rId11" w:history="1">
        <w:r w:rsidR="00082C6B" w:rsidRPr="00082C6B">
          <w:rPr>
            <w:rStyle w:val="Hypertextovprepojenie"/>
            <w:sz w:val="22"/>
          </w:rPr>
          <w:t>http://www.ssc.sk/sk/Aktualne.ssc</w:t>
        </w:r>
      </w:hyperlink>
    </w:p>
    <w:p w:rsidR="00BA532D" w:rsidRPr="002D6E4E" w:rsidRDefault="00BA532D" w:rsidP="00BA532D">
      <w:pPr>
        <w:pStyle w:val="Nadpis3"/>
      </w:pPr>
      <w:bookmarkStart w:id="5" w:name="_Toc415039239"/>
      <w:r w:rsidRPr="002D6E4E">
        <w:t>Nahradenie predchádzajúcich predpisov</w:t>
      </w:r>
      <w:bookmarkEnd w:id="5"/>
    </w:p>
    <w:p w:rsidR="00BA532D" w:rsidRPr="00D54AD2" w:rsidRDefault="00BA532D" w:rsidP="00BA532D">
      <w:pPr>
        <w:rPr>
          <w:sz w:val="22"/>
        </w:rPr>
      </w:pPr>
      <w:r w:rsidRPr="0078755D">
        <w:rPr>
          <w:sz w:val="22"/>
        </w:rPr>
        <w:t>Tieto Zvláštne technicko-kvalitatívne podmienky nahrádzajú na</w:t>
      </w:r>
      <w:r w:rsidR="000B1BA2" w:rsidRPr="0078755D">
        <w:rPr>
          <w:sz w:val="22"/>
        </w:rPr>
        <w:t xml:space="preserve"> </w:t>
      </w:r>
      <w:r w:rsidRPr="0078755D">
        <w:rPr>
          <w:sz w:val="22"/>
        </w:rPr>
        <w:t>stavbe TKP časť 0: Vš</w:t>
      </w:r>
      <w:r w:rsidRPr="0078755D">
        <w:rPr>
          <w:sz w:val="22"/>
        </w:rPr>
        <w:t>e</w:t>
      </w:r>
      <w:r w:rsidRPr="0078755D">
        <w:rPr>
          <w:sz w:val="22"/>
        </w:rPr>
        <w:t>obecne z roku 2009.</w:t>
      </w:r>
    </w:p>
    <w:p w:rsidR="00BA532D" w:rsidRPr="002D6E4E" w:rsidRDefault="00BA532D" w:rsidP="00BA532D">
      <w:pPr>
        <w:pStyle w:val="Nadpis3"/>
      </w:pPr>
      <w:r w:rsidRPr="002D6E4E">
        <w:t xml:space="preserve"> </w:t>
      </w:r>
      <w:bookmarkStart w:id="6" w:name="_Toc415039240"/>
      <w:r w:rsidRPr="002D6E4E">
        <w:t>Súvisiace a citované právne predpisy</w:t>
      </w:r>
      <w:bookmarkEnd w:id="6"/>
    </w:p>
    <w:p w:rsidR="00BA532D" w:rsidRPr="00D54AD2" w:rsidRDefault="00BA532D" w:rsidP="00BA532D">
      <w:pPr>
        <w:rPr>
          <w:sz w:val="22"/>
        </w:rPr>
      </w:pPr>
      <w:r w:rsidRPr="00D54AD2">
        <w:rPr>
          <w:sz w:val="22"/>
        </w:rPr>
        <w:t>Rozsah platnosti a účinnosti citovaných právnych predpisov je pre potreby týchto ZTKP uvádzaný podľa Základného dátumu.</w:t>
      </w:r>
    </w:p>
    <w:p w:rsidR="00BA532D" w:rsidRPr="00D54AD2" w:rsidRDefault="00BA532D" w:rsidP="00554B3A">
      <w:pPr>
        <w:numPr>
          <w:ilvl w:val="0"/>
          <w:numId w:val="2"/>
        </w:numPr>
        <w:spacing w:after="0"/>
        <w:ind w:left="426"/>
        <w:rPr>
          <w:sz w:val="22"/>
        </w:rPr>
      </w:pPr>
      <w:r w:rsidRPr="00D54AD2">
        <w:rPr>
          <w:sz w:val="22"/>
        </w:rPr>
        <w:t>Zákon č. 135/1961 Zb. o pozemných komunikáciách (cestný zákon) v znení nesko</w:t>
      </w:r>
      <w:r w:rsidRPr="00D54AD2">
        <w:rPr>
          <w:sz w:val="22"/>
        </w:rPr>
        <w:t>r</w:t>
      </w:r>
      <w:r w:rsidRPr="00D54AD2">
        <w:rPr>
          <w:sz w:val="22"/>
        </w:rPr>
        <w:t>ších predpisov;</w:t>
      </w:r>
    </w:p>
    <w:p w:rsidR="00BA532D" w:rsidRPr="00D54AD2" w:rsidRDefault="00BA532D" w:rsidP="00554B3A">
      <w:pPr>
        <w:numPr>
          <w:ilvl w:val="0"/>
          <w:numId w:val="2"/>
        </w:numPr>
        <w:spacing w:after="0"/>
        <w:ind w:left="426"/>
        <w:rPr>
          <w:sz w:val="22"/>
        </w:rPr>
      </w:pPr>
      <w:r w:rsidRPr="00D54AD2">
        <w:rPr>
          <w:sz w:val="22"/>
        </w:rPr>
        <w:t>Zákon č. 50/1976 Zb., o územnom plánovaní a stavebnom poriadku (stavebný zákon), v znení</w:t>
      </w:r>
      <w:r w:rsidR="000B1BA2" w:rsidRPr="00D54AD2">
        <w:rPr>
          <w:sz w:val="22"/>
        </w:rPr>
        <w:t xml:space="preserve"> </w:t>
      </w:r>
      <w:r w:rsidRPr="00D54AD2">
        <w:rPr>
          <w:sz w:val="22"/>
        </w:rPr>
        <w:t>neskorších predpisov;</w:t>
      </w:r>
    </w:p>
    <w:p w:rsidR="00BA532D" w:rsidRPr="00D54AD2" w:rsidRDefault="00BA532D" w:rsidP="00554B3A">
      <w:pPr>
        <w:numPr>
          <w:ilvl w:val="0"/>
          <w:numId w:val="2"/>
        </w:numPr>
        <w:spacing w:after="0"/>
        <w:ind w:left="426"/>
        <w:rPr>
          <w:sz w:val="22"/>
        </w:rPr>
      </w:pPr>
      <w:r w:rsidRPr="00D54AD2">
        <w:rPr>
          <w:sz w:val="22"/>
        </w:rPr>
        <w:t xml:space="preserve">Vyhláška č. 35/1984 Zb., ktorou sa vykonáva zákon o pozemných komunikáciách, v znení neskorších predpisov; </w:t>
      </w:r>
    </w:p>
    <w:p w:rsidR="00BA532D" w:rsidRPr="00D54AD2" w:rsidRDefault="00BA532D" w:rsidP="00554B3A">
      <w:pPr>
        <w:numPr>
          <w:ilvl w:val="0"/>
          <w:numId w:val="2"/>
        </w:numPr>
        <w:spacing w:after="0"/>
        <w:ind w:left="426"/>
        <w:rPr>
          <w:sz w:val="22"/>
        </w:rPr>
      </w:pPr>
      <w:r w:rsidRPr="00D54AD2">
        <w:rPr>
          <w:sz w:val="22"/>
        </w:rPr>
        <w:t>Zákon č. 44/1988 Zb. o ochrane a využití nerastného bohatstva (banský zákon) v zn</w:t>
      </w:r>
      <w:r w:rsidRPr="00D54AD2">
        <w:rPr>
          <w:sz w:val="22"/>
        </w:rPr>
        <w:t>e</w:t>
      </w:r>
      <w:r w:rsidRPr="00D54AD2">
        <w:rPr>
          <w:sz w:val="22"/>
        </w:rPr>
        <w:t>ní neskorších</w:t>
      </w:r>
      <w:r w:rsidR="000B1BA2" w:rsidRPr="00D54AD2">
        <w:rPr>
          <w:sz w:val="22"/>
        </w:rPr>
        <w:t xml:space="preserve"> </w:t>
      </w:r>
      <w:r w:rsidRPr="00D54AD2">
        <w:rPr>
          <w:sz w:val="22"/>
        </w:rPr>
        <w:t xml:space="preserve">predpisov; </w:t>
      </w:r>
    </w:p>
    <w:p w:rsidR="00BA532D" w:rsidRPr="006744F2" w:rsidRDefault="00BA532D" w:rsidP="00554B3A">
      <w:pPr>
        <w:numPr>
          <w:ilvl w:val="0"/>
          <w:numId w:val="2"/>
        </w:numPr>
        <w:spacing w:after="0"/>
        <w:ind w:left="426"/>
        <w:rPr>
          <w:sz w:val="22"/>
        </w:rPr>
      </w:pPr>
      <w:r w:rsidRPr="00D54AD2">
        <w:rPr>
          <w:sz w:val="22"/>
        </w:rPr>
        <w:t>Vyhláška Slovenského geologického úradu č. 9/1989 Zb. o registrácii geologických prác,</w:t>
      </w:r>
      <w:r w:rsidR="0078755D">
        <w:rPr>
          <w:sz w:val="22"/>
        </w:rPr>
        <w:t xml:space="preserve"> </w:t>
      </w:r>
      <w:r w:rsidRPr="006744F2">
        <w:rPr>
          <w:sz w:val="22"/>
        </w:rPr>
        <w:t>odovzdávaní a sprístupňovaní ich výsledkov, o zisťovaní starých banských diel a vedení ich registra v znení neskorších predpisov;</w:t>
      </w:r>
    </w:p>
    <w:p w:rsidR="00BA532D" w:rsidRPr="006744F2" w:rsidRDefault="00BA532D" w:rsidP="00554B3A">
      <w:pPr>
        <w:numPr>
          <w:ilvl w:val="0"/>
          <w:numId w:val="2"/>
        </w:numPr>
        <w:spacing w:after="0"/>
        <w:ind w:left="426"/>
        <w:rPr>
          <w:sz w:val="22"/>
        </w:rPr>
      </w:pPr>
      <w:r w:rsidRPr="006744F2">
        <w:rPr>
          <w:sz w:val="22"/>
        </w:rPr>
        <w:t>Zákon č. 369/1990 Zb. o obecnom zriadení, v znení neskorších predpisov;</w:t>
      </w:r>
    </w:p>
    <w:p w:rsidR="00BA532D" w:rsidRPr="00D54AD2" w:rsidRDefault="00BA532D" w:rsidP="00554B3A">
      <w:pPr>
        <w:numPr>
          <w:ilvl w:val="0"/>
          <w:numId w:val="2"/>
        </w:numPr>
        <w:spacing w:after="0"/>
        <w:ind w:left="426"/>
        <w:rPr>
          <w:sz w:val="22"/>
        </w:rPr>
      </w:pPr>
      <w:r w:rsidRPr="006744F2">
        <w:rPr>
          <w:sz w:val="22"/>
        </w:rPr>
        <w:t xml:space="preserve">Oznámenie FMZV </w:t>
      </w:r>
      <w:r w:rsidRPr="00D54AD2">
        <w:rPr>
          <w:sz w:val="22"/>
        </w:rPr>
        <w:t>ČSSR č. 396/1990 Zb. o Dohovore o mokradiach majúcich význam najmä ako biotopy vodného vtáctva a Protokole o jeho zmene;</w:t>
      </w:r>
    </w:p>
    <w:p w:rsidR="00BA532D" w:rsidRPr="00D54AD2" w:rsidRDefault="00BA532D" w:rsidP="00554B3A">
      <w:pPr>
        <w:numPr>
          <w:ilvl w:val="0"/>
          <w:numId w:val="2"/>
        </w:numPr>
        <w:spacing w:after="0"/>
        <w:ind w:left="426"/>
        <w:rPr>
          <w:sz w:val="22"/>
        </w:rPr>
      </w:pPr>
      <w:r w:rsidRPr="00D54AD2">
        <w:rPr>
          <w:sz w:val="22"/>
        </w:rPr>
        <w:t>Zákon č. 455/1991 Zb. o živnostenskom podnikaní (živnostenský zákon) v znení n</w:t>
      </w:r>
      <w:r w:rsidRPr="00D54AD2">
        <w:rPr>
          <w:sz w:val="22"/>
        </w:rPr>
        <w:t>e</w:t>
      </w:r>
      <w:r w:rsidRPr="00D54AD2">
        <w:rPr>
          <w:sz w:val="22"/>
        </w:rPr>
        <w:t>skorších predpisov;</w:t>
      </w:r>
    </w:p>
    <w:p w:rsidR="00BA532D" w:rsidRPr="00D54AD2" w:rsidRDefault="00BA532D" w:rsidP="00554B3A">
      <w:pPr>
        <w:numPr>
          <w:ilvl w:val="0"/>
          <w:numId w:val="2"/>
        </w:numPr>
        <w:spacing w:after="0"/>
        <w:ind w:left="426"/>
        <w:rPr>
          <w:sz w:val="22"/>
        </w:rPr>
      </w:pPr>
      <w:r w:rsidRPr="00D54AD2">
        <w:rPr>
          <w:sz w:val="22"/>
        </w:rPr>
        <w:t xml:space="preserve">Zákon č. 569/2007 </w:t>
      </w:r>
      <w:proofErr w:type="spellStart"/>
      <w:r w:rsidRPr="00D54AD2">
        <w:rPr>
          <w:sz w:val="22"/>
        </w:rPr>
        <w:t>Z.z</w:t>
      </w:r>
      <w:proofErr w:type="spellEnd"/>
      <w:r w:rsidRPr="00D54AD2">
        <w:rPr>
          <w:sz w:val="22"/>
        </w:rPr>
        <w:t>. o geologických prácach (geologický zákon)</w:t>
      </w:r>
    </w:p>
    <w:p w:rsidR="00BA532D" w:rsidRPr="00D54AD2" w:rsidRDefault="00BA532D" w:rsidP="00554B3A">
      <w:pPr>
        <w:numPr>
          <w:ilvl w:val="0"/>
          <w:numId w:val="2"/>
        </w:numPr>
        <w:spacing w:after="0"/>
        <w:ind w:left="426"/>
        <w:rPr>
          <w:sz w:val="22"/>
        </w:rPr>
      </w:pPr>
      <w:r w:rsidRPr="00D54AD2">
        <w:rPr>
          <w:sz w:val="22"/>
        </w:rPr>
        <w:t xml:space="preserve">Zákon č. 499/1991 Zb. ktorým sa mení a dopĺňa zákon SNR č. 51/1988 Zb. o banskej činnosti, výbušninách a štátnej banskej správe, v znení neskorších predpisov; </w:t>
      </w:r>
    </w:p>
    <w:p w:rsidR="00BA532D" w:rsidRPr="00D54AD2" w:rsidRDefault="00BA532D" w:rsidP="00554B3A">
      <w:pPr>
        <w:numPr>
          <w:ilvl w:val="0"/>
          <w:numId w:val="2"/>
        </w:numPr>
        <w:spacing w:after="0"/>
        <w:ind w:left="426"/>
        <w:rPr>
          <w:sz w:val="22"/>
        </w:rPr>
      </w:pPr>
      <w:r w:rsidRPr="00D54AD2">
        <w:rPr>
          <w:sz w:val="22"/>
        </w:rPr>
        <w:t>Zákon č. 513/1991 Zb. Obchodný zákonník, v znení</w:t>
      </w:r>
      <w:r w:rsidR="000B1BA2" w:rsidRPr="00D54AD2">
        <w:rPr>
          <w:sz w:val="22"/>
        </w:rPr>
        <w:t xml:space="preserve"> </w:t>
      </w:r>
      <w:r w:rsidRPr="00D54AD2">
        <w:rPr>
          <w:sz w:val="22"/>
        </w:rPr>
        <w:t>neskorších predpisov;</w:t>
      </w:r>
    </w:p>
    <w:p w:rsidR="00BA532D" w:rsidRPr="00D54AD2" w:rsidRDefault="00BA532D" w:rsidP="00554B3A">
      <w:pPr>
        <w:numPr>
          <w:ilvl w:val="0"/>
          <w:numId w:val="2"/>
        </w:numPr>
        <w:spacing w:after="0"/>
        <w:ind w:left="426"/>
        <w:rPr>
          <w:sz w:val="22"/>
        </w:rPr>
      </w:pPr>
      <w:r w:rsidRPr="00D54AD2">
        <w:rPr>
          <w:sz w:val="22"/>
        </w:rPr>
        <w:lastRenderedPageBreak/>
        <w:t>Nariadenie vlády SR č. 520/1991 Zb. o podmienkach využívania ložísk nevyhradených nerastov;</w:t>
      </w:r>
    </w:p>
    <w:p w:rsidR="00BA532D" w:rsidRPr="00D54AD2" w:rsidRDefault="00BA532D" w:rsidP="00554B3A">
      <w:pPr>
        <w:numPr>
          <w:ilvl w:val="0"/>
          <w:numId w:val="2"/>
        </w:numPr>
        <w:spacing w:after="0"/>
        <w:ind w:left="426"/>
        <w:rPr>
          <w:sz w:val="22"/>
        </w:rPr>
      </w:pPr>
      <w:r w:rsidRPr="00D54AD2">
        <w:rPr>
          <w:sz w:val="22"/>
        </w:rPr>
        <w:t>Zákon č. 17/1992 Zb. o životnom prostredí, v znení neskorších predpisov;</w:t>
      </w:r>
    </w:p>
    <w:p w:rsidR="00BA532D" w:rsidRPr="00D54AD2" w:rsidRDefault="00BA532D" w:rsidP="00554B3A">
      <w:pPr>
        <w:numPr>
          <w:ilvl w:val="0"/>
          <w:numId w:val="2"/>
        </w:numPr>
        <w:spacing w:after="0"/>
        <w:ind w:left="426"/>
        <w:rPr>
          <w:sz w:val="22"/>
        </w:rPr>
      </w:pPr>
      <w:r w:rsidRPr="00D54AD2">
        <w:rPr>
          <w:sz w:val="22"/>
        </w:rPr>
        <w:t xml:space="preserve">Vyhláška MŽP SR č. 83/1993 </w:t>
      </w:r>
      <w:proofErr w:type="spellStart"/>
      <w:r w:rsidRPr="00D54AD2">
        <w:rPr>
          <w:sz w:val="22"/>
        </w:rPr>
        <w:t>Z.z</w:t>
      </w:r>
      <w:proofErr w:type="spellEnd"/>
      <w:r w:rsidRPr="00D54AD2">
        <w:rPr>
          <w:sz w:val="22"/>
        </w:rPr>
        <w:t>. o štátnych prírodných rezerváciách v znení nesko</w:t>
      </w:r>
      <w:r w:rsidRPr="00D54AD2">
        <w:rPr>
          <w:sz w:val="22"/>
        </w:rPr>
        <w:t>r</w:t>
      </w:r>
      <w:r w:rsidRPr="00D54AD2">
        <w:rPr>
          <w:sz w:val="22"/>
        </w:rPr>
        <w:t>ších</w:t>
      </w:r>
      <w:r w:rsidR="000B1BA2" w:rsidRPr="00D54AD2">
        <w:rPr>
          <w:sz w:val="22"/>
        </w:rPr>
        <w:t xml:space="preserve"> </w:t>
      </w:r>
      <w:r w:rsidRPr="00D54AD2">
        <w:rPr>
          <w:sz w:val="22"/>
        </w:rPr>
        <w:t>predpisov;</w:t>
      </w:r>
    </w:p>
    <w:p w:rsidR="00BA532D" w:rsidRPr="00D54AD2" w:rsidRDefault="00BA532D" w:rsidP="00554B3A">
      <w:pPr>
        <w:numPr>
          <w:ilvl w:val="0"/>
          <w:numId w:val="2"/>
        </w:numPr>
        <w:spacing w:after="0"/>
        <w:ind w:left="426"/>
        <w:rPr>
          <w:sz w:val="22"/>
        </w:rPr>
      </w:pPr>
      <w:r w:rsidRPr="00D54AD2">
        <w:rPr>
          <w:sz w:val="22"/>
        </w:rPr>
        <w:t xml:space="preserve">Zákon č. 386/2009 </w:t>
      </w:r>
      <w:proofErr w:type="spellStart"/>
      <w:r w:rsidRPr="00D54AD2">
        <w:rPr>
          <w:sz w:val="22"/>
        </w:rPr>
        <w:t>Z.z</w:t>
      </w:r>
      <w:proofErr w:type="spellEnd"/>
      <w:r w:rsidRPr="00D54AD2">
        <w:rPr>
          <w:sz w:val="22"/>
        </w:rPr>
        <w:t xml:space="preserve">., ktorým sa mení a dopĺňa zákon č. 223/2001 </w:t>
      </w:r>
      <w:proofErr w:type="spellStart"/>
      <w:r w:rsidRPr="00D54AD2">
        <w:rPr>
          <w:sz w:val="22"/>
        </w:rPr>
        <w:t>Z.z</w:t>
      </w:r>
      <w:proofErr w:type="spellEnd"/>
      <w:r w:rsidRPr="00D54AD2">
        <w:rPr>
          <w:sz w:val="22"/>
        </w:rPr>
        <w:t>. o odpadoch a o zmene a doplnení niektorých zákonov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215/1995 </w:t>
      </w:r>
      <w:proofErr w:type="spellStart"/>
      <w:r w:rsidRPr="00D54AD2">
        <w:rPr>
          <w:sz w:val="22"/>
        </w:rPr>
        <w:t>Z.z</w:t>
      </w:r>
      <w:proofErr w:type="spellEnd"/>
      <w:r w:rsidRPr="00D54AD2">
        <w:rPr>
          <w:sz w:val="22"/>
        </w:rPr>
        <w:t>., o geodézii a kartografii;</w:t>
      </w:r>
    </w:p>
    <w:p w:rsidR="00BA532D" w:rsidRPr="00D54AD2" w:rsidRDefault="00BA532D" w:rsidP="00554B3A">
      <w:pPr>
        <w:numPr>
          <w:ilvl w:val="0"/>
          <w:numId w:val="2"/>
        </w:numPr>
        <w:spacing w:after="0"/>
        <w:ind w:left="426"/>
        <w:rPr>
          <w:sz w:val="22"/>
        </w:rPr>
      </w:pPr>
      <w:r w:rsidRPr="00D54AD2">
        <w:rPr>
          <w:sz w:val="22"/>
        </w:rPr>
        <w:t xml:space="preserve">Zákon č. 18/1996 </w:t>
      </w:r>
      <w:proofErr w:type="spellStart"/>
      <w:r w:rsidRPr="00D54AD2">
        <w:rPr>
          <w:sz w:val="22"/>
        </w:rPr>
        <w:t>Z.z</w:t>
      </w:r>
      <w:proofErr w:type="spellEnd"/>
      <w:r w:rsidRPr="00D54AD2">
        <w:rPr>
          <w:sz w:val="22"/>
        </w:rPr>
        <w:t>., o cenách,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513/2009 </w:t>
      </w:r>
      <w:proofErr w:type="spellStart"/>
      <w:r w:rsidRPr="00D54AD2">
        <w:rPr>
          <w:sz w:val="22"/>
        </w:rPr>
        <w:t>Z.z</w:t>
      </w:r>
      <w:proofErr w:type="spellEnd"/>
      <w:r w:rsidRPr="00D54AD2">
        <w:rPr>
          <w:sz w:val="22"/>
        </w:rPr>
        <w:t>. o dráhach a o zmene a doplnení niektorých zákonov</w:t>
      </w:r>
    </w:p>
    <w:p w:rsidR="00BA532D" w:rsidRPr="00EF0E70" w:rsidRDefault="00BA532D" w:rsidP="00554B3A">
      <w:pPr>
        <w:numPr>
          <w:ilvl w:val="0"/>
          <w:numId w:val="2"/>
        </w:numPr>
        <w:spacing w:after="0"/>
        <w:ind w:left="426"/>
        <w:rPr>
          <w:sz w:val="22"/>
        </w:rPr>
      </w:pPr>
      <w:r w:rsidRPr="00D54AD2">
        <w:rPr>
          <w:sz w:val="22"/>
        </w:rPr>
        <w:t xml:space="preserve">Vyhláška MŽP SR č. 293/1996 </w:t>
      </w:r>
      <w:proofErr w:type="spellStart"/>
      <w:r w:rsidRPr="00D54AD2">
        <w:rPr>
          <w:sz w:val="22"/>
        </w:rPr>
        <w:t>Z.z</w:t>
      </w:r>
      <w:proofErr w:type="spellEnd"/>
      <w:r w:rsidRPr="00D54AD2">
        <w:rPr>
          <w:sz w:val="22"/>
        </w:rPr>
        <w:t>., ktorou sa uverejňuje zoznam chránených areálov</w:t>
      </w:r>
      <w:r w:rsidR="00EF0E70">
        <w:rPr>
          <w:sz w:val="22"/>
        </w:rPr>
        <w:t xml:space="preserve"> </w:t>
      </w:r>
      <w:r w:rsidRPr="00EF0E70">
        <w:rPr>
          <w:sz w:val="22"/>
        </w:rPr>
        <w:t>a prírodných pamiatok a vyhlasujú sa národné prírodné pamiatky v SR;</w:t>
      </w:r>
    </w:p>
    <w:p w:rsidR="00BA532D" w:rsidRPr="00D54AD2" w:rsidRDefault="00BA532D" w:rsidP="00554B3A">
      <w:pPr>
        <w:numPr>
          <w:ilvl w:val="0"/>
          <w:numId w:val="2"/>
        </w:numPr>
        <w:spacing w:after="0"/>
        <w:ind w:left="426"/>
        <w:rPr>
          <w:sz w:val="22"/>
        </w:rPr>
      </w:pPr>
      <w:r w:rsidRPr="00EF0E70">
        <w:rPr>
          <w:sz w:val="22"/>
        </w:rPr>
        <w:t xml:space="preserve">Vyhláška MH SR č. 333/1996 </w:t>
      </w:r>
      <w:proofErr w:type="spellStart"/>
      <w:r w:rsidRPr="00EF0E70">
        <w:rPr>
          <w:sz w:val="22"/>
        </w:rPr>
        <w:t>Z.z</w:t>
      </w:r>
      <w:proofErr w:type="spellEnd"/>
      <w:r w:rsidRPr="00EF0E70">
        <w:rPr>
          <w:sz w:val="22"/>
        </w:rPr>
        <w:t>., ktorou sa ustanovujú obvody pôsobnosti obvo</w:t>
      </w:r>
      <w:r w:rsidRPr="00EF0E70">
        <w:rPr>
          <w:sz w:val="22"/>
        </w:rPr>
        <w:t>d</w:t>
      </w:r>
      <w:r w:rsidRPr="00EF0E70">
        <w:rPr>
          <w:sz w:val="22"/>
        </w:rPr>
        <w:t>ných</w:t>
      </w:r>
      <w:r w:rsidRPr="00D54AD2">
        <w:rPr>
          <w:sz w:val="22"/>
        </w:rPr>
        <w:t xml:space="preserve"> banských úradov;</w:t>
      </w:r>
    </w:p>
    <w:p w:rsidR="00BA532D" w:rsidRPr="00D54AD2" w:rsidRDefault="00BA532D" w:rsidP="00554B3A">
      <w:pPr>
        <w:numPr>
          <w:ilvl w:val="0"/>
          <w:numId w:val="2"/>
        </w:numPr>
        <w:spacing w:after="0"/>
        <w:ind w:left="426"/>
        <w:rPr>
          <w:sz w:val="22"/>
        </w:rPr>
      </w:pPr>
      <w:r w:rsidRPr="00D54AD2">
        <w:rPr>
          <w:sz w:val="22"/>
        </w:rPr>
        <w:t>zákon č. 90/1998 Zb. o stavebných výrobkoch v úplnom znení vyhlásený zákonom 69/2009 Z. z.;</w:t>
      </w:r>
    </w:p>
    <w:p w:rsidR="00BA532D" w:rsidRPr="00C9632D" w:rsidRDefault="00BA532D" w:rsidP="00554B3A">
      <w:pPr>
        <w:numPr>
          <w:ilvl w:val="0"/>
          <w:numId w:val="2"/>
        </w:numPr>
        <w:spacing w:after="0"/>
        <w:ind w:left="426"/>
        <w:rPr>
          <w:sz w:val="22"/>
        </w:rPr>
      </w:pPr>
      <w:r w:rsidRPr="00D54AD2">
        <w:rPr>
          <w:sz w:val="22"/>
        </w:rPr>
        <w:t xml:space="preserve">zákon č. 264/1999 </w:t>
      </w:r>
      <w:proofErr w:type="spellStart"/>
      <w:r w:rsidRPr="00D54AD2">
        <w:rPr>
          <w:sz w:val="22"/>
        </w:rPr>
        <w:t>Z.z</w:t>
      </w:r>
      <w:proofErr w:type="spellEnd"/>
      <w:r w:rsidRPr="00D54AD2">
        <w:rPr>
          <w:sz w:val="22"/>
        </w:rPr>
        <w:t xml:space="preserve">. o technických požiadavkách na výrobky a o posudzovaných zhody </w:t>
      </w:r>
      <w:r w:rsidRPr="00C9632D">
        <w:rPr>
          <w:sz w:val="22"/>
        </w:rPr>
        <w:t>a o zmene a doplnení niektorých zákonov v znení neskorších predpisov;</w:t>
      </w:r>
    </w:p>
    <w:p w:rsidR="00BA532D" w:rsidRPr="00D54AD2" w:rsidRDefault="00BA532D" w:rsidP="00554B3A">
      <w:pPr>
        <w:numPr>
          <w:ilvl w:val="0"/>
          <w:numId w:val="2"/>
        </w:numPr>
        <w:spacing w:after="0"/>
        <w:ind w:left="426"/>
        <w:rPr>
          <w:sz w:val="22"/>
        </w:rPr>
      </w:pPr>
      <w:r w:rsidRPr="00C9632D">
        <w:rPr>
          <w:sz w:val="22"/>
        </w:rPr>
        <w:t xml:space="preserve">Zákon č. 294/1999 </w:t>
      </w:r>
      <w:proofErr w:type="spellStart"/>
      <w:r w:rsidRPr="00C9632D">
        <w:rPr>
          <w:sz w:val="22"/>
        </w:rPr>
        <w:t>Z.z</w:t>
      </w:r>
      <w:proofErr w:type="spellEnd"/>
      <w:r w:rsidRPr="00C9632D">
        <w:rPr>
          <w:sz w:val="22"/>
        </w:rPr>
        <w:t xml:space="preserve">. o zodpovednosti za škodu spôsobenú </w:t>
      </w:r>
      <w:proofErr w:type="spellStart"/>
      <w:r w:rsidRPr="00C9632D">
        <w:rPr>
          <w:sz w:val="22"/>
        </w:rPr>
        <w:t>vadným</w:t>
      </w:r>
      <w:proofErr w:type="spellEnd"/>
      <w:r w:rsidRPr="00C9632D">
        <w:rPr>
          <w:sz w:val="22"/>
        </w:rPr>
        <w:t xml:space="preserve"> výrobkom, v znení ne</w:t>
      </w:r>
      <w:r w:rsidRPr="00D54AD2">
        <w:rPr>
          <w:sz w:val="22"/>
        </w:rPr>
        <w:t>skorších predpisov;</w:t>
      </w:r>
    </w:p>
    <w:p w:rsidR="00BA532D" w:rsidRPr="00D54AD2" w:rsidRDefault="00BA532D" w:rsidP="00554B3A">
      <w:pPr>
        <w:numPr>
          <w:ilvl w:val="0"/>
          <w:numId w:val="2"/>
        </w:numPr>
        <w:spacing w:after="0"/>
        <w:ind w:left="426"/>
        <w:rPr>
          <w:sz w:val="22"/>
        </w:rPr>
      </w:pPr>
      <w:r w:rsidRPr="00D54AD2">
        <w:rPr>
          <w:sz w:val="22"/>
        </w:rPr>
        <w:t xml:space="preserve">Vyhláška MŽP SR 51/2008 </w:t>
      </w:r>
      <w:proofErr w:type="spellStart"/>
      <w:r w:rsidRPr="00D54AD2">
        <w:rPr>
          <w:sz w:val="22"/>
        </w:rPr>
        <w:t>Z.z</w:t>
      </w:r>
      <w:proofErr w:type="spellEnd"/>
      <w:r w:rsidRPr="00D54AD2">
        <w:rPr>
          <w:sz w:val="22"/>
        </w:rPr>
        <w:t>. ktorou sa vykonáva geologický zákon</w:t>
      </w:r>
    </w:p>
    <w:p w:rsidR="00BA532D" w:rsidRPr="00D54AD2" w:rsidRDefault="00BA532D" w:rsidP="00554B3A">
      <w:pPr>
        <w:numPr>
          <w:ilvl w:val="0"/>
          <w:numId w:val="2"/>
        </w:numPr>
        <w:spacing w:after="0"/>
        <w:ind w:left="426"/>
        <w:rPr>
          <w:sz w:val="22"/>
        </w:rPr>
      </w:pPr>
      <w:r w:rsidRPr="00D54AD2">
        <w:rPr>
          <w:sz w:val="22"/>
        </w:rPr>
        <w:t xml:space="preserve">Vyhláška č. 283/2001 </w:t>
      </w:r>
      <w:proofErr w:type="spellStart"/>
      <w:r w:rsidRPr="00D54AD2">
        <w:rPr>
          <w:sz w:val="22"/>
        </w:rPr>
        <w:t>Z.z</w:t>
      </w:r>
      <w:proofErr w:type="spellEnd"/>
      <w:r w:rsidRPr="00D54AD2">
        <w:rPr>
          <w:sz w:val="22"/>
        </w:rPr>
        <w:t>. o vykonaní niektorých ustanovení zákona o odpadoch,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49/2002 </w:t>
      </w:r>
      <w:proofErr w:type="spellStart"/>
      <w:r w:rsidRPr="00D54AD2">
        <w:rPr>
          <w:sz w:val="22"/>
        </w:rPr>
        <w:t>Z.z</w:t>
      </w:r>
      <w:proofErr w:type="spellEnd"/>
      <w:r w:rsidRPr="00D54AD2">
        <w:rPr>
          <w:sz w:val="22"/>
        </w:rPr>
        <w:t>. o ochrane pamiatkového fondu v znení neskorších predpisov</w:t>
      </w:r>
      <w:r w:rsidR="00B647C4" w:rsidRPr="00D54AD2">
        <w:rPr>
          <w:sz w:val="22"/>
        </w:rPr>
        <w:t xml:space="preserve"> a zákona č. 208/2009 </w:t>
      </w:r>
      <w:proofErr w:type="spellStart"/>
      <w:r w:rsidR="00B647C4" w:rsidRPr="00D54AD2">
        <w:rPr>
          <w:sz w:val="22"/>
        </w:rPr>
        <w:t>Z.z</w:t>
      </w:r>
      <w:proofErr w:type="spellEnd"/>
      <w:r w:rsidR="00B647C4" w:rsidRPr="00D54AD2">
        <w:rPr>
          <w:sz w:val="22"/>
        </w:rPr>
        <w:t>. ;</w:t>
      </w:r>
    </w:p>
    <w:p w:rsidR="00BA532D" w:rsidRPr="00D54AD2" w:rsidRDefault="00BA532D" w:rsidP="00554B3A">
      <w:pPr>
        <w:numPr>
          <w:ilvl w:val="0"/>
          <w:numId w:val="2"/>
        </w:numPr>
        <w:spacing w:after="0"/>
        <w:ind w:left="426"/>
        <w:rPr>
          <w:sz w:val="22"/>
        </w:rPr>
      </w:pPr>
      <w:r w:rsidRPr="00D54AD2">
        <w:rPr>
          <w:sz w:val="22"/>
        </w:rPr>
        <w:t xml:space="preserve">Nariadenie č. 50/2002 </w:t>
      </w:r>
      <w:proofErr w:type="spellStart"/>
      <w:r w:rsidRPr="00D54AD2">
        <w:rPr>
          <w:sz w:val="22"/>
        </w:rPr>
        <w:t>Z.z</w:t>
      </w:r>
      <w:proofErr w:type="spellEnd"/>
      <w:r w:rsidRPr="00D54AD2">
        <w:rPr>
          <w:sz w:val="22"/>
        </w:rPr>
        <w:t>. o úhrade za dobývací priestor, úhrade za vydobyté nerasty a o úhrade za uskladnenie plynov alebo kvapalín;</w:t>
      </w:r>
    </w:p>
    <w:p w:rsidR="00BA532D" w:rsidRPr="00D54AD2" w:rsidRDefault="00BA532D" w:rsidP="00554B3A">
      <w:pPr>
        <w:numPr>
          <w:ilvl w:val="0"/>
          <w:numId w:val="2"/>
        </w:numPr>
        <w:spacing w:after="0"/>
        <w:ind w:left="426"/>
        <w:rPr>
          <w:sz w:val="22"/>
        </w:rPr>
      </w:pPr>
      <w:r w:rsidRPr="00D54AD2">
        <w:rPr>
          <w:sz w:val="22"/>
        </w:rPr>
        <w:t xml:space="preserve">Zákon č. 442/2002 </w:t>
      </w:r>
      <w:proofErr w:type="spellStart"/>
      <w:r w:rsidRPr="00D54AD2">
        <w:rPr>
          <w:sz w:val="22"/>
        </w:rPr>
        <w:t>Z.z</w:t>
      </w:r>
      <w:proofErr w:type="spellEnd"/>
      <w:r w:rsidRPr="00D54AD2">
        <w:rPr>
          <w:sz w:val="22"/>
        </w:rPr>
        <w:t xml:space="preserve">. o verejných vodovodoch a verejných kanalizáciách a o zmene a doplnení zákona č. 276/2001 </w:t>
      </w:r>
      <w:proofErr w:type="spellStart"/>
      <w:r w:rsidRPr="00D54AD2">
        <w:rPr>
          <w:sz w:val="22"/>
        </w:rPr>
        <w:t>Z.z</w:t>
      </w:r>
      <w:proofErr w:type="spellEnd"/>
      <w:r w:rsidRPr="00D54AD2">
        <w:rPr>
          <w:sz w:val="22"/>
        </w:rPr>
        <w:t>. o regulácií v sieťových odvetviach, v znení n</w:t>
      </w:r>
      <w:r w:rsidRPr="00D54AD2">
        <w:rPr>
          <w:sz w:val="22"/>
        </w:rPr>
        <w:t>e</w:t>
      </w:r>
      <w:r w:rsidRPr="00D54AD2">
        <w:rPr>
          <w:sz w:val="22"/>
        </w:rPr>
        <w:t xml:space="preserve">skorších predpisov; </w:t>
      </w:r>
    </w:p>
    <w:p w:rsidR="007A0DAC" w:rsidRPr="007E6C60" w:rsidRDefault="007A0DAC" w:rsidP="007E6C60">
      <w:pPr>
        <w:numPr>
          <w:ilvl w:val="0"/>
          <w:numId w:val="2"/>
        </w:numPr>
        <w:spacing w:after="0"/>
        <w:ind w:left="426"/>
        <w:rPr>
          <w:sz w:val="22"/>
        </w:rPr>
      </w:pPr>
      <w:r w:rsidRPr="007E6C60">
        <w:rPr>
          <w:sz w:val="22"/>
        </w:rPr>
        <w:t xml:space="preserve">Zákon 230/2005 ktorým sa mení a dopĺňa zákon č. 442/2002 </w:t>
      </w:r>
      <w:proofErr w:type="spellStart"/>
      <w:r w:rsidRPr="007E6C60">
        <w:rPr>
          <w:sz w:val="22"/>
        </w:rPr>
        <w:t>Z.z</w:t>
      </w:r>
      <w:proofErr w:type="spellEnd"/>
      <w:r w:rsidRPr="007E6C60">
        <w:rPr>
          <w:sz w:val="22"/>
        </w:rPr>
        <w:t>. o verejných vodov</w:t>
      </w:r>
      <w:r w:rsidRPr="007E6C60">
        <w:rPr>
          <w:sz w:val="22"/>
        </w:rPr>
        <w:t>o</w:t>
      </w:r>
      <w:r w:rsidRPr="007E6C60">
        <w:rPr>
          <w:sz w:val="22"/>
        </w:rPr>
        <w:t xml:space="preserve">doch a verejných kanalizáciách a o zmene a doplnení zákona č. 276/2001 </w:t>
      </w:r>
      <w:proofErr w:type="spellStart"/>
      <w:r w:rsidRPr="007E6C60">
        <w:rPr>
          <w:sz w:val="22"/>
        </w:rPr>
        <w:t>Z.z</w:t>
      </w:r>
      <w:proofErr w:type="spellEnd"/>
      <w:r w:rsidRPr="007E6C60">
        <w:rPr>
          <w:sz w:val="22"/>
        </w:rPr>
        <w:t>. o regulácii v sieťových odvetviach v znení neskorších predpisov a o zmene a doplnení niektorých zákonov</w:t>
      </w:r>
    </w:p>
    <w:p w:rsidR="00BA532D" w:rsidRPr="00D54AD2" w:rsidRDefault="00BA532D" w:rsidP="00554B3A">
      <w:pPr>
        <w:numPr>
          <w:ilvl w:val="0"/>
          <w:numId w:val="2"/>
        </w:numPr>
        <w:spacing w:after="0"/>
        <w:ind w:left="426"/>
        <w:rPr>
          <w:sz w:val="22"/>
        </w:rPr>
      </w:pPr>
      <w:r w:rsidRPr="007E6C60">
        <w:rPr>
          <w:sz w:val="22"/>
        </w:rPr>
        <w:t xml:space="preserve">Zákon č. 478/2002 </w:t>
      </w:r>
      <w:proofErr w:type="spellStart"/>
      <w:r w:rsidRPr="007E6C60">
        <w:rPr>
          <w:sz w:val="22"/>
        </w:rPr>
        <w:t>Z.z</w:t>
      </w:r>
      <w:proofErr w:type="spellEnd"/>
      <w:r w:rsidRPr="007E6C60">
        <w:rPr>
          <w:sz w:val="22"/>
        </w:rPr>
        <w:t>. o ochrane</w:t>
      </w:r>
      <w:r w:rsidR="000B1BA2" w:rsidRPr="007E6C60">
        <w:rPr>
          <w:sz w:val="22"/>
        </w:rPr>
        <w:t xml:space="preserve"> </w:t>
      </w:r>
      <w:r w:rsidRPr="007E6C60">
        <w:rPr>
          <w:sz w:val="22"/>
        </w:rPr>
        <w:t xml:space="preserve">ovzdušia a ktorým sa dopĺňa zákon č. 401/1998 </w:t>
      </w:r>
      <w:proofErr w:type="spellStart"/>
      <w:r w:rsidRPr="007E6C60">
        <w:rPr>
          <w:sz w:val="22"/>
        </w:rPr>
        <w:t>Z.z</w:t>
      </w:r>
      <w:proofErr w:type="spellEnd"/>
      <w:r w:rsidRPr="007E6C60">
        <w:rPr>
          <w:sz w:val="22"/>
        </w:rPr>
        <w:t>.</w:t>
      </w:r>
      <w:r w:rsidRPr="00D54AD2">
        <w:rPr>
          <w:sz w:val="22"/>
        </w:rPr>
        <w:t xml:space="preserve"> o poplatkoch za znečisťovanie ovzdušia v znení neskorších predpisov (zákon o o</w:t>
      </w:r>
      <w:r w:rsidRPr="00D54AD2">
        <w:rPr>
          <w:sz w:val="22"/>
        </w:rPr>
        <w:t>v</w:t>
      </w:r>
      <w:r w:rsidRPr="00D54AD2">
        <w:rPr>
          <w:sz w:val="22"/>
        </w:rPr>
        <w:t>zduší);</w:t>
      </w:r>
    </w:p>
    <w:p w:rsidR="00BA532D" w:rsidRPr="00D54AD2" w:rsidRDefault="00BA532D" w:rsidP="00554B3A">
      <w:pPr>
        <w:numPr>
          <w:ilvl w:val="0"/>
          <w:numId w:val="2"/>
        </w:numPr>
        <w:spacing w:after="0"/>
        <w:ind w:left="426"/>
        <w:rPr>
          <w:sz w:val="22"/>
        </w:rPr>
      </w:pPr>
      <w:r w:rsidRPr="00D54AD2">
        <w:rPr>
          <w:sz w:val="22"/>
        </w:rPr>
        <w:t xml:space="preserve">Zákon č. 543/2002 </w:t>
      </w:r>
      <w:proofErr w:type="spellStart"/>
      <w:r w:rsidRPr="00D54AD2">
        <w:rPr>
          <w:sz w:val="22"/>
        </w:rPr>
        <w:t>Z.z</w:t>
      </w:r>
      <w:proofErr w:type="spellEnd"/>
      <w:r w:rsidRPr="00D54AD2">
        <w:rPr>
          <w:sz w:val="22"/>
        </w:rPr>
        <w:t>. o ochrane prírody a krajiny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w:t>
      </w:r>
      <w:r w:rsidR="00024304" w:rsidRPr="00D54AD2">
        <w:rPr>
          <w:sz w:val="22"/>
        </w:rPr>
        <w:t>351</w:t>
      </w:r>
      <w:r w:rsidRPr="00D54AD2">
        <w:rPr>
          <w:sz w:val="22"/>
        </w:rPr>
        <w:t>/</w:t>
      </w:r>
      <w:r w:rsidR="00024304" w:rsidRPr="00D54AD2">
        <w:rPr>
          <w:sz w:val="22"/>
        </w:rPr>
        <w:t xml:space="preserve">2011 </w:t>
      </w:r>
      <w:proofErr w:type="spellStart"/>
      <w:r w:rsidRPr="00D54AD2">
        <w:rPr>
          <w:sz w:val="22"/>
        </w:rPr>
        <w:t>Z.z</w:t>
      </w:r>
      <w:proofErr w:type="spellEnd"/>
      <w:r w:rsidRPr="00D54AD2">
        <w:rPr>
          <w:sz w:val="22"/>
        </w:rPr>
        <w:t>. o</w:t>
      </w:r>
      <w:r w:rsidR="000B1BA2" w:rsidRPr="00D54AD2">
        <w:rPr>
          <w:sz w:val="22"/>
        </w:rPr>
        <w:t xml:space="preserve"> </w:t>
      </w:r>
      <w:r w:rsidRPr="00D54AD2">
        <w:rPr>
          <w:sz w:val="22"/>
        </w:rPr>
        <w:t>elektronických komunikáciách, v znení neskorších predp</w:t>
      </w:r>
      <w:r w:rsidRPr="00D54AD2">
        <w:rPr>
          <w:sz w:val="22"/>
        </w:rPr>
        <w:t>i</w:t>
      </w:r>
      <w:r w:rsidRPr="00D54AD2">
        <w:rPr>
          <w:sz w:val="22"/>
        </w:rPr>
        <w:t>sov;</w:t>
      </w:r>
      <w:r w:rsidR="000B1BA2" w:rsidRPr="00D54AD2">
        <w:rPr>
          <w:sz w:val="22"/>
        </w:rPr>
        <w:t xml:space="preserve"> </w:t>
      </w:r>
    </w:p>
    <w:p w:rsidR="00BA532D" w:rsidRPr="00D54AD2" w:rsidRDefault="00BA532D" w:rsidP="00554B3A">
      <w:pPr>
        <w:numPr>
          <w:ilvl w:val="0"/>
          <w:numId w:val="2"/>
        </w:numPr>
        <w:spacing w:after="0"/>
        <w:ind w:left="426"/>
        <w:rPr>
          <w:sz w:val="22"/>
        </w:rPr>
      </w:pPr>
      <w:r w:rsidRPr="00D54AD2">
        <w:rPr>
          <w:sz w:val="22"/>
        </w:rPr>
        <w:t xml:space="preserve">Zákon č. 17/2004 </w:t>
      </w:r>
      <w:proofErr w:type="spellStart"/>
      <w:r w:rsidRPr="00D54AD2">
        <w:rPr>
          <w:sz w:val="22"/>
        </w:rPr>
        <w:t>Z.z</w:t>
      </w:r>
      <w:proofErr w:type="spellEnd"/>
      <w:r w:rsidRPr="00D54AD2">
        <w:rPr>
          <w:sz w:val="22"/>
        </w:rPr>
        <w:t>. o poplatkoch za uloženie odpadov, v znení neskorších predp</w:t>
      </w:r>
      <w:r w:rsidRPr="00D54AD2">
        <w:rPr>
          <w:sz w:val="22"/>
        </w:rPr>
        <w:t>i</w:t>
      </w:r>
      <w:r w:rsidRPr="00D54AD2">
        <w:rPr>
          <w:sz w:val="22"/>
        </w:rPr>
        <w:t>sov;</w:t>
      </w:r>
    </w:p>
    <w:p w:rsidR="00BA532D" w:rsidRPr="00D54AD2" w:rsidRDefault="00BA532D" w:rsidP="00554B3A">
      <w:pPr>
        <w:numPr>
          <w:ilvl w:val="0"/>
          <w:numId w:val="2"/>
        </w:numPr>
        <w:spacing w:after="0"/>
        <w:ind w:left="426"/>
        <w:rPr>
          <w:sz w:val="22"/>
        </w:rPr>
      </w:pPr>
      <w:r w:rsidRPr="00D54AD2">
        <w:rPr>
          <w:sz w:val="22"/>
        </w:rPr>
        <w:t xml:space="preserve">Zákon č. 364/2004 </w:t>
      </w:r>
      <w:proofErr w:type="spellStart"/>
      <w:r w:rsidRPr="00D54AD2">
        <w:rPr>
          <w:sz w:val="22"/>
        </w:rPr>
        <w:t>Z.z</w:t>
      </w:r>
      <w:proofErr w:type="spellEnd"/>
      <w:r w:rsidRPr="00D54AD2">
        <w:rPr>
          <w:sz w:val="22"/>
        </w:rPr>
        <w:t>. o vodách a o zmene zákona o priestupkoch (vodný zákon) v znení neskorších predpisov;</w:t>
      </w:r>
    </w:p>
    <w:p w:rsidR="00BA532D" w:rsidRPr="00D54AD2" w:rsidRDefault="00BA532D" w:rsidP="00554B3A">
      <w:pPr>
        <w:numPr>
          <w:ilvl w:val="0"/>
          <w:numId w:val="2"/>
        </w:numPr>
        <w:spacing w:after="0"/>
        <w:ind w:left="426"/>
        <w:rPr>
          <w:sz w:val="22"/>
        </w:rPr>
      </w:pPr>
      <w:r w:rsidRPr="00D54AD2">
        <w:rPr>
          <w:sz w:val="22"/>
        </w:rPr>
        <w:t>250/2007 Z. z. - Zákon o ochrane spotrebiteľa a o zmene zákona Slovenskej národnej rady č. 372/1990 Zb. o priestupkoch v znení neskorších predpisov</w:t>
      </w:r>
    </w:p>
    <w:p w:rsidR="00BA532D" w:rsidRPr="00D54AD2" w:rsidRDefault="00BA532D" w:rsidP="00554B3A">
      <w:pPr>
        <w:numPr>
          <w:ilvl w:val="0"/>
          <w:numId w:val="2"/>
        </w:numPr>
        <w:spacing w:after="0"/>
        <w:ind w:left="426"/>
        <w:rPr>
          <w:sz w:val="22"/>
        </w:rPr>
      </w:pPr>
      <w:r w:rsidRPr="00D54AD2">
        <w:rPr>
          <w:sz w:val="22"/>
        </w:rPr>
        <w:t xml:space="preserve">Zákon č. 7/2010 </w:t>
      </w:r>
      <w:proofErr w:type="spellStart"/>
      <w:r w:rsidRPr="00D54AD2">
        <w:rPr>
          <w:sz w:val="22"/>
        </w:rPr>
        <w:t>Z.z</w:t>
      </w:r>
      <w:proofErr w:type="spellEnd"/>
      <w:r w:rsidRPr="00D54AD2">
        <w:rPr>
          <w:sz w:val="22"/>
        </w:rPr>
        <w:t>. o ochrane pred povodňami</w:t>
      </w:r>
    </w:p>
    <w:p w:rsidR="00944163" w:rsidRPr="00693C11" w:rsidRDefault="00BA532D" w:rsidP="00944163">
      <w:pPr>
        <w:numPr>
          <w:ilvl w:val="0"/>
          <w:numId w:val="2"/>
        </w:numPr>
        <w:spacing w:after="0"/>
        <w:ind w:left="426"/>
        <w:rPr>
          <w:rFonts w:cs="Arial"/>
          <w:sz w:val="22"/>
        </w:rPr>
      </w:pPr>
      <w:r w:rsidRPr="00693C11">
        <w:rPr>
          <w:rFonts w:cs="Arial"/>
          <w:sz w:val="22"/>
        </w:rPr>
        <w:t xml:space="preserve">Zákon č. </w:t>
      </w:r>
      <w:r w:rsidR="00944163" w:rsidRPr="00693C11">
        <w:rPr>
          <w:rFonts w:cs="Arial"/>
          <w:sz w:val="22"/>
        </w:rPr>
        <w:t>258/2008</w:t>
      </w:r>
      <w:r w:rsidRPr="00693C11">
        <w:rPr>
          <w:rFonts w:cs="Arial"/>
          <w:sz w:val="22"/>
        </w:rPr>
        <w:t xml:space="preserve"> </w:t>
      </w:r>
      <w:proofErr w:type="spellStart"/>
      <w:r w:rsidRPr="00693C11">
        <w:rPr>
          <w:rFonts w:cs="Arial"/>
          <w:sz w:val="22"/>
        </w:rPr>
        <w:t>Z.z</w:t>
      </w:r>
      <w:proofErr w:type="spellEnd"/>
      <w:r w:rsidRPr="00693C11">
        <w:rPr>
          <w:rFonts w:cs="Arial"/>
          <w:sz w:val="22"/>
        </w:rPr>
        <w:t xml:space="preserve">. </w:t>
      </w:r>
      <w:r w:rsidR="00944163" w:rsidRPr="00693C11">
        <w:rPr>
          <w:rFonts w:cs="Arial"/>
          <w:color w:val="000000"/>
          <w:sz w:val="22"/>
        </w:rPr>
        <w:t>ktorým sa mení a dopĺňa nariadenie vlády Slovenskej republ</w:t>
      </w:r>
      <w:r w:rsidR="00944163" w:rsidRPr="00693C11">
        <w:rPr>
          <w:rFonts w:cs="Arial"/>
          <w:color w:val="000000"/>
          <w:sz w:val="22"/>
        </w:rPr>
        <w:t>i</w:t>
      </w:r>
      <w:r w:rsidR="00944163" w:rsidRPr="00693C11">
        <w:rPr>
          <w:rFonts w:cs="Arial"/>
          <w:color w:val="000000"/>
          <w:sz w:val="22"/>
        </w:rPr>
        <w:t>ky č. 43/2005 Z. z., ktorým sa ustanovujú podrobnosti o strategických hlukových m</w:t>
      </w:r>
      <w:r w:rsidR="00944163" w:rsidRPr="00693C11">
        <w:rPr>
          <w:rFonts w:cs="Arial"/>
          <w:color w:val="000000"/>
          <w:sz w:val="22"/>
        </w:rPr>
        <w:t>a</w:t>
      </w:r>
      <w:r w:rsidR="00944163" w:rsidRPr="00693C11">
        <w:rPr>
          <w:rFonts w:cs="Arial"/>
          <w:color w:val="000000"/>
          <w:sz w:val="22"/>
        </w:rPr>
        <w:t>pách a akčných plánoch ochrany pred hlukom</w:t>
      </w:r>
    </w:p>
    <w:p w:rsidR="00BA532D" w:rsidRPr="00693C11" w:rsidRDefault="00BA532D" w:rsidP="00944163">
      <w:pPr>
        <w:numPr>
          <w:ilvl w:val="0"/>
          <w:numId w:val="2"/>
        </w:numPr>
        <w:spacing w:after="0"/>
        <w:ind w:left="426"/>
        <w:rPr>
          <w:rFonts w:cs="Arial"/>
          <w:sz w:val="22"/>
        </w:rPr>
      </w:pPr>
      <w:r w:rsidRPr="00693C11">
        <w:rPr>
          <w:rFonts w:cs="Arial"/>
          <w:sz w:val="22"/>
        </w:rPr>
        <w:t xml:space="preserve">Zákon č. 326/2005 </w:t>
      </w:r>
      <w:proofErr w:type="spellStart"/>
      <w:r w:rsidRPr="00693C11">
        <w:rPr>
          <w:rFonts w:cs="Arial"/>
          <w:sz w:val="22"/>
        </w:rPr>
        <w:t>Z.z</w:t>
      </w:r>
      <w:proofErr w:type="spellEnd"/>
      <w:r w:rsidRPr="00693C11">
        <w:rPr>
          <w:rFonts w:cs="Arial"/>
          <w:sz w:val="22"/>
        </w:rPr>
        <w:t>.</w:t>
      </w:r>
      <w:r w:rsidR="000B1BA2" w:rsidRPr="00693C11">
        <w:rPr>
          <w:rFonts w:cs="Arial"/>
          <w:sz w:val="22"/>
        </w:rPr>
        <w:t xml:space="preserve"> </w:t>
      </w:r>
      <w:r w:rsidRPr="00693C11">
        <w:rPr>
          <w:rFonts w:cs="Arial"/>
          <w:sz w:val="22"/>
        </w:rPr>
        <w:t>o lesoch, v znení neskorších predpisov;</w:t>
      </w:r>
    </w:p>
    <w:p w:rsidR="00BA532D" w:rsidRPr="00D54AD2" w:rsidRDefault="00BA532D" w:rsidP="00554B3A">
      <w:pPr>
        <w:numPr>
          <w:ilvl w:val="0"/>
          <w:numId w:val="2"/>
        </w:numPr>
        <w:spacing w:after="0"/>
        <w:ind w:left="426"/>
        <w:rPr>
          <w:sz w:val="22"/>
        </w:rPr>
      </w:pPr>
      <w:r w:rsidRPr="00C9632D">
        <w:rPr>
          <w:sz w:val="22"/>
        </w:rPr>
        <w:t xml:space="preserve">Zákon č. 571/2005 </w:t>
      </w:r>
      <w:proofErr w:type="spellStart"/>
      <w:r w:rsidRPr="00C9632D">
        <w:rPr>
          <w:sz w:val="22"/>
        </w:rPr>
        <w:t>Z.z</w:t>
      </w:r>
      <w:proofErr w:type="spellEnd"/>
      <w:r w:rsidRPr="00C9632D">
        <w:rPr>
          <w:sz w:val="22"/>
        </w:rPr>
        <w:t>. kt</w:t>
      </w:r>
      <w:r w:rsidRPr="00D54AD2">
        <w:rPr>
          <w:sz w:val="22"/>
        </w:rPr>
        <w:t xml:space="preserve">orým sa mení a dopĺňa zákon č. 478/2002 </w:t>
      </w:r>
      <w:proofErr w:type="spellStart"/>
      <w:r w:rsidRPr="00D54AD2">
        <w:rPr>
          <w:sz w:val="22"/>
        </w:rPr>
        <w:t>Z.z</w:t>
      </w:r>
      <w:proofErr w:type="spellEnd"/>
      <w:r w:rsidRPr="00D54AD2">
        <w:rPr>
          <w:sz w:val="22"/>
        </w:rPr>
        <w:t>. o ochrane ovzdušia, a ktorým sa dopĺňa zákon č. 401/1998 o poplatkoch za znečisťovanie ovzdušia v znení neskorších predpisov;</w:t>
      </w:r>
    </w:p>
    <w:p w:rsidR="00BA532D" w:rsidRPr="00D54AD2" w:rsidRDefault="00BA532D" w:rsidP="00554B3A">
      <w:pPr>
        <w:numPr>
          <w:ilvl w:val="0"/>
          <w:numId w:val="2"/>
        </w:numPr>
        <w:spacing w:after="0"/>
        <w:ind w:left="426"/>
        <w:rPr>
          <w:sz w:val="22"/>
        </w:rPr>
      </w:pPr>
      <w:r w:rsidRPr="00D54AD2">
        <w:rPr>
          <w:sz w:val="22"/>
        </w:rPr>
        <w:lastRenderedPageBreak/>
        <w:t>Zákon č. 24/2006 Z. z. o posudzovaní vplyvu na životné prostredie a o zmene a dop</w:t>
      </w:r>
      <w:r w:rsidRPr="00D54AD2">
        <w:rPr>
          <w:sz w:val="22"/>
        </w:rPr>
        <w:t>l</w:t>
      </w:r>
      <w:r w:rsidRPr="00D54AD2">
        <w:rPr>
          <w:sz w:val="22"/>
        </w:rPr>
        <w:t>není</w:t>
      </w:r>
      <w:r w:rsidR="000B1BA2" w:rsidRPr="00D54AD2">
        <w:rPr>
          <w:sz w:val="22"/>
        </w:rPr>
        <w:t xml:space="preserve"> </w:t>
      </w:r>
      <w:r w:rsidRPr="00D54AD2">
        <w:rPr>
          <w:sz w:val="22"/>
        </w:rPr>
        <w:t>niektorých zákonov;</w:t>
      </w:r>
    </w:p>
    <w:p w:rsidR="00BA532D" w:rsidRPr="00D54AD2" w:rsidRDefault="00BA532D" w:rsidP="00554B3A">
      <w:pPr>
        <w:numPr>
          <w:ilvl w:val="0"/>
          <w:numId w:val="2"/>
        </w:numPr>
        <w:spacing w:after="0"/>
        <w:ind w:left="426"/>
        <w:rPr>
          <w:sz w:val="22"/>
        </w:rPr>
      </w:pPr>
      <w:r w:rsidRPr="00D54AD2">
        <w:rPr>
          <w:sz w:val="22"/>
        </w:rPr>
        <w:t>Zákon č</w:t>
      </w:r>
      <w:r w:rsidR="00E02711" w:rsidRPr="00C426D8">
        <w:rPr>
          <w:sz w:val="22"/>
        </w:rPr>
        <w:t xml:space="preserve">. </w:t>
      </w:r>
      <w:r w:rsidR="00ED7811" w:rsidRPr="00C426D8">
        <w:rPr>
          <w:sz w:val="22"/>
        </w:rPr>
        <w:t>343/2015</w:t>
      </w:r>
      <w:r w:rsidR="00E02711" w:rsidRPr="00C426D8">
        <w:rPr>
          <w:sz w:val="22"/>
        </w:rPr>
        <w:t xml:space="preserve"> </w:t>
      </w:r>
      <w:proofErr w:type="spellStart"/>
      <w:r w:rsidR="00E02711" w:rsidRPr="00C426D8">
        <w:rPr>
          <w:sz w:val="22"/>
        </w:rPr>
        <w:t>Z.z</w:t>
      </w:r>
      <w:proofErr w:type="spellEnd"/>
      <w:r w:rsidR="00E02711" w:rsidRPr="00C426D8">
        <w:rPr>
          <w:sz w:val="22"/>
        </w:rPr>
        <w:t>. o</w:t>
      </w:r>
      <w:r w:rsidRPr="00D54AD2">
        <w:rPr>
          <w:sz w:val="22"/>
        </w:rPr>
        <w:t xml:space="preserve"> verejnom obstarávaní a o zmene a doplnení niektorých z</w:t>
      </w:r>
      <w:r w:rsidRPr="00D54AD2">
        <w:rPr>
          <w:sz w:val="22"/>
        </w:rPr>
        <w:t>á</w:t>
      </w:r>
      <w:r w:rsidRPr="00D54AD2">
        <w:rPr>
          <w:sz w:val="22"/>
        </w:rPr>
        <w:t>konov;</w:t>
      </w:r>
    </w:p>
    <w:p w:rsidR="00BA532D" w:rsidRPr="00D54AD2" w:rsidRDefault="00BA532D" w:rsidP="00554B3A">
      <w:pPr>
        <w:numPr>
          <w:ilvl w:val="0"/>
          <w:numId w:val="2"/>
        </w:numPr>
        <w:spacing w:after="0"/>
        <w:ind w:left="426"/>
        <w:rPr>
          <w:sz w:val="22"/>
        </w:rPr>
      </w:pPr>
      <w:r w:rsidRPr="00D54AD2">
        <w:rPr>
          <w:sz w:val="22"/>
        </w:rPr>
        <w:t xml:space="preserve">Zákon č. 125/2006 </w:t>
      </w:r>
      <w:proofErr w:type="spellStart"/>
      <w:r w:rsidRPr="00D54AD2">
        <w:rPr>
          <w:sz w:val="22"/>
        </w:rPr>
        <w:t>Z.z</w:t>
      </w:r>
      <w:proofErr w:type="spellEnd"/>
      <w:r w:rsidRPr="00D54AD2">
        <w:rPr>
          <w:sz w:val="22"/>
        </w:rPr>
        <w:t>. o inšpekcii práce a o zmene a doplnení</w:t>
      </w:r>
      <w:r w:rsidR="000B1BA2" w:rsidRPr="00D54AD2">
        <w:rPr>
          <w:sz w:val="22"/>
        </w:rPr>
        <w:t xml:space="preserve"> </w:t>
      </w:r>
      <w:r w:rsidRPr="00D54AD2">
        <w:rPr>
          <w:sz w:val="22"/>
        </w:rPr>
        <w:t xml:space="preserve">zákona č. 82/2005 </w:t>
      </w:r>
      <w:proofErr w:type="spellStart"/>
      <w:r w:rsidRPr="00D54AD2">
        <w:rPr>
          <w:sz w:val="22"/>
        </w:rPr>
        <w:t>Z.z</w:t>
      </w:r>
      <w:proofErr w:type="spellEnd"/>
      <w:r w:rsidRPr="00D54AD2">
        <w:rPr>
          <w:sz w:val="22"/>
        </w:rPr>
        <w:t>. a o zmene a doplnení niektorých zákonov;</w:t>
      </w:r>
    </w:p>
    <w:p w:rsidR="00BA532D" w:rsidRPr="00D54AD2" w:rsidRDefault="00BA532D" w:rsidP="00554B3A">
      <w:pPr>
        <w:numPr>
          <w:ilvl w:val="0"/>
          <w:numId w:val="2"/>
        </w:numPr>
        <w:spacing w:after="0"/>
        <w:ind w:left="426"/>
        <w:rPr>
          <w:sz w:val="22"/>
        </w:rPr>
      </w:pPr>
      <w:r w:rsidRPr="00D54AD2">
        <w:rPr>
          <w:sz w:val="22"/>
        </w:rPr>
        <w:t>Zákon č. 126/2006 o verejnom zdravotníctve a o zmene a doplnení niektorých zák</w:t>
      </w:r>
      <w:r w:rsidRPr="00D54AD2">
        <w:rPr>
          <w:sz w:val="22"/>
        </w:rPr>
        <w:t>o</w:t>
      </w:r>
      <w:r w:rsidRPr="00D54AD2">
        <w:rPr>
          <w:sz w:val="22"/>
        </w:rPr>
        <w:t>nov;</w:t>
      </w:r>
    </w:p>
    <w:p w:rsidR="00BA532D" w:rsidRPr="00D54AD2" w:rsidRDefault="00BA532D" w:rsidP="00554B3A">
      <w:pPr>
        <w:numPr>
          <w:ilvl w:val="0"/>
          <w:numId w:val="2"/>
        </w:numPr>
        <w:spacing w:after="0"/>
        <w:ind w:left="426"/>
        <w:rPr>
          <w:sz w:val="22"/>
        </w:rPr>
      </w:pPr>
      <w:r w:rsidRPr="00D54AD2">
        <w:rPr>
          <w:sz w:val="22"/>
        </w:rPr>
        <w:t xml:space="preserve">Zákon č. 409/2006 </w:t>
      </w:r>
      <w:proofErr w:type="spellStart"/>
      <w:r w:rsidRPr="00D54AD2">
        <w:rPr>
          <w:sz w:val="22"/>
        </w:rPr>
        <w:t>Z.z</w:t>
      </w:r>
      <w:proofErr w:type="spellEnd"/>
      <w:r w:rsidRPr="00D54AD2">
        <w:rPr>
          <w:sz w:val="22"/>
        </w:rPr>
        <w:t>. Zákon o odpadoch a o zmene a doplnení niektorých zákonov. Úplné znenie zákona č. 223/2001 Z. z. o odpadoch a o zmene a doplnení niektorých zákonov;</w:t>
      </w:r>
    </w:p>
    <w:p w:rsidR="00BA532D" w:rsidRPr="00D54AD2" w:rsidRDefault="00BA532D" w:rsidP="00554B3A">
      <w:pPr>
        <w:numPr>
          <w:ilvl w:val="0"/>
          <w:numId w:val="2"/>
        </w:numPr>
        <w:spacing w:after="0"/>
        <w:ind w:left="426"/>
        <w:rPr>
          <w:sz w:val="22"/>
        </w:rPr>
      </w:pPr>
      <w:r w:rsidRPr="00D54AD2">
        <w:rPr>
          <w:sz w:val="22"/>
        </w:rPr>
        <w:t>zákon 8/2009 Z. z. o cestnej premávke a o zmene</w:t>
      </w:r>
      <w:r w:rsidR="000B1BA2" w:rsidRPr="00D54AD2">
        <w:rPr>
          <w:sz w:val="22"/>
        </w:rPr>
        <w:t xml:space="preserve"> </w:t>
      </w:r>
      <w:r w:rsidRPr="00D54AD2">
        <w:rPr>
          <w:sz w:val="22"/>
        </w:rPr>
        <w:t>a doplnení niektorých zákonov v znení neskorších predpisov;</w:t>
      </w:r>
    </w:p>
    <w:p w:rsidR="00BA532D" w:rsidRPr="00D54AD2" w:rsidRDefault="00BA532D" w:rsidP="00554B3A">
      <w:pPr>
        <w:numPr>
          <w:ilvl w:val="0"/>
          <w:numId w:val="2"/>
        </w:numPr>
        <w:spacing w:after="0"/>
        <w:ind w:left="426"/>
        <w:rPr>
          <w:sz w:val="22"/>
        </w:rPr>
      </w:pPr>
      <w:r w:rsidRPr="00D54AD2">
        <w:rPr>
          <w:sz w:val="22"/>
        </w:rPr>
        <w:t>vyhláška MV SR č. 9/2009 ktorou sa vykonáva zákon o cestnej premávke a o zmene a doplnení niektorých zákonov.</w:t>
      </w:r>
    </w:p>
    <w:p w:rsidR="00BA532D" w:rsidRPr="00D54AD2" w:rsidRDefault="00BA532D" w:rsidP="00554B3A">
      <w:pPr>
        <w:numPr>
          <w:ilvl w:val="0"/>
          <w:numId w:val="2"/>
        </w:numPr>
        <w:spacing w:after="0"/>
        <w:ind w:left="426"/>
        <w:rPr>
          <w:sz w:val="22"/>
        </w:rPr>
      </w:pPr>
      <w:r w:rsidRPr="00D54AD2">
        <w:rPr>
          <w:sz w:val="22"/>
        </w:rPr>
        <w:t>Vyhláška MVRR SR č. 558/2009 Z. z.</w:t>
      </w:r>
      <w:r w:rsidR="000B1BA2" w:rsidRPr="00D54AD2">
        <w:rPr>
          <w:sz w:val="22"/>
        </w:rPr>
        <w:t xml:space="preserve"> </w:t>
      </w:r>
      <w:r w:rsidRPr="00D54AD2">
        <w:rPr>
          <w:sz w:val="22"/>
        </w:rPr>
        <w:t>ktorou sa ustanovuje zoznam stavebných v</w:t>
      </w:r>
      <w:r w:rsidRPr="00D54AD2">
        <w:rPr>
          <w:sz w:val="22"/>
        </w:rPr>
        <w:t>ý</w:t>
      </w:r>
      <w:r w:rsidRPr="00D54AD2">
        <w:rPr>
          <w:sz w:val="22"/>
        </w:rPr>
        <w:t>robkov, ktoré musia byť označené, systémy preukazovania zhody a podrobnosti o p</w:t>
      </w:r>
      <w:r w:rsidRPr="00D54AD2">
        <w:rPr>
          <w:sz w:val="22"/>
        </w:rPr>
        <w:t>o</w:t>
      </w:r>
      <w:r w:rsidRPr="00D54AD2">
        <w:rPr>
          <w:sz w:val="22"/>
        </w:rPr>
        <w:t>užívaní značiek zhody;</w:t>
      </w:r>
    </w:p>
    <w:p w:rsidR="00BA532D" w:rsidRPr="00D54AD2" w:rsidRDefault="00BA532D" w:rsidP="00554B3A">
      <w:pPr>
        <w:numPr>
          <w:ilvl w:val="0"/>
          <w:numId w:val="2"/>
        </w:numPr>
        <w:spacing w:after="0"/>
        <w:ind w:left="426"/>
        <w:rPr>
          <w:sz w:val="22"/>
        </w:rPr>
      </w:pPr>
      <w:r w:rsidRPr="00D54AD2">
        <w:rPr>
          <w:sz w:val="22"/>
        </w:rPr>
        <w:t xml:space="preserve">Vyhláška MZ SR č. 528/2007 </w:t>
      </w:r>
      <w:proofErr w:type="spellStart"/>
      <w:r w:rsidRPr="00D54AD2">
        <w:rPr>
          <w:sz w:val="22"/>
        </w:rPr>
        <w:t>Z.z</w:t>
      </w:r>
      <w:proofErr w:type="spellEnd"/>
      <w:r w:rsidRPr="00D54AD2">
        <w:rPr>
          <w:sz w:val="22"/>
        </w:rPr>
        <w:t>., ktorou sa ustanovujú podrobnosti o požiadavkách na obmedzenie ožiarenia z prírodného žiarenia v znení neskorších predpisov</w:t>
      </w:r>
    </w:p>
    <w:p w:rsidR="00BA532D" w:rsidRPr="002D6E4E" w:rsidRDefault="00BA532D" w:rsidP="00554B3A">
      <w:pPr>
        <w:pStyle w:val="Nadpis3"/>
        <w:spacing w:after="0"/>
      </w:pPr>
      <w:r w:rsidRPr="002D6E4E">
        <w:t xml:space="preserve"> </w:t>
      </w:r>
      <w:bookmarkStart w:id="7" w:name="_Toc415039241"/>
      <w:r w:rsidRPr="002D6E4E">
        <w:t>Súvisiace a citované normy</w:t>
      </w:r>
      <w:bookmarkEnd w:id="7"/>
    </w:p>
    <w:p w:rsidR="00BA532D" w:rsidRPr="00D54AD2" w:rsidRDefault="00BA532D" w:rsidP="00BA532D">
      <w:pPr>
        <w:rPr>
          <w:sz w:val="22"/>
        </w:rPr>
      </w:pPr>
      <w:r w:rsidRPr="00D54AD2">
        <w:rPr>
          <w:sz w:val="22"/>
        </w:rPr>
        <w:t>Rozsah platnosti a účinnosti citovaných noriem v týchto ZTKP je uvedený v samotných normách a aktualizovaný vo Vestníkoch Úradu pre normalizáciu, metrológiu a skúšobní</w:t>
      </w:r>
      <w:r w:rsidRPr="00D54AD2">
        <w:rPr>
          <w:sz w:val="22"/>
        </w:rPr>
        <w:t>c</w:t>
      </w:r>
      <w:r w:rsidRPr="00D54AD2">
        <w:rPr>
          <w:sz w:val="22"/>
        </w:rPr>
        <w:t>tvo SR, elektronická adresa http://www.sutn.gov.sk/ a Vestníkoch Ministerstva výstavby a regionálneho rozvoja SR v zmysle ustanovenia § 17 zákona č. 90/1998 Z. z. o stavebných výrobkoch v znení neskorších predpisov.</w:t>
      </w:r>
    </w:p>
    <w:p w:rsidR="00BA532D" w:rsidRPr="00D54AD2" w:rsidRDefault="00BA532D" w:rsidP="00BA532D">
      <w:pPr>
        <w:rPr>
          <w:sz w:val="22"/>
        </w:rPr>
      </w:pPr>
      <w:r w:rsidRPr="00D54AD2">
        <w:rPr>
          <w:sz w:val="22"/>
        </w:rPr>
        <w:t>Nadradeným predpisom je Úradný vestník európskej únie - (angl. „OJEC“) a databáza e</w:t>
      </w:r>
      <w:r w:rsidRPr="00D54AD2">
        <w:rPr>
          <w:sz w:val="22"/>
        </w:rPr>
        <w:t>u</w:t>
      </w:r>
      <w:r w:rsidRPr="00D54AD2">
        <w:rPr>
          <w:sz w:val="22"/>
        </w:rPr>
        <w:t>rópskych technických noriem, harmonizovaných v stanovených lehotách koexistenčného obdobia („NANDO“), po uplynutí ktorého sa smie použiť výlučne harmonizovaná EN. Pre úplnosť je v týchto TKP uvádzaná aj elektronická cesta príslušných adries EÚ. Pre</w:t>
      </w:r>
      <w:r w:rsidR="000B1BA2" w:rsidRPr="00D54AD2">
        <w:rPr>
          <w:sz w:val="22"/>
        </w:rPr>
        <w:t xml:space="preserve"> </w:t>
      </w:r>
      <w:r w:rsidRPr="00D54AD2">
        <w:rPr>
          <w:sz w:val="22"/>
        </w:rPr>
        <w:t>Úradný vestník OJEC je elektronická adresa nasledovná:</w:t>
      </w:r>
    </w:p>
    <w:p w:rsidR="00BA532D" w:rsidRPr="00D54AD2" w:rsidRDefault="00E02711" w:rsidP="00BA532D">
      <w:pPr>
        <w:rPr>
          <w:sz w:val="22"/>
        </w:rPr>
      </w:pPr>
      <w:hyperlink r:id="rId12" w:history="1">
        <w:r w:rsidR="007A0DAC" w:rsidRPr="00D54AD2">
          <w:rPr>
            <w:rStyle w:val="Hypertextovprepojenie"/>
            <w:sz w:val="22"/>
          </w:rPr>
          <w:t>http://eurlex.europa.eu/JOIndex.do?ihmlang=sk</w:t>
        </w:r>
      </w:hyperlink>
      <w:r w:rsidR="00BA532D" w:rsidRPr="00D54AD2">
        <w:rPr>
          <w:sz w:val="22"/>
        </w:rPr>
        <w:t>.</w:t>
      </w:r>
      <w:r w:rsidR="007A0DAC" w:rsidRPr="00D54AD2">
        <w:rPr>
          <w:sz w:val="22"/>
        </w:rPr>
        <w:t xml:space="preserve"> </w:t>
      </w:r>
    </w:p>
    <w:p w:rsidR="00BA532D" w:rsidRPr="00D54AD2" w:rsidRDefault="00BA532D" w:rsidP="00BA532D">
      <w:pPr>
        <w:rPr>
          <w:sz w:val="22"/>
        </w:rPr>
      </w:pPr>
      <w:r w:rsidRPr="00D54AD2">
        <w:rPr>
          <w:sz w:val="22"/>
        </w:rPr>
        <w:t>Databáza európskych technických výrobkových noriem pre stavebné výrobky má adresu: www.ec.europa.eu/enterprise/newapproach/nando/index.cfm?fuseaction=cpd.hs.</w:t>
      </w:r>
      <w:r w:rsidR="000B1BA2" w:rsidRPr="00D54AD2">
        <w:rPr>
          <w:sz w:val="22"/>
        </w:rPr>
        <w:t xml:space="preserve"> </w:t>
      </w:r>
      <w:r w:rsidRPr="00D54AD2">
        <w:rPr>
          <w:sz w:val="22"/>
        </w:rPr>
        <w:t xml:space="preserve"> </w:t>
      </w:r>
    </w:p>
    <w:p w:rsidR="00BA532D" w:rsidRPr="00D54AD2" w:rsidRDefault="00BA532D" w:rsidP="00BA532D">
      <w:pPr>
        <w:rPr>
          <w:sz w:val="22"/>
        </w:rPr>
      </w:pPr>
      <w:r w:rsidRPr="00D54AD2">
        <w:rPr>
          <w:sz w:val="22"/>
        </w:rPr>
        <w:t>Za číslom technickej normy nasleduje číslo v zátvorke, ktoré je doplnkovým označením triednika slovenských technických noriem a bude vhodným doplnkom pre hľadanie v kat</w:t>
      </w:r>
      <w:r w:rsidRPr="00D54AD2">
        <w:rPr>
          <w:sz w:val="22"/>
        </w:rPr>
        <w:t>a</w:t>
      </w:r>
      <w:r w:rsidRPr="00D54AD2">
        <w:rPr>
          <w:sz w:val="22"/>
        </w:rPr>
        <w:t>lógu STN.</w:t>
      </w:r>
      <w:r w:rsidR="000B1BA2" w:rsidRPr="00D54AD2">
        <w:rPr>
          <w:sz w:val="22"/>
        </w:rPr>
        <w:t xml:space="preserve"> </w:t>
      </w:r>
    </w:p>
    <w:tbl>
      <w:tblPr>
        <w:tblW w:w="8941" w:type="dxa"/>
        <w:tblInd w:w="60" w:type="dxa"/>
        <w:tblCellMar>
          <w:left w:w="70" w:type="dxa"/>
          <w:right w:w="70" w:type="dxa"/>
        </w:tblCellMar>
        <w:tblLook w:val="04A0"/>
      </w:tblPr>
      <w:tblGrid>
        <w:gridCol w:w="2704"/>
        <w:gridCol w:w="6237"/>
      </w:tblGrid>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9000–1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Manažérstvo kvality.</w:t>
            </w:r>
            <w:r w:rsidR="000B1BA2" w:rsidRPr="00D54AD2">
              <w:rPr>
                <w:rFonts w:cs="Arial"/>
                <w:color w:val="000000"/>
                <w:spacing w:val="0"/>
                <w:sz w:val="22"/>
                <w:lang w:eastAsia="sk-SK"/>
              </w:rPr>
              <w:t xml:space="preserve"> </w:t>
            </w:r>
            <w:r w:rsidRPr="00D54AD2">
              <w:rPr>
                <w:rFonts w:cs="Arial"/>
                <w:color w:val="000000"/>
                <w:spacing w:val="0"/>
                <w:sz w:val="22"/>
                <w:lang w:eastAsia="sk-SK"/>
              </w:rPr>
              <w:t>1.časť: Návod na výber a použitie</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91549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-0</w:t>
            </w:r>
            <w:r w:rsidR="00915497">
              <w:rPr>
                <w:rFonts w:cs="Arial"/>
                <w:color w:val="000000"/>
                <w:spacing w:val="0"/>
                <w:sz w:val="22"/>
                <w:lang w:eastAsia="sk-SK"/>
              </w:rPr>
              <w:t>1</w:t>
            </w:r>
            <w:r w:rsidRPr="00D54AD2">
              <w:rPr>
                <w:rFonts w:cs="Arial"/>
                <w:color w:val="000000"/>
                <w:spacing w:val="0"/>
                <w:sz w:val="22"/>
                <w:lang w:eastAsia="sk-SK"/>
              </w:rPr>
              <w:t xml:space="preserve"> </w:t>
            </w:r>
            <w:r w:rsidR="00915497">
              <w:rPr>
                <w:rFonts w:cs="Arial"/>
                <w:color w:val="000000"/>
                <w:spacing w:val="0"/>
                <w:sz w:val="22"/>
                <w:lang w:eastAsia="sk-SK"/>
              </w:rPr>
              <w:t>0</w:t>
            </w:r>
            <w:r w:rsidRPr="00D54AD2">
              <w:rPr>
                <w:rFonts w:cs="Arial"/>
                <w:color w:val="000000"/>
                <w:spacing w:val="0"/>
                <w:sz w:val="22"/>
                <w:lang w:eastAsia="sk-SK"/>
              </w:rPr>
              <w:t>320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78755D" w:rsidRDefault="00EC2DEE" w:rsidP="008D3D67">
            <w:pPr>
              <w:tabs>
                <w:tab w:val="clear" w:pos="0"/>
              </w:tabs>
              <w:autoSpaceDE/>
              <w:autoSpaceDN/>
              <w:adjustRightInd/>
              <w:spacing w:after="0"/>
              <w:ind w:right="0"/>
              <w:jc w:val="left"/>
              <w:rPr>
                <w:rFonts w:cs="Arial"/>
                <w:color w:val="000000"/>
                <w:spacing w:val="0"/>
                <w:sz w:val="22"/>
                <w:lang w:eastAsia="sk-SK"/>
              </w:rPr>
            </w:pPr>
            <w:r w:rsidRPr="0078755D">
              <w:rPr>
                <w:rFonts w:cs="Arial"/>
                <w:color w:val="000000"/>
                <w:spacing w:val="0"/>
                <w:sz w:val="22"/>
                <w:lang w:eastAsia="sk-SK"/>
              </w:rPr>
              <w:t>STN EN ISO 9001</w:t>
            </w:r>
          </w:p>
        </w:tc>
        <w:tc>
          <w:tcPr>
            <w:tcW w:w="6237" w:type="dxa"/>
            <w:vMerge w:val="restart"/>
            <w:tcBorders>
              <w:top w:val="nil"/>
              <w:left w:val="nil"/>
              <w:bottom w:val="nil"/>
              <w:right w:val="nil"/>
            </w:tcBorders>
            <w:shd w:val="clear" w:color="auto" w:fill="auto"/>
            <w:hideMark/>
          </w:tcPr>
          <w:p w:rsidR="008D3D67" w:rsidRPr="0078755D" w:rsidRDefault="00EC2DEE" w:rsidP="008D3D67">
            <w:pPr>
              <w:tabs>
                <w:tab w:val="clear" w:pos="0"/>
              </w:tabs>
              <w:autoSpaceDE/>
              <w:autoSpaceDN/>
              <w:adjustRightInd/>
              <w:spacing w:after="0"/>
              <w:ind w:right="0"/>
              <w:rPr>
                <w:rFonts w:cs="Arial"/>
                <w:color w:val="000000"/>
                <w:spacing w:val="0"/>
                <w:sz w:val="22"/>
                <w:lang w:eastAsia="sk-SK"/>
              </w:rPr>
            </w:pPr>
            <w:r w:rsidRPr="0078755D">
              <w:rPr>
                <w:rFonts w:cs="Arial"/>
                <w:color w:val="000000"/>
                <w:spacing w:val="0"/>
                <w:sz w:val="22"/>
                <w:lang w:eastAsia="sk-SK"/>
              </w:rPr>
              <w:t>Systémy manažérstva kvality. Požiadavky.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91549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-0</w:t>
            </w:r>
            <w:r w:rsidR="00915497">
              <w:rPr>
                <w:rFonts w:cs="Arial"/>
                <w:color w:val="000000"/>
                <w:spacing w:val="0"/>
                <w:sz w:val="22"/>
                <w:lang w:eastAsia="sk-SK"/>
              </w:rPr>
              <w:t>1</w:t>
            </w:r>
            <w:r w:rsidRPr="00D54AD2">
              <w:rPr>
                <w:rFonts w:cs="Arial"/>
                <w:color w:val="000000"/>
                <w:spacing w:val="0"/>
                <w:sz w:val="22"/>
                <w:lang w:eastAsia="sk-SK"/>
              </w:rPr>
              <w:t xml:space="preserve"> </w:t>
            </w:r>
            <w:r w:rsidR="00915497">
              <w:rPr>
                <w:rFonts w:cs="Arial"/>
                <w:color w:val="000000"/>
                <w:spacing w:val="0"/>
                <w:sz w:val="22"/>
                <w:lang w:eastAsia="sk-SK"/>
              </w:rPr>
              <w:t>0</w:t>
            </w:r>
            <w:r w:rsidRPr="00D54AD2">
              <w:rPr>
                <w:rFonts w:cs="Arial"/>
                <w:color w:val="000000"/>
                <w:spacing w:val="0"/>
                <w:sz w:val="22"/>
                <w:lang w:eastAsia="sk-SK"/>
              </w:rPr>
              <w:t>320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ISO/IEC 90003</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Softvérové inžinierstvo. Návod na aplikáciu ISO 9001 pre p</w:t>
            </w:r>
            <w:r w:rsidRPr="00D54AD2">
              <w:rPr>
                <w:rFonts w:cs="Arial"/>
                <w:color w:val="000000"/>
                <w:spacing w:val="0"/>
                <w:sz w:val="22"/>
                <w:lang w:eastAsia="sk-SK"/>
              </w:rPr>
              <w:t>o</w:t>
            </w:r>
            <w:r w:rsidRPr="00D54AD2">
              <w:rPr>
                <w:rFonts w:cs="Arial"/>
                <w:color w:val="000000"/>
                <w:spacing w:val="0"/>
                <w:sz w:val="22"/>
                <w:lang w:eastAsia="sk-SK"/>
              </w:rPr>
              <w:t>čítačový softvér</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-369 782</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OHSAS 18001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bezpečnosti a ochrany zdravia pri pr</w:t>
            </w:r>
            <w:r w:rsidRPr="00D54AD2">
              <w:rPr>
                <w:rFonts w:cs="Arial"/>
                <w:color w:val="000000"/>
                <w:spacing w:val="0"/>
                <w:sz w:val="22"/>
                <w:lang w:eastAsia="sk-SK"/>
              </w:rPr>
              <w:t>á</w:t>
            </w:r>
            <w:r w:rsidRPr="00D54AD2">
              <w:rPr>
                <w:rFonts w:cs="Arial"/>
                <w:color w:val="000000"/>
                <w:spacing w:val="0"/>
                <w:sz w:val="22"/>
                <w:lang w:eastAsia="sk-SK"/>
              </w:rPr>
              <w:t>ci. Požiadavky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-833 000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14001</w:t>
            </w:r>
            <w:r w:rsidR="00B647C4" w:rsidRPr="00D54AD2">
              <w:rPr>
                <w:rFonts w:cs="Arial"/>
                <w:color w:val="000000"/>
                <w:spacing w:val="0"/>
                <w:sz w:val="22"/>
                <w:lang w:eastAsia="sk-SK"/>
              </w:rPr>
              <w:t xml:space="preserve"> + AC</w:t>
            </w:r>
            <w:r w:rsidRPr="00D54AD2">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environmentálneho manažérstva. Požiadavky s p</w:t>
            </w:r>
            <w:r w:rsidRPr="00D54AD2">
              <w:rPr>
                <w:rFonts w:cs="Arial"/>
                <w:color w:val="000000"/>
                <w:spacing w:val="0"/>
                <w:sz w:val="22"/>
                <w:lang w:eastAsia="sk-SK"/>
              </w:rPr>
              <w:t>o</w:t>
            </w:r>
            <w:r w:rsidRPr="00D54AD2">
              <w:rPr>
                <w:rFonts w:cs="Arial"/>
                <w:color w:val="000000"/>
                <w:spacing w:val="0"/>
                <w:sz w:val="22"/>
                <w:lang w:eastAsia="sk-SK"/>
              </w:rPr>
              <w:t>kynmi na použitie (ISO 14001)</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 xml:space="preserve">STN EN ISO 19011 (01 0330) </w:t>
            </w:r>
          </w:p>
        </w:tc>
        <w:tc>
          <w:tcPr>
            <w:tcW w:w="6237" w:type="dxa"/>
            <w:tcBorders>
              <w:top w:val="nil"/>
              <w:left w:val="nil"/>
              <w:bottom w:val="nil"/>
              <w:right w:val="nil"/>
            </w:tcBorders>
            <w:shd w:val="clear" w:color="auto" w:fill="auto"/>
            <w:hideMark/>
          </w:tcPr>
          <w:p w:rsidR="008D3D67" w:rsidRPr="00D54AD2" w:rsidRDefault="000A0090" w:rsidP="008D3D67">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 xml:space="preserve">Návod na </w:t>
            </w:r>
            <w:proofErr w:type="spellStart"/>
            <w:r w:rsidRPr="000A0090">
              <w:rPr>
                <w:rFonts w:cs="Arial"/>
                <w:color w:val="000000"/>
                <w:spacing w:val="0"/>
                <w:sz w:val="22"/>
                <w:lang w:eastAsia="sk-SK"/>
              </w:rPr>
              <w:t>auditovanie</w:t>
            </w:r>
            <w:proofErr w:type="spellEnd"/>
            <w:r w:rsidRPr="000A0090">
              <w:rPr>
                <w:rFonts w:cs="Arial"/>
                <w:color w:val="000000"/>
                <w:spacing w:val="0"/>
                <w:sz w:val="22"/>
                <w:lang w:eastAsia="sk-SK"/>
              </w:rPr>
              <w:t xml:space="preserve"> systémov manažérstva (ISO 19011: 2011)</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EN ISO 3740</w:t>
            </w:r>
          </w:p>
        </w:tc>
        <w:tc>
          <w:tcPr>
            <w:tcW w:w="6237" w:type="dxa"/>
            <w:vMerge w:val="restart"/>
            <w:tcBorders>
              <w:top w:val="nil"/>
              <w:left w:val="nil"/>
              <w:bottom w:val="nil"/>
              <w:right w:val="nil"/>
            </w:tcBorders>
            <w:shd w:val="clear" w:color="auto" w:fill="auto"/>
            <w:hideMark/>
          </w:tcPr>
          <w:p w:rsidR="008D3D67" w:rsidRPr="00D54AD2" w:rsidRDefault="000A0090" w:rsidP="008D3D67">
            <w:pPr>
              <w:tabs>
                <w:tab w:val="clear" w:pos="0"/>
              </w:tabs>
              <w:autoSpaceDE/>
              <w:autoSpaceDN/>
              <w:adjustRightInd/>
              <w:spacing w:after="0"/>
              <w:ind w:right="0"/>
              <w:rPr>
                <w:rFonts w:cs="Arial"/>
                <w:color w:val="000000"/>
                <w:spacing w:val="0"/>
                <w:sz w:val="22"/>
                <w:lang w:eastAsia="sk-SK"/>
              </w:rPr>
            </w:pPr>
            <w:r w:rsidRPr="000A0090">
              <w:rPr>
                <w:rFonts w:cs="Arial"/>
                <w:color w:val="000000"/>
                <w:spacing w:val="0"/>
                <w:sz w:val="22"/>
                <w:lang w:eastAsia="sk-SK"/>
              </w:rPr>
              <w:t xml:space="preserve">Akustika. Určenie hladín akustického výkonu zdrojov hluku. </w:t>
            </w:r>
            <w:r w:rsidRPr="000A0090">
              <w:rPr>
                <w:rFonts w:cs="Arial"/>
                <w:color w:val="000000"/>
                <w:spacing w:val="0"/>
                <w:sz w:val="22"/>
                <w:lang w:eastAsia="sk-SK"/>
              </w:rPr>
              <w:lastRenderedPageBreak/>
              <w:t>Pokyny na používanie základných noriem (ISO 3740:2000)</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0A0090">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lastRenderedPageBreak/>
              <w:t>-</w:t>
            </w:r>
            <w:r w:rsidR="000A0090">
              <w:rPr>
                <w:rFonts w:cs="Arial"/>
                <w:color w:val="000000"/>
                <w:spacing w:val="0"/>
                <w:sz w:val="22"/>
                <w:lang w:eastAsia="sk-SK"/>
              </w:rPr>
              <w:t>0</w:t>
            </w:r>
            <w:r w:rsidRPr="00D54AD2">
              <w:rPr>
                <w:rFonts w:cs="Arial"/>
                <w:color w:val="000000"/>
                <w:spacing w:val="0"/>
                <w:sz w:val="22"/>
                <w:lang w:eastAsia="sk-SK"/>
              </w:rPr>
              <w:t xml:space="preserve">1 </w:t>
            </w:r>
            <w:r w:rsidR="000A0090">
              <w:rPr>
                <w:rFonts w:cs="Arial"/>
                <w:color w:val="000000"/>
                <w:spacing w:val="0"/>
                <w:sz w:val="22"/>
                <w:lang w:eastAsia="sk-SK"/>
              </w:rPr>
              <w:t>1</w:t>
            </w:r>
            <w:r w:rsidRPr="00D54AD2">
              <w:rPr>
                <w:rFonts w:cs="Arial"/>
                <w:color w:val="000000"/>
                <w:spacing w:val="0"/>
                <w:sz w:val="22"/>
                <w:lang w:eastAsia="sk-SK"/>
              </w:rPr>
              <w:t>603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lastRenderedPageBreak/>
              <w:t>STN EN ISO/IEC 17025</w:t>
            </w:r>
          </w:p>
        </w:tc>
        <w:tc>
          <w:tcPr>
            <w:tcW w:w="6237" w:type="dxa"/>
            <w:vMerge w:val="restart"/>
            <w:tcBorders>
              <w:top w:val="nil"/>
              <w:left w:val="nil"/>
              <w:bottom w:val="nil"/>
              <w:right w:val="nil"/>
            </w:tcBorders>
            <w:shd w:val="clear" w:color="auto" w:fill="auto"/>
            <w:hideMark/>
          </w:tcPr>
          <w:p w:rsidR="008D3D67" w:rsidRPr="00D54AD2" w:rsidRDefault="008D3D67" w:rsidP="000B1BA2">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Všeobecné požiadavky na kompetentnosť skúšobných a kalibračných laboratórií (ISO/IEC 17025)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484EB6">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484EB6">
              <w:rPr>
                <w:rFonts w:cs="Arial"/>
                <w:color w:val="000000"/>
                <w:spacing w:val="0"/>
                <w:sz w:val="22"/>
                <w:lang w:eastAsia="sk-SK"/>
              </w:rPr>
              <w:t>0</w:t>
            </w:r>
            <w:r w:rsidRPr="00D54AD2">
              <w:rPr>
                <w:rFonts w:cs="Arial"/>
                <w:color w:val="000000"/>
                <w:spacing w:val="0"/>
                <w:sz w:val="22"/>
                <w:lang w:eastAsia="sk-SK"/>
              </w:rPr>
              <w:t>1</w:t>
            </w:r>
            <w:r w:rsidR="00484EB6">
              <w:rPr>
                <w:rFonts w:cs="Arial"/>
                <w:color w:val="000000"/>
                <w:spacing w:val="0"/>
                <w:sz w:val="22"/>
                <w:lang w:eastAsia="sk-SK"/>
              </w:rPr>
              <w:t xml:space="preserve"> </w:t>
            </w:r>
            <w:r w:rsidRPr="00D54AD2">
              <w:rPr>
                <w:rFonts w:cs="Arial"/>
                <w:color w:val="000000"/>
                <w:spacing w:val="0"/>
                <w:sz w:val="22"/>
                <w:lang w:eastAsia="sk-SK"/>
              </w:rPr>
              <w:t>5253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10006</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manažérstvo kvality v projektoch</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0</w:t>
            </w:r>
            <w:r w:rsidRPr="00D54AD2">
              <w:rPr>
                <w:rFonts w:cs="Arial"/>
                <w:color w:val="000000"/>
                <w:spacing w:val="0"/>
                <w:sz w:val="22"/>
                <w:lang w:eastAsia="sk-SK"/>
              </w:rPr>
              <w:t>1</w:t>
            </w:r>
            <w:r w:rsidR="00B54B07">
              <w:rPr>
                <w:rFonts w:cs="Arial"/>
                <w:color w:val="000000"/>
                <w:spacing w:val="0"/>
                <w:sz w:val="22"/>
                <w:lang w:eastAsia="sk-SK"/>
              </w:rPr>
              <w:t xml:space="preserve"> </w:t>
            </w:r>
            <w:r w:rsidRPr="00D54AD2">
              <w:rPr>
                <w:rFonts w:cs="Arial"/>
                <w:color w:val="000000"/>
                <w:spacing w:val="0"/>
                <w:sz w:val="22"/>
                <w:lang w:eastAsia="sk-SK"/>
              </w:rPr>
              <w:t>0325</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10005</w:t>
            </w:r>
            <w:r w:rsidR="00B54B07">
              <w:rPr>
                <w:rFonts w:cs="Arial"/>
                <w:color w:val="000000"/>
                <w:spacing w:val="0"/>
                <w:sz w:val="22"/>
                <w:lang w:eastAsia="sk-SK"/>
              </w:rPr>
              <w:t>+Oa</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Systémy manažérstva kvality. Návod na plány kvality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 xml:space="preserve">01 </w:t>
            </w:r>
            <w:r w:rsidRPr="00D54AD2">
              <w:rPr>
                <w:rFonts w:cs="Arial"/>
                <w:color w:val="000000"/>
                <w:spacing w:val="0"/>
                <w:sz w:val="22"/>
                <w:lang w:eastAsia="sk-SK"/>
              </w:rPr>
              <w:t>0324</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4872</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Akustika. Meranie hluku šíreného vzduchom emitovaného (strojnými) zariadeniami určenými na prácu vo vonkajšom prostredí. Metódy kontroly dodržiavania hlukových limitov</w:t>
            </w:r>
            <w:r w:rsidR="000B1BA2" w:rsidRPr="00D54AD2">
              <w:rPr>
                <w:rFonts w:cs="Arial"/>
                <w:color w:val="000000"/>
                <w:spacing w:val="0"/>
                <w:sz w:val="22"/>
                <w:lang w:eastAsia="sk-SK"/>
              </w:rPr>
              <w:t xml:space="preserve">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B54B0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w:t>
            </w:r>
            <w:r w:rsidR="00B54B07">
              <w:rPr>
                <w:rFonts w:cs="Arial"/>
                <w:color w:val="000000"/>
                <w:spacing w:val="0"/>
                <w:sz w:val="22"/>
                <w:lang w:eastAsia="sk-SK"/>
              </w:rPr>
              <w:t>0</w:t>
            </w:r>
            <w:r w:rsidRPr="00D54AD2">
              <w:rPr>
                <w:rFonts w:cs="Arial"/>
                <w:color w:val="000000"/>
                <w:spacing w:val="0"/>
                <w:sz w:val="22"/>
                <w:lang w:eastAsia="sk-SK"/>
              </w:rPr>
              <w:t>1</w:t>
            </w:r>
            <w:r w:rsidR="00B54B07">
              <w:rPr>
                <w:rFonts w:cs="Arial"/>
                <w:color w:val="000000"/>
                <w:spacing w:val="0"/>
                <w:sz w:val="22"/>
                <w:lang w:eastAsia="sk-SK"/>
              </w:rPr>
              <w:t xml:space="preserve"> </w:t>
            </w:r>
            <w:r w:rsidRPr="00D54AD2">
              <w:rPr>
                <w:rFonts w:cs="Arial"/>
                <w:color w:val="000000"/>
                <w:spacing w:val="0"/>
                <w:sz w:val="22"/>
                <w:lang w:eastAsia="sk-SK"/>
              </w:rPr>
              <w:t>1650</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01 3419</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Výkresy v stavebníctve. Vytyčovacie výkresy stavieb</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3419 Z1</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Výkresy v stavebníctve. Vytyčovacie výkresy stavieb – zm</w:t>
            </w:r>
            <w:r w:rsidRPr="00D54AD2">
              <w:rPr>
                <w:rFonts w:cs="Arial"/>
                <w:spacing w:val="0"/>
                <w:sz w:val="22"/>
                <w:lang w:eastAsia="sk-SK"/>
              </w:rPr>
              <w:t>e</w:t>
            </w:r>
            <w:r w:rsidRPr="00D54AD2">
              <w:rPr>
                <w:rFonts w:cs="Arial"/>
                <w:spacing w:val="0"/>
                <w:sz w:val="22"/>
                <w:lang w:eastAsia="sk-SK"/>
              </w:rPr>
              <w:t>na1</w:t>
            </w:r>
          </w:p>
        </w:tc>
      </w:tr>
      <w:tr w:rsidR="008D3D67" w:rsidRPr="00D54AD2" w:rsidTr="007E6C60">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01 8020</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Dopravné značky na pozemných komunikáciách</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8020 Z1</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Dopravné značky na pozemných komunikáciách – zmena 1</w:t>
            </w:r>
          </w:p>
        </w:tc>
      </w:tr>
      <w:tr w:rsidR="007A0DAC" w:rsidRPr="00D54AD2" w:rsidTr="007E6C60">
        <w:trPr>
          <w:trHeight w:val="315"/>
        </w:trPr>
        <w:tc>
          <w:tcPr>
            <w:tcW w:w="2704"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01 8020 Z2</w:t>
            </w:r>
          </w:p>
        </w:tc>
        <w:tc>
          <w:tcPr>
            <w:tcW w:w="6237" w:type="dxa"/>
            <w:tcBorders>
              <w:top w:val="nil"/>
              <w:left w:val="nil"/>
              <w:bottom w:val="nil"/>
              <w:right w:val="nil"/>
            </w:tcBorders>
            <w:shd w:val="clear" w:color="auto" w:fill="auto"/>
            <w:hideMark/>
          </w:tcPr>
          <w:p w:rsidR="007A0DAC" w:rsidRPr="00D54AD2" w:rsidRDefault="007A0DAC" w:rsidP="007A0DAC">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Dopravné značky na pozemných komunikáciách – zmena 2</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03 8372</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ochrany proti korózii nelíniových zariadení uložených v zemi alebo vo vode</w:t>
            </w: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03 8374</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Zásady protikoróznej ochrany podzemných kovových zariad</w:t>
            </w:r>
            <w:r w:rsidRPr="00D54AD2">
              <w:rPr>
                <w:rFonts w:cs="Arial"/>
                <w:color w:val="000000"/>
                <w:spacing w:val="0"/>
                <w:sz w:val="22"/>
                <w:lang w:eastAsia="sk-SK"/>
              </w:rPr>
              <w:t>e</w:t>
            </w:r>
            <w:r w:rsidRPr="00D54AD2">
              <w:rPr>
                <w:rFonts w:cs="Arial"/>
                <w:color w:val="000000"/>
                <w:spacing w:val="0"/>
                <w:sz w:val="22"/>
                <w:lang w:eastAsia="sk-SK"/>
              </w:rPr>
              <w:t>ní</w:t>
            </w:r>
          </w:p>
        </w:tc>
      </w:tr>
      <w:tr w:rsidR="008D3D67" w:rsidRPr="00D54AD2" w:rsidTr="008D3D67">
        <w:trPr>
          <w:trHeight w:val="570"/>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0275</w:t>
            </w:r>
            <w:r w:rsidR="004C0646">
              <w:rPr>
                <w:rFonts w:cs="Arial"/>
                <w:color w:val="000000"/>
                <w:spacing w:val="0"/>
                <w:sz w:val="22"/>
                <w:lang w:eastAsia="sk-SK"/>
              </w:rPr>
              <w:t>/a</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geometrických parametrov vo výstavbe. Kontrolné meranie líniových stavebných objektov</w:t>
            </w:r>
          </w:p>
        </w:tc>
      </w:tr>
      <w:tr w:rsidR="008D3D67" w:rsidRPr="00D54AD2" w:rsidTr="008D3D67">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0405</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posunov stavebných objektov</w:t>
            </w:r>
          </w:p>
        </w:tc>
      </w:tr>
      <w:tr w:rsidR="008D3D67" w:rsidRPr="00D54AD2" w:rsidTr="008D3D67">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 xml:space="preserve">STN 73 0415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Geodetické body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ISO 4463-1</w:t>
            </w:r>
          </w:p>
        </w:tc>
        <w:tc>
          <w:tcPr>
            <w:tcW w:w="6237" w:type="dxa"/>
            <w:vMerge w:val="restart"/>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Metódy merania v stavebníctve. Vytyčovanie a meranie. Časť 1: Plánovanie, organizácia, postupy merania a preberacie podmienky</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-730 423</w:t>
            </w:r>
          </w:p>
        </w:tc>
        <w:tc>
          <w:tcPr>
            <w:tcW w:w="6237" w:type="dxa"/>
            <w:vMerge/>
            <w:tcBorders>
              <w:top w:val="nil"/>
              <w:left w:val="nil"/>
              <w:bottom w:val="nil"/>
              <w:right w:val="nil"/>
            </w:tcBorders>
            <w:vAlign w:val="center"/>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p>
        </w:tc>
      </w:tr>
      <w:tr w:rsidR="008D3D67" w:rsidRPr="00D54AD2" w:rsidTr="008D3D67">
        <w:trPr>
          <w:trHeight w:val="315"/>
        </w:trPr>
        <w:tc>
          <w:tcPr>
            <w:tcW w:w="2704"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0422</w:t>
            </w:r>
          </w:p>
        </w:tc>
        <w:tc>
          <w:tcPr>
            <w:tcW w:w="6237" w:type="dxa"/>
            <w:tcBorders>
              <w:top w:val="nil"/>
              <w:left w:val="nil"/>
              <w:bottom w:val="nil"/>
              <w:right w:val="nil"/>
            </w:tcBorders>
            <w:shd w:val="clear" w:color="000000" w:fill="FFFFFF"/>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vytyčovania líniových a plošných stavebných o</w:t>
            </w:r>
            <w:r w:rsidRPr="00D54AD2">
              <w:rPr>
                <w:rFonts w:cs="Arial"/>
                <w:color w:val="000000"/>
                <w:spacing w:val="0"/>
                <w:sz w:val="22"/>
                <w:lang w:eastAsia="sk-SK"/>
              </w:rPr>
              <w:t>b</w:t>
            </w:r>
            <w:r w:rsidRPr="00D54AD2">
              <w:rPr>
                <w:rFonts w:cs="Arial"/>
                <w:color w:val="000000"/>
                <w:spacing w:val="0"/>
                <w:sz w:val="22"/>
                <w:lang w:eastAsia="sk-SK"/>
              </w:rPr>
              <w:t>jektov</w:t>
            </w:r>
          </w:p>
        </w:tc>
      </w:tr>
      <w:tr w:rsidR="00A14866" w:rsidRPr="00D54AD2" w:rsidTr="007E6C60">
        <w:trPr>
          <w:trHeight w:val="315"/>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jc w:val="left"/>
              <w:rPr>
                <w:rFonts w:cs="Arial"/>
                <w:spacing w:val="0"/>
                <w:sz w:val="22"/>
                <w:lang w:eastAsia="sk-SK"/>
              </w:rPr>
            </w:pPr>
            <w:r w:rsidRPr="00D54AD2">
              <w:rPr>
                <w:rFonts w:cs="Arial"/>
                <w:spacing w:val="0"/>
                <w:sz w:val="22"/>
                <w:lang w:eastAsia="sk-SK"/>
              </w:rPr>
              <w:t>STN 73 0422 Z1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Presnosť vytyčovania líniových a plošných stavebných o</w:t>
            </w:r>
            <w:r w:rsidRPr="00D54AD2">
              <w:rPr>
                <w:rFonts w:cs="Arial"/>
                <w:spacing w:val="0"/>
                <w:sz w:val="22"/>
                <w:lang w:eastAsia="sk-SK"/>
              </w:rPr>
              <w:t>b</w:t>
            </w:r>
            <w:r w:rsidRPr="00D54AD2">
              <w:rPr>
                <w:rFonts w:cs="Arial"/>
                <w:spacing w:val="0"/>
                <w:sz w:val="22"/>
                <w:lang w:eastAsia="sk-SK"/>
              </w:rPr>
              <w:t>jektov – zmena 1</w:t>
            </w:r>
          </w:p>
        </w:tc>
      </w:tr>
      <w:tr w:rsidR="008D3D67" w:rsidRPr="00D54AD2" w:rsidTr="007E6C60">
        <w:trPr>
          <w:trHeight w:val="315"/>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STN 73 6100</w:t>
            </w:r>
            <w:r w:rsidR="000B1BA2" w:rsidRPr="00D54AD2">
              <w:rPr>
                <w:rFonts w:cs="Arial"/>
                <w:color w:val="000000"/>
                <w:spacing w:val="0"/>
                <w:sz w:val="22"/>
                <w:lang w:eastAsia="sk-SK"/>
              </w:rPr>
              <w:t xml:space="preserve">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rsidTr="007E6C60">
        <w:trPr>
          <w:trHeight w:val="300"/>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STN 73 6100 Z1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Názvoslovie pozemných komunikácií – zmena 1</w:t>
            </w:r>
          </w:p>
        </w:tc>
      </w:tr>
      <w:tr w:rsidR="008D3D67" w:rsidRPr="00D54AD2" w:rsidTr="008D3D67">
        <w:trPr>
          <w:trHeight w:val="57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jc w:val="left"/>
              <w:rPr>
                <w:rFonts w:cs="Arial"/>
                <w:color w:val="000000"/>
                <w:spacing w:val="0"/>
                <w:sz w:val="22"/>
                <w:lang w:eastAsia="sk-SK"/>
              </w:rPr>
            </w:pPr>
            <w:r w:rsidRPr="00D54AD2">
              <w:rPr>
                <w:rFonts w:cs="Arial"/>
                <w:color w:val="000000"/>
                <w:spacing w:val="0"/>
                <w:sz w:val="22"/>
                <w:lang w:eastAsia="sk-SK"/>
              </w:rPr>
              <w:t xml:space="preserve">STN 73 6114 </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Vozovky pozemných komunikácií. Základné ustanovenia pre navrhovanie</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STN 73 0220</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Presnosť geometrických parametrov vo výstavbe. Navrhov</w:t>
            </w:r>
            <w:r w:rsidRPr="00D54AD2">
              <w:rPr>
                <w:rFonts w:cs="Arial"/>
                <w:color w:val="000000"/>
                <w:spacing w:val="0"/>
                <w:sz w:val="22"/>
                <w:lang w:eastAsia="sk-SK"/>
              </w:rPr>
              <w:t>a</w:t>
            </w:r>
            <w:r w:rsidRPr="00D54AD2">
              <w:rPr>
                <w:rFonts w:cs="Arial"/>
                <w:color w:val="000000"/>
                <w:spacing w:val="0"/>
                <w:sz w:val="22"/>
                <w:lang w:eastAsia="sk-SK"/>
              </w:rPr>
              <w:t xml:space="preserve">nie presnosti </w:t>
            </w:r>
            <w:r w:rsidR="008A56F2">
              <w:rPr>
                <w:rFonts w:cs="Arial"/>
                <w:color w:val="000000"/>
                <w:spacing w:val="0"/>
                <w:sz w:val="22"/>
                <w:lang w:eastAsia="sk-SK"/>
              </w:rPr>
              <w:t xml:space="preserve"> </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stavebných objektov</w:t>
            </w:r>
          </w:p>
        </w:tc>
      </w:tr>
      <w:tr w:rsidR="008D3D67" w:rsidRPr="00D54AD2" w:rsidTr="008D3D67">
        <w:trPr>
          <w:trHeight w:val="300"/>
        </w:trPr>
        <w:tc>
          <w:tcPr>
            <w:tcW w:w="2704"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STN 73 6100</w:t>
            </w:r>
            <w:r w:rsidR="008A56F2">
              <w:rPr>
                <w:rFonts w:cs="Arial"/>
                <w:color w:val="000000"/>
                <w:spacing w:val="0"/>
                <w:sz w:val="22"/>
                <w:lang w:eastAsia="sk-SK"/>
              </w:rPr>
              <w:t>+Z1</w:t>
            </w:r>
          </w:p>
        </w:tc>
        <w:tc>
          <w:tcPr>
            <w:tcW w:w="6237" w:type="dxa"/>
            <w:tcBorders>
              <w:top w:val="nil"/>
              <w:left w:val="nil"/>
              <w:bottom w:val="nil"/>
              <w:right w:val="nil"/>
            </w:tcBorders>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Názvoslovie pozemných komunikácií</w:t>
            </w:r>
          </w:p>
        </w:tc>
      </w:tr>
      <w:tr w:rsidR="00A14866" w:rsidRPr="00D54AD2" w:rsidTr="00A14866">
        <w:trPr>
          <w:trHeight w:val="300"/>
        </w:trPr>
        <w:tc>
          <w:tcPr>
            <w:tcW w:w="2704"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STN 73 6101</w:t>
            </w:r>
          </w:p>
        </w:tc>
        <w:tc>
          <w:tcPr>
            <w:tcW w:w="6237" w:type="dxa"/>
            <w:tcBorders>
              <w:top w:val="nil"/>
              <w:left w:val="nil"/>
              <w:bottom w:val="nil"/>
              <w:right w:val="nil"/>
            </w:tcBorders>
            <w:shd w:val="clear" w:color="auto" w:fill="auto"/>
            <w:hideMark/>
          </w:tcPr>
          <w:p w:rsidR="00A14866" w:rsidRPr="00D54AD2" w:rsidRDefault="00A14866" w:rsidP="00A14866">
            <w:pPr>
              <w:tabs>
                <w:tab w:val="clear" w:pos="0"/>
              </w:tabs>
              <w:autoSpaceDE/>
              <w:autoSpaceDN/>
              <w:adjustRightInd/>
              <w:spacing w:after="0"/>
              <w:ind w:right="0"/>
              <w:rPr>
                <w:rFonts w:cs="Arial"/>
                <w:spacing w:val="0"/>
                <w:sz w:val="22"/>
                <w:lang w:eastAsia="sk-SK"/>
              </w:rPr>
            </w:pPr>
            <w:r w:rsidRPr="00D54AD2">
              <w:rPr>
                <w:rFonts w:cs="Arial"/>
                <w:spacing w:val="0"/>
                <w:sz w:val="22"/>
                <w:lang w:eastAsia="sk-SK"/>
              </w:rPr>
              <w:t>Projektovanie ciest a diaľnic</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6101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ciest a diaľnic – oprava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6102</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6102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križovatiek na pozemných komunikáciách – oprava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6110</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6110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oprava 1</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6110 Z1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miestnych komunikácií – zmena 1</w:t>
            </w:r>
          </w:p>
        </w:tc>
      </w:tr>
      <w:tr w:rsidR="00A14866" w:rsidRPr="007E6C60" w:rsidTr="00A14866">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 O1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 – oprava 1</w:t>
            </w:r>
          </w:p>
        </w:tc>
      </w:tr>
      <w:tr w:rsidR="00A14866" w:rsidRPr="007E6C60" w:rsidTr="007E6C60">
        <w:trPr>
          <w:trHeight w:val="300"/>
        </w:trPr>
        <w:tc>
          <w:tcPr>
            <w:tcW w:w="2704"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STN 73 6201 Z1</w:t>
            </w:r>
          </w:p>
        </w:tc>
        <w:tc>
          <w:tcPr>
            <w:tcW w:w="6237" w:type="dxa"/>
            <w:tcBorders>
              <w:top w:val="nil"/>
              <w:left w:val="nil"/>
              <w:bottom w:val="nil"/>
              <w:right w:val="nil"/>
            </w:tcBorders>
            <w:shd w:val="clear" w:color="auto" w:fill="auto"/>
            <w:hideMark/>
          </w:tcPr>
          <w:p w:rsidR="00A14866" w:rsidRPr="007E6C60" w:rsidRDefault="00A14866" w:rsidP="00A14866">
            <w:pPr>
              <w:tabs>
                <w:tab w:val="clear" w:pos="0"/>
              </w:tabs>
              <w:autoSpaceDE/>
              <w:autoSpaceDN/>
              <w:adjustRightInd/>
              <w:spacing w:after="0"/>
              <w:ind w:right="0"/>
              <w:rPr>
                <w:rFonts w:cs="Arial"/>
                <w:spacing w:val="0"/>
                <w:sz w:val="22"/>
                <w:lang w:eastAsia="sk-SK"/>
              </w:rPr>
            </w:pPr>
            <w:r w:rsidRPr="007E6C60">
              <w:rPr>
                <w:rFonts w:cs="Arial"/>
                <w:spacing w:val="0"/>
                <w:sz w:val="22"/>
                <w:lang w:eastAsia="sk-SK"/>
              </w:rPr>
              <w:t>Projektovanie mostných objektov – zmena 1</w:t>
            </w:r>
          </w:p>
        </w:tc>
      </w:tr>
      <w:tr w:rsidR="00D715A4" w:rsidRPr="00D54AD2" w:rsidTr="008D3D67">
        <w:trPr>
          <w:trHeight w:val="300"/>
        </w:trPr>
        <w:tc>
          <w:tcPr>
            <w:tcW w:w="2704" w:type="dxa"/>
            <w:tcBorders>
              <w:top w:val="nil"/>
              <w:left w:val="nil"/>
              <w:bottom w:val="nil"/>
              <w:right w:val="nil"/>
            </w:tcBorders>
            <w:shd w:val="clear" w:color="auto" w:fill="auto"/>
          </w:tcPr>
          <w:p w:rsidR="00D715A4" w:rsidRPr="007E6C60" w:rsidRDefault="00D715A4" w:rsidP="008D3D67">
            <w:pPr>
              <w:tabs>
                <w:tab w:val="clear" w:pos="0"/>
              </w:tabs>
              <w:autoSpaceDE/>
              <w:autoSpaceDN/>
              <w:adjustRightInd/>
              <w:spacing w:after="0"/>
              <w:ind w:right="0"/>
              <w:rPr>
                <w:rFonts w:cs="Arial"/>
                <w:color w:val="000000"/>
                <w:spacing w:val="0"/>
                <w:sz w:val="22"/>
                <w:lang w:eastAsia="sk-SK"/>
              </w:rPr>
            </w:pPr>
            <w:r w:rsidRPr="007E6C60">
              <w:rPr>
                <w:rFonts w:cs="Arial"/>
                <w:color w:val="000000"/>
                <w:spacing w:val="0"/>
                <w:sz w:val="22"/>
                <w:lang w:eastAsia="sk-SK"/>
              </w:rPr>
              <w:lastRenderedPageBreak/>
              <w:t>STN 73 7507</w:t>
            </w:r>
          </w:p>
        </w:tc>
        <w:tc>
          <w:tcPr>
            <w:tcW w:w="6237" w:type="dxa"/>
            <w:tcBorders>
              <w:top w:val="nil"/>
              <w:left w:val="nil"/>
              <w:bottom w:val="nil"/>
              <w:right w:val="nil"/>
            </w:tcBorders>
            <w:shd w:val="clear" w:color="auto" w:fill="auto"/>
          </w:tcPr>
          <w:p w:rsidR="00D715A4" w:rsidRPr="00D54AD2" w:rsidRDefault="00D715A4" w:rsidP="008D3D67">
            <w:pPr>
              <w:tabs>
                <w:tab w:val="clear" w:pos="0"/>
              </w:tabs>
              <w:autoSpaceDE/>
              <w:autoSpaceDN/>
              <w:adjustRightInd/>
              <w:spacing w:after="0"/>
              <w:ind w:right="0"/>
              <w:rPr>
                <w:rFonts w:cs="Arial"/>
                <w:color w:val="000000"/>
                <w:spacing w:val="0"/>
                <w:sz w:val="22"/>
                <w:lang w:eastAsia="sk-SK"/>
              </w:rPr>
            </w:pPr>
            <w:r w:rsidRPr="007E6C60">
              <w:rPr>
                <w:rFonts w:cs="Arial"/>
                <w:color w:val="000000"/>
                <w:spacing w:val="0"/>
                <w:sz w:val="22"/>
                <w:lang w:eastAsia="sk-SK"/>
              </w:rPr>
              <w:t>Projektovanie cestných tunelov</w:t>
            </w:r>
          </w:p>
        </w:tc>
      </w:tr>
    </w:tbl>
    <w:p w:rsidR="00BA532D" w:rsidRPr="00D54AD2" w:rsidRDefault="00BA532D" w:rsidP="008D3D67">
      <w:pPr>
        <w:pStyle w:val="Nadpis3"/>
        <w:rPr>
          <w:sz w:val="22"/>
        </w:rPr>
      </w:pPr>
      <w:bookmarkStart w:id="8" w:name="_Toc415039242"/>
      <w:r w:rsidRPr="00D54AD2">
        <w:rPr>
          <w:sz w:val="22"/>
        </w:rPr>
        <w:t>Súvisiace a citované technické predpisy</w:t>
      </w:r>
      <w:bookmarkEnd w:id="8"/>
    </w:p>
    <w:p w:rsidR="00BA532D" w:rsidRPr="00D54AD2" w:rsidRDefault="00BA532D" w:rsidP="00BA532D">
      <w:pPr>
        <w:rPr>
          <w:sz w:val="22"/>
        </w:rPr>
      </w:pPr>
      <w:r w:rsidRPr="00D54AD2">
        <w:rPr>
          <w:sz w:val="22"/>
        </w:rPr>
        <w:t>Rozsah platnosti a účinnosti citovaných predpisov je aktualizovaný k Základnému dátumu. Elektronická</w:t>
      </w:r>
      <w:r w:rsidR="000B1BA2" w:rsidRPr="00D54AD2">
        <w:rPr>
          <w:sz w:val="22"/>
        </w:rPr>
        <w:t xml:space="preserve"> </w:t>
      </w:r>
      <w:r w:rsidRPr="00D54AD2">
        <w:rPr>
          <w:sz w:val="22"/>
        </w:rPr>
        <w:t>adresa pre overenie aktuálneho stavu je http//</w:t>
      </w:r>
      <w:proofErr w:type="spellStart"/>
      <w:r w:rsidRPr="00D54AD2">
        <w:rPr>
          <w:sz w:val="22"/>
        </w:rPr>
        <w:t>www.mindop.sk</w:t>
      </w:r>
      <w:proofErr w:type="spellEnd"/>
      <w:r w:rsidRPr="00D54AD2">
        <w:rPr>
          <w:sz w:val="22"/>
        </w:rPr>
        <w:t>/ Technické predpisy</w:t>
      </w:r>
      <w:r w:rsidR="00B647C4" w:rsidRPr="00D54AD2">
        <w:rPr>
          <w:sz w:val="22"/>
        </w:rPr>
        <w:t xml:space="preserve">, resp. </w:t>
      </w:r>
      <w:hyperlink r:id="rId13" w:history="1">
        <w:r w:rsidR="00A14866" w:rsidRPr="00D54AD2">
          <w:rPr>
            <w:rStyle w:val="Hypertextovprepojenie"/>
            <w:sz w:val="22"/>
          </w:rPr>
          <w:t>http://www.ssc.sk/sk/Technicke-predpisy/Zoznam-TP.ssc</w:t>
        </w:r>
      </w:hyperlink>
      <w:r w:rsidR="00A14866" w:rsidRPr="00D54AD2">
        <w:rPr>
          <w:sz w:val="22"/>
        </w:rPr>
        <w:t xml:space="preserve"> </w:t>
      </w:r>
    </w:p>
    <w:tbl>
      <w:tblPr>
        <w:tblW w:w="8942" w:type="dxa"/>
        <w:tblInd w:w="59" w:type="dxa"/>
        <w:tblCellMar>
          <w:left w:w="70" w:type="dxa"/>
          <w:right w:w="70" w:type="dxa"/>
        </w:tblCellMar>
        <w:tblLook w:val="04A0"/>
      </w:tblPr>
      <w:tblGrid>
        <w:gridCol w:w="2620"/>
        <w:gridCol w:w="6322"/>
      </w:tblGrid>
      <w:tr w:rsidR="008D3D67" w:rsidRPr="00D54AD2" w:rsidTr="00275E3A">
        <w:trPr>
          <w:trHeight w:val="570"/>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056</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nerovností vozoviek pomocou zariadenia PROFILOGRAPH</w:t>
            </w:r>
            <w:r w:rsidR="000B1BA2" w:rsidRPr="00D54AD2">
              <w:rPr>
                <w:rFonts w:cs="Arial"/>
                <w:color w:val="000000"/>
                <w:spacing w:val="0"/>
                <w:sz w:val="22"/>
                <w:lang w:eastAsia="sk-SK"/>
              </w:rPr>
              <w:t xml:space="preserve"> </w:t>
            </w:r>
            <w:r w:rsidRPr="00D54AD2">
              <w:rPr>
                <w:rFonts w:cs="Arial"/>
                <w:color w:val="000000"/>
                <w:spacing w:val="0"/>
                <w:sz w:val="22"/>
                <w:lang w:eastAsia="sk-SK"/>
              </w:rPr>
              <w:t>GE</w:t>
            </w:r>
          </w:p>
        </w:tc>
      </w:tr>
      <w:tr w:rsidR="008D3D67" w:rsidRPr="00D54AD2" w:rsidTr="00275E3A">
        <w:trPr>
          <w:trHeight w:val="216"/>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019</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Dokumentácia stavieb ciest, Prílohy 1-14, MDPT SR: 2007;</w:t>
            </w:r>
          </w:p>
        </w:tc>
      </w:tr>
      <w:tr w:rsidR="008D3D67" w:rsidRPr="00D54AD2" w:rsidTr="00275E3A">
        <w:trPr>
          <w:trHeight w:val="546"/>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025</w:t>
            </w:r>
          </w:p>
        </w:tc>
        <w:tc>
          <w:tcPr>
            <w:tcW w:w="6322" w:type="dxa"/>
            <w:shd w:val="clear" w:color="auto" w:fill="auto"/>
            <w:hideMark/>
          </w:tcPr>
          <w:p w:rsidR="008D3D67" w:rsidRPr="00D54AD2" w:rsidRDefault="008D3D67" w:rsidP="00275E3A">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drsnosti vozoviek pomocou zariadení SKIDOMETER BV11 a PR</w:t>
            </w:r>
            <w:r w:rsidR="00275E3A">
              <w:rPr>
                <w:rFonts w:cs="Arial"/>
                <w:color w:val="000000"/>
                <w:spacing w:val="0"/>
                <w:sz w:val="22"/>
                <w:lang w:eastAsia="sk-SK"/>
              </w:rPr>
              <w:t>O</w:t>
            </w:r>
            <w:r w:rsidRPr="00D54AD2">
              <w:rPr>
                <w:rFonts w:cs="Arial"/>
                <w:color w:val="000000"/>
                <w:spacing w:val="0"/>
                <w:sz w:val="22"/>
                <w:lang w:eastAsia="sk-SK"/>
              </w:rPr>
              <w:t>FILOGRAPH GE</w:t>
            </w:r>
          </w:p>
        </w:tc>
      </w:tr>
      <w:tr w:rsidR="008D3D67" w:rsidRPr="00D54AD2" w:rsidTr="00275E3A">
        <w:trPr>
          <w:trHeight w:val="554"/>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031</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Meranie a hodnotenie únosnosti asfaltových vozoviek pomocou zariadenia FWD KUAB + prílohy A,B,C,D</w:t>
            </w:r>
          </w:p>
        </w:tc>
      </w:tr>
      <w:tr w:rsidR="008D3D67" w:rsidRPr="00D54AD2" w:rsidTr="00275E3A">
        <w:trPr>
          <w:trHeight w:val="300"/>
        </w:trPr>
        <w:tc>
          <w:tcPr>
            <w:tcW w:w="2620" w:type="dxa"/>
            <w:shd w:val="clear" w:color="auto" w:fill="auto"/>
            <w:hideMark/>
          </w:tcPr>
          <w:p w:rsidR="008D3D67" w:rsidRPr="00D54AD2" w:rsidRDefault="008D3D67" w:rsidP="00121139">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 xml:space="preserve">TP </w:t>
            </w:r>
            <w:r w:rsidR="00121139">
              <w:rPr>
                <w:rFonts w:cs="Arial"/>
                <w:color w:val="000000"/>
                <w:spacing w:val="0"/>
                <w:sz w:val="22"/>
                <w:lang w:eastAsia="sk-SK"/>
              </w:rPr>
              <w:t>038</w:t>
            </w:r>
          </w:p>
        </w:tc>
        <w:tc>
          <w:tcPr>
            <w:tcW w:w="6322" w:type="dxa"/>
            <w:shd w:val="clear" w:color="auto" w:fill="auto"/>
            <w:hideMark/>
          </w:tcPr>
          <w:p w:rsidR="008D3D67" w:rsidRPr="00D54AD2" w:rsidRDefault="008D3D67" w:rsidP="008D3D67">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Základná mapa diaľnice. Vyhotovenie, údržba a</w:t>
            </w:r>
            <w:r w:rsidR="00283815">
              <w:rPr>
                <w:rFonts w:cs="Arial"/>
                <w:color w:val="000000"/>
                <w:spacing w:val="0"/>
                <w:sz w:val="22"/>
                <w:lang w:eastAsia="sk-SK"/>
              </w:rPr>
              <w:t> </w:t>
            </w:r>
            <w:r w:rsidRPr="00D54AD2">
              <w:rPr>
                <w:rFonts w:cs="Arial"/>
                <w:color w:val="000000"/>
                <w:spacing w:val="0"/>
                <w:sz w:val="22"/>
                <w:lang w:eastAsia="sk-SK"/>
              </w:rPr>
              <w:t>obnova</w:t>
            </w:r>
            <w:r w:rsidR="00283815">
              <w:rPr>
                <w:rFonts w:cs="Arial"/>
                <w:color w:val="000000"/>
                <w:spacing w:val="0"/>
                <w:sz w:val="22"/>
                <w:lang w:eastAsia="sk-SK"/>
              </w:rPr>
              <w:t xml:space="preserve"> + Pr</w:t>
            </w:r>
            <w:r w:rsidR="00283815">
              <w:rPr>
                <w:rFonts w:cs="Arial"/>
                <w:color w:val="000000"/>
                <w:spacing w:val="0"/>
                <w:sz w:val="22"/>
                <w:lang w:eastAsia="sk-SK"/>
              </w:rPr>
              <w:t>í</w:t>
            </w:r>
            <w:r w:rsidR="00283815">
              <w:rPr>
                <w:rFonts w:cs="Arial"/>
                <w:color w:val="000000"/>
                <w:spacing w:val="0"/>
                <w:sz w:val="22"/>
                <w:lang w:eastAsia="sk-SK"/>
              </w:rPr>
              <w:t>lohy 1-8</w:t>
            </w:r>
          </w:p>
        </w:tc>
      </w:tr>
      <w:tr w:rsidR="00BB6EF6" w:rsidRPr="00D54AD2" w:rsidTr="00275E3A">
        <w:trPr>
          <w:trHeight w:val="300"/>
        </w:trPr>
        <w:tc>
          <w:tcPr>
            <w:tcW w:w="2620" w:type="dxa"/>
            <w:shd w:val="clear" w:color="auto" w:fill="auto"/>
            <w:hideMark/>
          </w:tcPr>
          <w:p w:rsidR="00BB6EF6" w:rsidRPr="00D54AD2" w:rsidRDefault="00BB6EF6" w:rsidP="00121139">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TP</w:t>
            </w:r>
            <w:r w:rsidR="00121139">
              <w:rPr>
                <w:rFonts w:cs="Arial"/>
                <w:color w:val="000000"/>
                <w:spacing w:val="0"/>
                <w:sz w:val="22"/>
                <w:lang w:eastAsia="sk-SK"/>
              </w:rPr>
              <w:t>053</w:t>
            </w:r>
          </w:p>
        </w:tc>
        <w:tc>
          <w:tcPr>
            <w:tcW w:w="6322" w:type="dxa"/>
            <w:shd w:val="clear" w:color="auto" w:fill="auto"/>
            <w:hideMark/>
          </w:tcPr>
          <w:p w:rsidR="00BB6EF6" w:rsidRPr="00D54AD2" w:rsidRDefault="00E02711" w:rsidP="008D3D67">
            <w:pPr>
              <w:tabs>
                <w:tab w:val="clear" w:pos="0"/>
              </w:tabs>
              <w:autoSpaceDE/>
              <w:autoSpaceDN/>
              <w:adjustRightInd/>
              <w:spacing w:after="0"/>
              <w:ind w:right="0"/>
              <w:rPr>
                <w:rFonts w:cs="Arial"/>
                <w:color w:val="000000"/>
                <w:spacing w:val="0"/>
                <w:sz w:val="22"/>
                <w:lang w:eastAsia="sk-SK"/>
              </w:rPr>
            </w:pPr>
            <w:hyperlink r:id="rId14" w:tgtFrame="_blank" w:history="1">
              <w:r w:rsidR="00BB6EF6" w:rsidRPr="00275E3A">
                <w:rPr>
                  <w:rFonts w:cs="Arial"/>
                  <w:color w:val="000000"/>
                  <w:spacing w:val="0"/>
                  <w:sz w:val="22"/>
                  <w:lang w:eastAsia="sk-SK"/>
                </w:rPr>
                <w:t xml:space="preserve">Metodika merania a vyhodnocovania stavu povrchu vozovky systémom </w:t>
              </w:r>
              <w:proofErr w:type="spellStart"/>
              <w:r w:rsidR="00BB6EF6" w:rsidRPr="00275E3A">
                <w:rPr>
                  <w:rFonts w:cs="Arial"/>
                  <w:color w:val="000000"/>
                  <w:spacing w:val="0"/>
                  <w:sz w:val="22"/>
                  <w:lang w:eastAsia="sk-SK"/>
                </w:rPr>
                <w:t>LineScan</w:t>
              </w:r>
              <w:proofErr w:type="spellEnd"/>
              <w:r w:rsidR="00BB6EF6" w:rsidRPr="00275E3A">
                <w:rPr>
                  <w:rFonts w:cs="Arial"/>
                  <w:color w:val="000000"/>
                  <w:spacing w:val="0"/>
                  <w:sz w:val="22"/>
                  <w:lang w:eastAsia="sk-SK"/>
                </w:rPr>
                <w:t>. Hodnotenie stavu povrchu vozovky k</w:t>
              </w:r>
              <w:r w:rsidR="00BB6EF6" w:rsidRPr="00275E3A">
                <w:rPr>
                  <w:rFonts w:cs="Arial"/>
                  <w:color w:val="000000"/>
                  <w:spacing w:val="0"/>
                  <w:sz w:val="22"/>
                  <w:lang w:eastAsia="sk-SK"/>
                </w:rPr>
                <w:t>a</w:t>
              </w:r>
              <w:r w:rsidR="00BB6EF6" w:rsidRPr="00275E3A">
                <w:rPr>
                  <w:rFonts w:cs="Arial"/>
                  <w:color w:val="000000"/>
                  <w:spacing w:val="0"/>
                  <w:sz w:val="22"/>
                  <w:lang w:eastAsia="sk-SK"/>
                </w:rPr>
                <w:t xml:space="preserve">merovým systémom </w:t>
              </w:r>
              <w:proofErr w:type="spellStart"/>
              <w:r w:rsidR="00BB6EF6" w:rsidRPr="00275E3A">
                <w:rPr>
                  <w:rFonts w:cs="Arial"/>
                  <w:color w:val="000000"/>
                  <w:spacing w:val="0"/>
                  <w:sz w:val="22"/>
                  <w:lang w:eastAsia="sk-SK"/>
                </w:rPr>
                <w:t>LineScan</w:t>
              </w:r>
              <w:proofErr w:type="spellEnd"/>
            </w:hyperlink>
          </w:p>
        </w:tc>
      </w:tr>
      <w:tr w:rsidR="00693C11" w:rsidRPr="00D54AD2" w:rsidTr="00C3420B">
        <w:trPr>
          <w:trHeight w:val="714"/>
        </w:trPr>
        <w:tc>
          <w:tcPr>
            <w:tcW w:w="2620" w:type="dxa"/>
            <w:shd w:val="clear" w:color="auto" w:fill="auto"/>
            <w:hideMark/>
          </w:tcPr>
          <w:p w:rsidR="00693C11" w:rsidRPr="00D54AD2" w:rsidRDefault="00693C11" w:rsidP="00C3420B">
            <w:pPr>
              <w:tabs>
                <w:tab w:val="clear" w:pos="0"/>
              </w:tabs>
              <w:autoSpaceDE/>
              <w:autoSpaceDN/>
              <w:adjustRightInd/>
              <w:spacing w:after="0"/>
              <w:ind w:right="0"/>
              <w:rPr>
                <w:rFonts w:cs="Arial"/>
                <w:color w:val="000000"/>
                <w:spacing w:val="0"/>
                <w:sz w:val="22"/>
                <w:lang w:eastAsia="sk-SK"/>
              </w:rPr>
            </w:pPr>
          </w:p>
        </w:tc>
        <w:tc>
          <w:tcPr>
            <w:tcW w:w="6322" w:type="dxa"/>
            <w:shd w:val="clear" w:color="auto" w:fill="auto"/>
            <w:hideMark/>
          </w:tcPr>
          <w:p w:rsidR="00693C11" w:rsidRPr="00D54AD2" w:rsidRDefault="00693C11" w:rsidP="00C3420B">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Rozborová úloha: Základné ochranné opatrenia pre obmedz</w:t>
            </w:r>
            <w:r w:rsidRPr="00D54AD2">
              <w:rPr>
                <w:rFonts w:cs="Arial"/>
                <w:color w:val="000000"/>
                <w:spacing w:val="0"/>
                <w:sz w:val="22"/>
                <w:lang w:eastAsia="sk-SK"/>
              </w:rPr>
              <w:t>e</w:t>
            </w:r>
            <w:r w:rsidRPr="00D54AD2">
              <w:rPr>
                <w:rFonts w:cs="Arial"/>
                <w:color w:val="000000"/>
                <w:spacing w:val="0"/>
                <w:sz w:val="22"/>
                <w:lang w:eastAsia="sk-SK"/>
              </w:rPr>
              <w:t>nie vplyvu bludných prúdov na mostné objekty pozemných k</w:t>
            </w:r>
            <w:r w:rsidRPr="00D54AD2">
              <w:rPr>
                <w:rFonts w:cs="Arial"/>
                <w:color w:val="000000"/>
                <w:spacing w:val="0"/>
                <w:sz w:val="22"/>
                <w:lang w:eastAsia="sk-SK"/>
              </w:rPr>
              <w:t>o</w:t>
            </w:r>
            <w:r w:rsidRPr="00D54AD2">
              <w:rPr>
                <w:rFonts w:cs="Arial"/>
                <w:color w:val="000000"/>
                <w:spacing w:val="0"/>
                <w:sz w:val="22"/>
                <w:lang w:eastAsia="sk-SK"/>
              </w:rPr>
              <w:t>munikácií (Časť I. Sprievodná správa) - SSC 11/2008</w:t>
            </w:r>
          </w:p>
        </w:tc>
      </w:tr>
      <w:tr w:rsidR="00693C11" w:rsidRPr="00D54AD2" w:rsidTr="00C3420B">
        <w:trPr>
          <w:trHeight w:val="1140"/>
        </w:trPr>
        <w:tc>
          <w:tcPr>
            <w:tcW w:w="2620" w:type="dxa"/>
            <w:shd w:val="clear" w:color="auto" w:fill="auto"/>
            <w:hideMark/>
          </w:tcPr>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Default="00693C11" w:rsidP="00C3420B">
            <w:pPr>
              <w:tabs>
                <w:tab w:val="clear" w:pos="0"/>
              </w:tabs>
              <w:autoSpaceDE/>
              <w:autoSpaceDN/>
              <w:adjustRightInd/>
              <w:spacing w:after="0"/>
              <w:ind w:right="0"/>
              <w:rPr>
                <w:rFonts w:cs="Arial"/>
                <w:color w:val="000000"/>
                <w:spacing w:val="0"/>
                <w:sz w:val="22"/>
                <w:lang w:eastAsia="sk-SK"/>
              </w:rPr>
            </w:pPr>
          </w:p>
          <w:p w:rsidR="00693C11" w:rsidRPr="00D54AD2" w:rsidRDefault="00693C11" w:rsidP="00121139">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TP</w:t>
            </w:r>
            <w:r w:rsidR="00121139">
              <w:rPr>
                <w:rFonts w:cs="Arial"/>
                <w:color w:val="000000"/>
                <w:spacing w:val="0"/>
                <w:sz w:val="22"/>
                <w:lang w:eastAsia="sk-SK"/>
              </w:rPr>
              <w:t>053</w:t>
            </w:r>
          </w:p>
        </w:tc>
        <w:tc>
          <w:tcPr>
            <w:tcW w:w="6322" w:type="dxa"/>
            <w:shd w:val="clear" w:color="auto" w:fill="auto"/>
            <w:hideMark/>
          </w:tcPr>
          <w:p w:rsidR="00693C11" w:rsidRDefault="00693C11" w:rsidP="00C3420B">
            <w:pPr>
              <w:tabs>
                <w:tab w:val="clear" w:pos="0"/>
              </w:tabs>
              <w:autoSpaceDE/>
              <w:autoSpaceDN/>
              <w:adjustRightInd/>
              <w:spacing w:after="0"/>
              <w:ind w:right="0"/>
              <w:rPr>
                <w:rFonts w:cs="Arial"/>
                <w:color w:val="000000"/>
                <w:spacing w:val="0"/>
                <w:sz w:val="22"/>
                <w:lang w:eastAsia="sk-SK"/>
              </w:rPr>
            </w:pPr>
            <w:r w:rsidRPr="00D54AD2">
              <w:rPr>
                <w:rFonts w:cs="Arial"/>
                <w:color w:val="000000"/>
                <w:spacing w:val="0"/>
                <w:sz w:val="22"/>
                <w:lang w:eastAsia="sk-SK"/>
              </w:rPr>
              <w:t>Rozborová úloha: Základné ochranné opatrenia pre obmedz</w:t>
            </w:r>
            <w:r w:rsidRPr="00D54AD2">
              <w:rPr>
                <w:rFonts w:cs="Arial"/>
                <w:color w:val="000000"/>
                <w:spacing w:val="0"/>
                <w:sz w:val="22"/>
                <w:lang w:eastAsia="sk-SK"/>
              </w:rPr>
              <w:t>e</w:t>
            </w:r>
            <w:r w:rsidRPr="00D54AD2">
              <w:rPr>
                <w:rFonts w:cs="Arial"/>
                <w:color w:val="000000"/>
                <w:spacing w:val="0"/>
                <w:sz w:val="22"/>
                <w:lang w:eastAsia="sk-SK"/>
              </w:rPr>
              <w:t>nie vplyvu bludných prúdov na mostné objekty pozemných k</w:t>
            </w:r>
            <w:r w:rsidRPr="00D54AD2">
              <w:rPr>
                <w:rFonts w:cs="Arial"/>
                <w:color w:val="000000"/>
                <w:spacing w:val="0"/>
                <w:sz w:val="22"/>
                <w:lang w:eastAsia="sk-SK"/>
              </w:rPr>
              <w:t>o</w:t>
            </w:r>
            <w:r w:rsidRPr="00D54AD2">
              <w:rPr>
                <w:rFonts w:cs="Arial"/>
                <w:color w:val="000000"/>
                <w:spacing w:val="0"/>
                <w:sz w:val="22"/>
                <w:lang w:eastAsia="sk-SK"/>
              </w:rPr>
              <w:t>munikácií (Časť II. Návrh metodiky a</w:t>
            </w:r>
            <w:r>
              <w:rPr>
                <w:rFonts w:cs="Arial"/>
                <w:color w:val="000000"/>
                <w:spacing w:val="0"/>
                <w:sz w:val="22"/>
                <w:lang w:eastAsia="sk-SK"/>
              </w:rPr>
              <w:t> </w:t>
            </w:r>
            <w:r w:rsidRPr="00D54AD2">
              <w:rPr>
                <w:rFonts w:cs="Arial"/>
                <w:color w:val="000000"/>
                <w:spacing w:val="0"/>
                <w:sz w:val="22"/>
                <w:lang w:eastAsia="sk-SK"/>
              </w:rPr>
              <w:t>prílohy</w:t>
            </w:r>
            <w:r>
              <w:rPr>
                <w:rFonts w:cs="Arial"/>
                <w:color w:val="000000"/>
                <w:spacing w:val="0"/>
                <w:sz w:val="22"/>
                <w:lang w:eastAsia="sk-SK"/>
              </w:rPr>
              <w:t>1-9</w:t>
            </w:r>
            <w:r w:rsidRPr="00D54AD2">
              <w:rPr>
                <w:rFonts w:cs="Arial"/>
                <w:color w:val="000000"/>
                <w:spacing w:val="0"/>
                <w:sz w:val="22"/>
                <w:lang w:eastAsia="sk-SK"/>
              </w:rPr>
              <w:t>) - SSC 11/2008</w:t>
            </w:r>
          </w:p>
          <w:p w:rsidR="00693C11" w:rsidRDefault="00693C11" w:rsidP="00C3420B">
            <w:pPr>
              <w:tabs>
                <w:tab w:val="clear" w:pos="0"/>
              </w:tabs>
              <w:autoSpaceDE/>
              <w:autoSpaceDN/>
              <w:adjustRightInd/>
              <w:spacing w:after="0"/>
              <w:ind w:right="0"/>
              <w:rPr>
                <w:rFonts w:cs="Arial"/>
                <w:color w:val="000000"/>
                <w:spacing w:val="0"/>
                <w:sz w:val="22"/>
                <w:lang w:eastAsia="sk-SK"/>
              </w:rPr>
            </w:pPr>
            <w:r>
              <w:rPr>
                <w:rFonts w:cs="Arial"/>
                <w:color w:val="000000"/>
                <w:spacing w:val="0"/>
                <w:sz w:val="22"/>
                <w:lang w:eastAsia="sk-SK"/>
              </w:rPr>
              <w:t>(</w:t>
            </w:r>
            <w:hyperlink r:id="rId15" w:history="1">
              <w:r w:rsidRPr="002C4E58">
                <w:rPr>
                  <w:rStyle w:val="Hypertextovprepojenie"/>
                  <w:rFonts w:cs="Arial"/>
                  <w:spacing w:val="0"/>
                  <w:sz w:val="22"/>
                  <w:lang w:eastAsia="sk-SK"/>
                </w:rPr>
                <w:t>http://www.ssc.sk/sk/Technicke-predpisy/Rozborove-ulohy.ssc</w:t>
              </w:r>
            </w:hyperlink>
            <w:r>
              <w:rPr>
                <w:rFonts w:cs="Arial"/>
                <w:color w:val="000000"/>
                <w:spacing w:val="0"/>
                <w:sz w:val="22"/>
                <w:lang w:eastAsia="sk-SK"/>
              </w:rPr>
              <w:t>)</w:t>
            </w:r>
          </w:p>
          <w:p w:rsidR="00693C11" w:rsidRPr="00C3420B" w:rsidRDefault="00E02711" w:rsidP="00C3420B">
            <w:pPr>
              <w:tabs>
                <w:tab w:val="clear" w:pos="0"/>
              </w:tabs>
              <w:autoSpaceDE/>
              <w:autoSpaceDN/>
              <w:adjustRightInd/>
              <w:spacing w:after="0"/>
              <w:ind w:right="0"/>
              <w:rPr>
                <w:rFonts w:cs="Arial"/>
                <w:spacing w:val="0"/>
                <w:sz w:val="22"/>
                <w:lang w:eastAsia="sk-SK"/>
              </w:rPr>
            </w:pPr>
            <w:hyperlink r:id="rId16" w:tgtFrame="_blank" w:history="1">
              <w:r w:rsidR="00693C11" w:rsidRPr="00C3420B">
                <w:rPr>
                  <w:rFonts w:cs="Arial"/>
                  <w:spacing w:val="0"/>
                  <w:sz w:val="22"/>
                  <w:lang w:eastAsia="sk-SK"/>
                </w:rPr>
                <w:t xml:space="preserve">Metodika merania a vyhodnocovania stavu povrchu vozovky systémom </w:t>
              </w:r>
              <w:proofErr w:type="spellStart"/>
              <w:r w:rsidR="00693C11" w:rsidRPr="00C3420B">
                <w:rPr>
                  <w:rFonts w:cs="Arial"/>
                  <w:spacing w:val="0"/>
                  <w:sz w:val="22"/>
                  <w:lang w:eastAsia="sk-SK"/>
                </w:rPr>
                <w:t>LineScan</w:t>
              </w:r>
              <w:proofErr w:type="spellEnd"/>
              <w:r w:rsidR="00693C11" w:rsidRPr="00C3420B">
                <w:rPr>
                  <w:rFonts w:cs="Arial"/>
                  <w:spacing w:val="0"/>
                  <w:sz w:val="22"/>
                  <w:lang w:eastAsia="sk-SK"/>
                </w:rPr>
                <w:t>. Hodnotenie stavu povrchu vozovky k</w:t>
              </w:r>
              <w:r w:rsidR="00693C11" w:rsidRPr="00C3420B">
                <w:rPr>
                  <w:rFonts w:cs="Arial"/>
                  <w:spacing w:val="0"/>
                  <w:sz w:val="22"/>
                  <w:lang w:eastAsia="sk-SK"/>
                </w:rPr>
                <w:t>a</w:t>
              </w:r>
              <w:r w:rsidR="00693C11" w:rsidRPr="00C3420B">
                <w:rPr>
                  <w:rFonts w:cs="Arial"/>
                  <w:spacing w:val="0"/>
                  <w:sz w:val="22"/>
                  <w:lang w:eastAsia="sk-SK"/>
                </w:rPr>
                <w:t xml:space="preserve">merovým systémom </w:t>
              </w:r>
              <w:proofErr w:type="spellStart"/>
              <w:r w:rsidR="00693C11" w:rsidRPr="00C3420B">
                <w:rPr>
                  <w:rFonts w:cs="Arial"/>
                  <w:spacing w:val="0"/>
                  <w:sz w:val="22"/>
                  <w:lang w:eastAsia="sk-SK"/>
                </w:rPr>
                <w:t>LineScan</w:t>
              </w:r>
              <w:proofErr w:type="spellEnd"/>
            </w:hyperlink>
          </w:p>
        </w:tc>
      </w:tr>
    </w:tbl>
    <w:p w:rsidR="00BA532D" w:rsidRPr="007402D5" w:rsidRDefault="00CC5F93" w:rsidP="008D3D67">
      <w:pPr>
        <w:pStyle w:val="Nadpis2"/>
      </w:pPr>
      <w:bookmarkStart w:id="9" w:name="_Toc415039243"/>
      <w:r w:rsidRPr="007402D5">
        <w:t>Všeobecne</w:t>
      </w:r>
      <w:bookmarkEnd w:id="9"/>
    </w:p>
    <w:p w:rsidR="00BA532D" w:rsidRPr="00D54AD2" w:rsidRDefault="00BA532D" w:rsidP="00BA532D">
      <w:pPr>
        <w:rPr>
          <w:sz w:val="22"/>
        </w:rPr>
      </w:pPr>
      <w:r w:rsidRPr="00D54AD2">
        <w:rPr>
          <w:sz w:val="22"/>
        </w:rPr>
        <w:t>Technické normy uvedené v TKP</w:t>
      </w:r>
      <w:r w:rsidR="000B1BA2" w:rsidRPr="00D54AD2">
        <w:rPr>
          <w:sz w:val="22"/>
        </w:rPr>
        <w:t xml:space="preserve"> </w:t>
      </w:r>
      <w:r w:rsidRPr="00D54AD2">
        <w:rPr>
          <w:sz w:val="22"/>
        </w:rPr>
        <w:t>a v týchto ZTKP sa uzavretím zmluvy o dielo stávajú záväznými pre konkrétnu stavbu. TKP a ZTKP obsahujú zásady technologických postupov a technických požiadaviek na väčšinu prác, ktoré sa vyskytujú pri bežných stavbách s tým, že sa v detailoch odvolávajú na technické normy, smernice alebo iné predpisy normatí</w:t>
      </w:r>
      <w:r w:rsidRPr="00D54AD2">
        <w:rPr>
          <w:sz w:val="22"/>
        </w:rPr>
        <w:t>v</w:t>
      </w:r>
      <w:r w:rsidRPr="00D54AD2">
        <w:rPr>
          <w:sz w:val="22"/>
        </w:rPr>
        <w:t>neho charakteru.</w:t>
      </w:r>
    </w:p>
    <w:p w:rsidR="00BA532D" w:rsidRPr="00D54AD2" w:rsidRDefault="00BA532D" w:rsidP="00BA532D">
      <w:pPr>
        <w:rPr>
          <w:sz w:val="22"/>
        </w:rPr>
      </w:pPr>
      <w:r w:rsidRPr="00D54AD2">
        <w:rPr>
          <w:sz w:val="22"/>
        </w:rPr>
        <w:t>Technické podmienky (TP), ktoré sú súčasťou rezortných predpisov, umožňujú spolu s technickými špecifikáciami určenými v slovenských alebo európskych technických no</w:t>
      </w:r>
      <w:r w:rsidRPr="00D54AD2">
        <w:rPr>
          <w:sz w:val="22"/>
        </w:rPr>
        <w:t>r</w:t>
      </w:r>
      <w:r w:rsidRPr="00D54AD2">
        <w:rPr>
          <w:sz w:val="22"/>
        </w:rPr>
        <w:t>mách (STN alebo EN) a technických osvedčeniach (TO - národné alebo ETA - európske), rýchlejšie zavedenie nových poznatkov do stavbárskej praxe. Predstavujú detailnejšie a komplexnejšie spracovanie požiadaviek aj pre potreby oboru pozemných komunikácií. Z</w:t>
      </w:r>
      <w:r w:rsidRPr="00D54AD2">
        <w:rPr>
          <w:sz w:val="22"/>
        </w:rPr>
        <w:t>á</w:t>
      </w:r>
      <w:r w:rsidRPr="00D54AD2">
        <w:rPr>
          <w:sz w:val="22"/>
        </w:rPr>
        <w:t>kladný súbor predpisov pre uskutočňovanie pozemných komunikácií a ich väzby na právne normy SR je uvedený v</w:t>
      </w:r>
      <w:r w:rsidR="00F757B5">
        <w:rPr>
          <w:sz w:val="22"/>
        </w:rPr>
        <w:t> </w:t>
      </w:r>
      <w:r w:rsidR="006E50DD">
        <w:rPr>
          <w:sz w:val="22"/>
        </w:rPr>
        <w:t>odseku</w:t>
      </w:r>
      <w:r w:rsidR="00F757B5">
        <w:rPr>
          <w:sz w:val="22"/>
        </w:rPr>
        <w:t xml:space="preserve"> 1.1.5</w:t>
      </w:r>
      <w:r w:rsidRPr="00D54AD2">
        <w:rPr>
          <w:sz w:val="22"/>
        </w:rPr>
        <w:t>.</w:t>
      </w:r>
    </w:p>
    <w:p w:rsidR="00BA532D" w:rsidRPr="00D54AD2" w:rsidRDefault="00BA532D" w:rsidP="00BA532D">
      <w:pPr>
        <w:rPr>
          <w:sz w:val="22"/>
        </w:rPr>
      </w:pPr>
      <w:r w:rsidRPr="00D54AD2">
        <w:rPr>
          <w:sz w:val="22"/>
        </w:rPr>
        <w:t>V technických predpisoch MDV SR sú ustanovené požiadavky národného garanta za v</w:t>
      </w:r>
      <w:r w:rsidRPr="00D54AD2">
        <w:rPr>
          <w:sz w:val="22"/>
        </w:rPr>
        <w:t>ý</w:t>
      </w:r>
      <w:r w:rsidRPr="00D54AD2">
        <w:rPr>
          <w:sz w:val="22"/>
        </w:rPr>
        <w:t>ber zhotoviteľa. Spresnením technických špecifikácií alebo v špecifických prípadoch aj nad rámec týchto požiadaviek, sa takéto technické špecifikácie a technické predpisy, po</w:t>
      </w:r>
      <w:r w:rsidRPr="00D54AD2">
        <w:rPr>
          <w:sz w:val="22"/>
        </w:rPr>
        <w:t>d</w:t>
      </w:r>
      <w:r w:rsidRPr="00D54AD2">
        <w:rPr>
          <w:sz w:val="22"/>
        </w:rPr>
        <w:t>písaním zmluvy o dielo stavajú pre dané dielo záväznými. Odkaz na TKP uvádzaný v ro</w:t>
      </w:r>
      <w:r w:rsidRPr="00D54AD2">
        <w:rPr>
          <w:sz w:val="22"/>
        </w:rPr>
        <w:t>z</w:t>
      </w:r>
      <w:r w:rsidRPr="00D54AD2">
        <w:rPr>
          <w:sz w:val="22"/>
        </w:rPr>
        <w:t>hodnutiach, povoleniach, zmluvách o dielo, pri zadávaní zákaziek, posudzovaní dokume</w:t>
      </w:r>
      <w:r w:rsidRPr="00D54AD2">
        <w:rPr>
          <w:sz w:val="22"/>
        </w:rPr>
        <w:t>n</w:t>
      </w:r>
      <w:r w:rsidRPr="00D54AD2">
        <w:rPr>
          <w:sz w:val="22"/>
        </w:rPr>
        <w:t>tácie znamená, že sú neoddeliteľnou časťou zmluvných podmienok. Zápis v stavebnom denníku sa</w:t>
      </w:r>
      <w:r w:rsidR="000B1BA2" w:rsidRPr="00D54AD2">
        <w:rPr>
          <w:sz w:val="22"/>
        </w:rPr>
        <w:t xml:space="preserve"> </w:t>
      </w:r>
      <w:r w:rsidRPr="00D54AD2">
        <w:rPr>
          <w:sz w:val="22"/>
        </w:rPr>
        <w:t>ako jediný relevantný dokument realizácie stavby stáva druhým právnym po</w:t>
      </w:r>
      <w:r w:rsidRPr="00D54AD2">
        <w:rPr>
          <w:sz w:val="22"/>
        </w:rPr>
        <w:t>d</w:t>
      </w:r>
      <w:r w:rsidRPr="00D54AD2">
        <w:rPr>
          <w:sz w:val="22"/>
        </w:rPr>
        <w:t xml:space="preserve">kladom pre prípadnú zmenu či úpravu postupu vo výstavbe. </w:t>
      </w:r>
    </w:p>
    <w:p w:rsidR="00BA532D" w:rsidRPr="00D54AD2" w:rsidRDefault="00BA532D" w:rsidP="00BA532D">
      <w:pPr>
        <w:rPr>
          <w:sz w:val="22"/>
        </w:rPr>
      </w:pPr>
      <w:r w:rsidRPr="00D54AD2">
        <w:rPr>
          <w:sz w:val="22"/>
        </w:rPr>
        <w:lastRenderedPageBreak/>
        <w:t>Pri uzatvorení zmlúv o dielo sa využívajú Technicko-kvalitatívne podmienky stavieb p</w:t>
      </w:r>
      <w:r w:rsidRPr="00D54AD2">
        <w:rPr>
          <w:sz w:val="22"/>
        </w:rPr>
        <w:t>o</w:t>
      </w:r>
      <w:r w:rsidRPr="00D54AD2">
        <w:rPr>
          <w:sz w:val="22"/>
        </w:rPr>
        <w:t xml:space="preserve">zemných komunikácií (TKP), prípadne Zvláštne technicko-kvalitatívne podmienky stavby pozemných komunikácií (ZTKP). Zmluvy o dielo sa na tieto technické predpisy MDV SR odvolávajú a upresňujú ich. </w:t>
      </w:r>
    </w:p>
    <w:p w:rsidR="00BA532D" w:rsidRPr="002D6E4E" w:rsidRDefault="00BA532D" w:rsidP="008D3D67">
      <w:pPr>
        <w:pStyle w:val="Nadpis3"/>
      </w:pPr>
      <w:bookmarkStart w:id="10" w:name="_Toc415039244"/>
      <w:r w:rsidRPr="002D6E4E">
        <w:t>Definícia technicko-kvalitatívnych podmienok (TKP)</w:t>
      </w:r>
      <w:bookmarkEnd w:id="10"/>
    </w:p>
    <w:p w:rsidR="00BA532D" w:rsidRPr="00D54AD2" w:rsidRDefault="00BA532D" w:rsidP="00BA532D">
      <w:pPr>
        <w:rPr>
          <w:sz w:val="22"/>
        </w:rPr>
      </w:pPr>
      <w:r w:rsidRPr="00D54AD2">
        <w:rPr>
          <w:sz w:val="22"/>
        </w:rPr>
        <w:t>Technicko-kvalitatívne podmienky stavieb pozemných komunikácií (ďalej len „TKP“)</w:t>
      </w:r>
      <w:r w:rsidR="000B1BA2" w:rsidRPr="00D54AD2">
        <w:rPr>
          <w:sz w:val="22"/>
        </w:rPr>
        <w:t xml:space="preserve"> </w:t>
      </w:r>
      <w:r w:rsidRPr="00D54AD2">
        <w:rPr>
          <w:sz w:val="22"/>
        </w:rPr>
        <w:t>a Zvláštne technicko-kvalitatívne podmienky (ZTKP)</w:t>
      </w:r>
      <w:r w:rsidR="000B1BA2" w:rsidRPr="00D54AD2">
        <w:rPr>
          <w:sz w:val="22"/>
        </w:rPr>
        <w:t xml:space="preserve"> </w:t>
      </w:r>
      <w:r w:rsidRPr="00D54AD2">
        <w:rPr>
          <w:sz w:val="22"/>
        </w:rPr>
        <w:t>na túto stavbu sú súčasťou Požiad</w:t>
      </w:r>
      <w:r w:rsidRPr="00D54AD2">
        <w:rPr>
          <w:sz w:val="22"/>
        </w:rPr>
        <w:t>a</w:t>
      </w:r>
      <w:r w:rsidRPr="00D54AD2">
        <w:rPr>
          <w:sz w:val="22"/>
        </w:rPr>
        <w:t>viek Objednávateľa. TKP a ZTKP spolu s ostatnými prílohami Požiadaviek Objednávateľa a s Dokumentáciou poskytnutou Objednávateľom (DPO) špecifikujú Požiadavky Objedn</w:t>
      </w:r>
      <w:r w:rsidRPr="00D54AD2">
        <w:rPr>
          <w:sz w:val="22"/>
        </w:rPr>
        <w:t>á</w:t>
      </w:r>
      <w:r w:rsidRPr="00D54AD2">
        <w:rPr>
          <w:sz w:val="22"/>
        </w:rPr>
        <w:t>vateľa na Dielo po technickej a kvalitatívnej stránke a ktoré sú definované ako oprávnené požiadavky Objednávateľa na projektové práce, prípravu, realizáciu, kontrolu, skúšanie a prevzatie vykonaných prác. Predmetné TKP</w:t>
      </w:r>
      <w:r w:rsidR="000B1BA2" w:rsidRPr="00D54AD2">
        <w:rPr>
          <w:sz w:val="22"/>
        </w:rPr>
        <w:t xml:space="preserve"> </w:t>
      </w:r>
      <w:r w:rsidRPr="00D54AD2">
        <w:rPr>
          <w:sz w:val="22"/>
        </w:rPr>
        <w:t>a ZTKP sú neoddeliteľnou súčasťou zmluvy o dielo. Z uvedeného vyplýva, že žiadny údaj z TKP, alebo týchto ZTKP</w:t>
      </w:r>
      <w:r w:rsidR="000B1BA2" w:rsidRPr="00D54AD2">
        <w:rPr>
          <w:sz w:val="22"/>
        </w:rPr>
        <w:t xml:space="preserve"> </w:t>
      </w:r>
      <w:r w:rsidRPr="00D54AD2">
        <w:rPr>
          <w:sz w:val="22"/>
        </w:rPr>
        <w:t>nezbavuje zhotov</w:t>
      </w:r>
      <w:r w:rsidRPr="00D54AD2">
        <w:rPr>
          <w:sz w:val="22"/>
        </w:rPr>
        <w:t>i</w:t>
      </w:r>
      <w:r w:rsidRPr="00D54AD2">
        <w:rPr>
          <w:sz w:val="22"/>
        </w:rPr>
        <w:t>teľa povinností vyplývajúcich zo zmluvy o dielo. Všetky doklady, ktoré sú súčasťou zmluvy o dielo, a to vrátane zmluvných podmienok, TKP a dokumentácie poskytnutej Objednáv</w:t>
      </w:r>
      <w:r w:rsidRPr="00D54AD2">
        <w:rPr>
          <w:sz w:val="22"/>
        </w:rPr>
        <w:t>a</w:t>
      </w:r>
      <w:r w:rsidRPr="00D54AD2">
        <w:rPr>
          <w:sz w:val="22"/>
        </w:rPr>
        <w:t>teľom, sa musia chápať ako vzájomne sa doplňujúce.</w:t>
      </w:r>
    </w:p>
    <w:p w:rsidR="00BA532D" w:rsidRPr="00D54AD2" w:rsidRDefault="00BA532D" w:rsidP="00BA532D">
      <w:pPr>
        <w:rPr>
          <w:sz w:val="22"/>
        </w:rPr>
      </w:pPr>
      <w:r w:rsidRPr="00D54AD2">
        <w:rPr>
          <w:sz w:val="22"/>
        </w:rPr>
        <w:t>TKP a tieto ZTKP, ako súčasť</w:t>
      </w:r>
      <w:r w:rsidR="000B1BA2" w:rsidRPr="00D54AD2">
        <w:rPr>
          <w:sz w:val="22"/>
        </w:rPr>
        <w:t xml:space="preserve"> </w:t>
      </w:r>
      <w:r w:rsidRPr="00D54AD2">
        <w:rPr>
          <w:sz w:val="22"/>
        </w:rPr>
        <w:t>Požiadaviek Objednávateľa</w:t>
      </w:r>
      <w:r w:rsidR="000B1BA2" w:rsidRPr="00D54AD2">
        <w:rPr>
          <w:sz w:val="22"/>
        </w:rPr>
        <w:t xml:space="preserve"> </w:t>
      </w:r>
      <w:r w:rsidRPr="00D54AD2">
        <w:rPr>
          <w:sz w:val="22"/>
        </w:rPr>
        <w:t xml:space="preserve"> vymedzujú vzťahy a spolupr</w:t>
      </w:r>
      <w:r w:rsidRPr="00D54AD2">
        <w:rPr>
          <w:sz w:val="22"/>
        </w:rPr>
        <w:t>á</w:t>
      </w:r>
      <w:r w:rsidRPr="00D54AD2">
        <w:rPr>
          <w:sz w:val="22"/>
        </w:rPr>
        <w:t>cu medzi objednávateľom a zhotoviteľom v oblasti zabezpečenia technickej dokumentácie, jej kvality na úrovni technického a právneho poznania pri jej tvorbe a v oblasti splnenia požiadaviek na kvalitu odovzdávaného stavebného diela. Slúžia obom stranám ako z</w:t>
      </w:r>
      <w:r w:rsidRPr="00D54AD2">
        <w:rPr>
          <w:sz w:val="22"/>
        </w:rPr>
        <w:t>á</w:t>
      </w:r>
      <w:r w:rsidRPr="00D54AD2">
        <w:rPr>
          <w:sz w:val="22"/>
        </w:rPr>
        <w:t>väzný doklad o stanovených technologických postupoch, kvalitatívnych parametroch, ich kontrole, posudzovaní a hodnotení výslednej kvality vykonaných prác. Doplňujú dokume</w:t>
      </w:r>
      <w:r w:rsidRPr="00D54AD2">
        <w:rPr>
          <w:sz w:val="22"/>
        </w:rPr>
        <w:t>n</w:t>
      </w:r>
      <w:r w:rsidRPr="00D54AD2">
        <w:rPr>
          <w:sz w:val="22"/>
        </w:rPr>
        <w:t xml:space="preserve">táciu stavby, doplňujú a špecifikujú rozsah platnosti technických a právnych noriem a iných technických predpisov. </w:t>
      </w:r>
    </w:p>
    <w:p w:rsidR="00BA532D" w:rsidRPr="00D54AD2" w:rsidRDefault="00BA532D" w:rsidP="00BA532D">
      <w:pPr>
        <w:rPr>
          <w:sz w:val="22"/>
        </w:rPr>
      </w:pPr>
      <w:r w:rsidRPr="00D54AD2">
        <w:rPr>
          <w:sz w:val="22"/>
        </w:rPr>
        <w:t>Tieto ZTKP, časť 0:Všeobecne sú záväzné pre všetky doteraz platné TKP.</w:t>
      </w:r>
      <w:r w:rsidR="000B1BA2" w:rsidRPr="00D54AD2">
        <w:rPr>
          <w:sz w:val="22"/>
        </w:rPr>
        <w:t xml:space="preserve"> </w:t>
      </w:r>
    </w:p>
    <w:p w:rsidR="00BA532D" w:rsidRPr="00D54AD2" w:rsidRDefault="00BA532D" w:rsidP="00BA532D">
      <w:pPr>
        <w:rPr>
          <w:sz w:val="22"/>
        </w:rPr>
      </w:pPr>
      <w:r w:rsidRPr="00D54AD2">
        <w:rPr>
          <w:sz w:val="22"/>
        </w:rPr>
        <w:t>Technické špecifikácie pre stavebné a ostatné výrobky sú definované osobitne podľa ustanovení</w:t>
      </w:r>
      <w:r w:rsidR="000B1BA2" w:rsidRPr="00D54AD2">
        <w:rPr>
          <w:sz w:val="22"/>
        </w:rPr>
        <w:t xml:space="preserve"> </w:t>
      </w:r>
      <w:r w:rsidRPr="00D54AD2">
        <w:rPr>
          <w:sz w:val="22"/>
        </w:rPr>
        <w:t>v nasledujúcich zákonoch:</w:t>
      </w:r>
      <w:r w:rsidR="000B1BA2" w:rsidRPr="00D54AD2">
        <w:rPr>
          <w:sz w:val="22"/>
        </w:rPr>
        <w:t xml:space="preserve"> </w:t>
      </w:r>
      <w:r w:rsidRPr="00D54AD2">
        <w:rPr>
          <w:sz w:val="22"/>
        </w:rPr>
        <w:t>V zákone o stavebných výrobkoch č. 90/1998 Z. z. a</w:t>
      </w:r>
      <w:r w:rsidR="000B1BA2" w:rsidRPr="00D54AD2">
        <w:rPr>
          <w:sz w:val="22"/>
        </w:rPr>
        <w:t xml:space="preserve"> </w:t>
      </w:r>
      <w:r w:rsidRPr="00D54AD2">
        <w:rPr>
          <w:sz w:val="22"/>
        </w:rPr>
        <w:t>zákone č. 264/1999 Z. z. o technických požiadavkách na výrobky a o posudzovaní zh</w:t>
      </w:r>
      <w:r w:rsidRPr="00D54AD2">
        <w:rPr>
          <w:sz w:val="22"/>
        </w:rPr>
        <w:t>o</w:t>
      </w:r>
      <w:r w:rsidRPr="00D54AD2">
        <w:rPr>
          <w:sz w:val="22"/>
        </w:rPr>
        <w:t>dy a o zmene a doplnení niektorých zákonov v znení neskorších predpisov, vrátane pr</w:t>
      </w:r>
      <w:r w:rsidRPr="00D54AD2">
        <w:rPr>
          <w:sz w:val="22"/>
        </w:rPr>
        <w:t>í</w:t>
      </w:r>
      <w:r w:rsidRPr="00D54AD2">
        <w:rPr>
          <w:sz w:val="22"/>
        </w:rPr>
        <w:t>slušných súvisiacich nariadení Vlády SR (ďalej tiež „ NV č.:::“)</w:t>
      </w:r>
      <w:r w:rsidR="00605744" w:rsidRPr="00D54AD2">
        <w:rPr>
          <w:rStyle w:val="Odkaznapoznmkupodiarou"/>
          <w:sz w:val="22"/>
        </w:rPr>
        <w:footnoteReference w:id="1"/>
      </w:r>
      <w:r w:rsidRPr="00D54AD2">
        <w:rPr>
          <w:sz w:val="22"/>
        </w:rPr>
        <w:t xml:space="preserve"> </w:t>
      </w:r>
    </w:p>
    <w:p w:rsidR="00BA532D" w:rsidRPr="00D54AD2" w:rsidRDefault="00BA532D" w:rsidP="00BA532D">
      <w:pPr>
        <w:rPr>
          <w:sz w:val="22"/>
        </w:rPr>
      </w:pPr>
      <w:r w:rsidRPr="00D54AD2">
        <w:rPr>
          <w:sz w:val="22"/>
        </w:rPr>
        <w:t>V súlade s ustanovením zákona o stavebných výrobkoch možno pojem „technické špecif</w:t>
      </w:r>
      <w:r w:rsidRPr="00D54AD2">
        <w:rPr>
          <w:sz w:val="22"/>
        </w:rPr>
        <w:t>i</w:t>
      </w:r>
      <w:r w:rsidRPr="00D54AD2">
        <w:rPr>
          <w:sz w:val="22"/>
        </w:rPr>
        <w:t>kácie“ aplikovať rovnako aj v TKP ako:</w:t>
      </w:r>
    </w:p>
    <w:p w:rsidR="00BA532D" w:rsidRPr="00D54AD2" w:rsidRDefault="00BA532D" w:rsidP="00554B3A">
      <w:pPr>
        <w:numPr>
          <w:ilvl w:val="0"/>
          <w:numId w:val="3"/>
        </w:numPr>
        <w:spacing w:after="0"/>
        <w:ind w:left="426"/>
        <w:rPr>
          <w:sz w:val="22"/>
        </w:rPr>
      </w:pPr>
      <w:r w:rsidRPr="00D54AD2">
        <w:rPr>
          <w:sz w:val="22"/>
        </w:rPr>
        <w:t>technické normy, ktorými sa v štátoch, ktoré sú zmluvnými stranami Dohody o Euró</w:t>
      </w:r>
      <w:r w:rsidRPr="00D54AD2">
        <w:rPr>
          <w:sz w:val="22"/>
        </w:rPr>
        <w:t>p</w:t>
      </w:r>
      <w:r w:rsidRPr="00D54AD2">
        <w:rPr>
          <w:sz w:val="22"/>
        </w:rPr>
        <w:t xml:space="preserve">skom hospodárskom priestore - EHP (ďalej len „členský štát), prevzali harmonizované európske technické normy1) - </w:t>
      </w:r>
      <w:proofErr w:type="spellStart"/>
      <w:r w:rsidRPr="00D54AD2">
        <w:rPr>
          <w:sz w:val="22"/>
        </w:rPr>
        <w:t>hEN</w:t>
      </w:r>
      <w:proofErr w:type="spellEnd"/>
      <w:r w:rsidRPr="00D54AD2">
        <w:rPr>
          <w:sz w:val="22"/>
        </w:rPr>
        <w:t xml:space="preserve"> a notifikované normy členských štátov do sústavy slovenských technických noriem alebo, </w:t>
      </w:r>
    </w:p>
    <w:p w:rsidR="00BA532D" w:rsidRPr="00D54AD2" w:rsidRDefault="00BA532D" w:rsidP="00554B3A">
      <w:pPr>
        <w:numPr>
          <w:ilvl w:val="0"/>
          <w:numId w:val="3"/>
        </w:numPr>
        <w:spacing w:after="0"/>
        <w:ind w:left="426"/>
        <w:rPr>
          <w:sz w:val="22"/>
        </w:rPr>
      </w:pPr>
      <w:r w:rsidRPr="00D54AD2">
        <w:rPr>
          <w:sz w:val="22"/>
        </w:rPr>
        <w:t>slovenské technické normy - STN platné len na území SR určené ako vhodné na pr</w:t>
      </w:r>
      <w:r w:rsidRPr="00D54AD2">
        <w:rPr>
          <w:sz w:val="22"/>
        </w:rPr>
        <w:t>e</w:t>
      </w:r>
      <w:r w:rsidRPr="00D54AD2">
        <w:rPr>
          <w:sz w:val="22"/>
        </w:rPr>
        <w:t>ukazovanie zhody alebo,</w:t>
      </w:r>
    </w:p>
    <w:p w:rsidR="00BA532D" w:rsidRPr="00D54AD2" w:rsidRDefault="00BA532D" w:rsidP="00554B3A">
      <w:pPr>
        <w:numPr>
          <w:ilvl w:val="0"/>
          <w:numId w:val="3"/>
        </w:numPr>
        <w:spacing w:after="0"/>
        <w:ind w:left="426"/>
        <w:rPr>
          <w:sz w:val="22"/>
        </w:rPr>
      </w:pPr>
      <w:r w:rsidRPr="00D54AD2">
        <w:rPr>
          <w:sz w:val="22"/>
        </w:rPr>
        <w:t>európske technické osvedčenia - ETA alebo,</w:t>
      </w:r>
    </w:p>
    <w:p w:rsidR="00BA532D" w:rsidRPr="00D54AD2" w:rsidRDefault="00BA532D" w:rsidP="00554B3A">
      <w:pPr>
        <w:numPr>
          <w:ilvl w:val="0"/>
          <w:numId w:val="3"/>
        </w:numPr>
        <w:spacing w:after="0"/>
        <w:ind w:left="426"/>
        <w:rPr>
          <w:sz w:val="22"/>
        </w:rPr>
      </w:pPr>
      <w:r w:rsidRPr="00D54AD2">
        <w:rPr>
          <w:sz w:val="22"/>
        </w:rPr>
        <w:t>technické osvedčenia platné len na území Slovenskej republiky - TO.</w:t>
      </w:r>
      <w:r w:rsidR="000B1BA2" w:rsidRPr="00D54AD2">
        <w:rPr>
          <w:sz w:val="22"/>
        </w:rPr>
        <w:t xml:space="preserve"> </w:t>
      </w:r>
    </w:p>
    <w:p w:rsidR="00BA532D" w:rsidRPr="00D54AD2" w:rsidRDefault="00BA532D" w:rsidP="00554B3A">
      <w:pPr>
        <w:spacing w:before="240" w:after="0"/>
        <w:rPr>
          <w:sz w:val="22"/>
        </w:rPr>
      </w:pPr>
      <w:r w:rsidRPr="00D54AD2">
        <w:rPr>
          <w:sz w:val="22"/>
        </w:rPr>
        <w:t>Ak existujú technické špecifikácie podľa písm. a), nemožno na preukazovanie zhody po</w:t>
      </w:r>
      <w:r w:rsidRPr="00D54AD2">
        <w:rPr>
          <w:sz w:val="22"/>
        </w:rPr>
        <w:t>u</w:t>
      </w:r>
      <w:r w:rsidRPr="00D54AD2">
        <w:rPr>
          <w:sz w:val="22"/>
        </w:rPr>
        <w:t>žiť národné technické špecifikácie podľa písm. b) alebo d) po dátume ukončenia ich s</w:t>
      </w:r>
      <w:r w:rsidRPr="00D54AD2">
        <w:rPr>
          <w:sz w:val="22"/>
        </w:rPr>
        <w:t>ú</w:t>
      </w:r>
      <w:r w:rsidRPr="00D54AD2">
        <w:rPr>
          <w:sz w:val="22"/>
        </w:rPr>
        <w:t>bežného uplatňovania s národnými technickými špecifikáciami oznámením Európskou k</w:t>
      </w:r>
      <w:r w:rsidRPr="00D54AD2">
        <w:rPr>
          <w:sz w:val="22"/>
        </w:rPr>
        <w:t>o</w:t>
      </w:r>
      <w:r w:rsidRPr="00D54AD2">
        <w:rPr>
          <w:sz w:val="22"/>
        </w:rPr>
        <w:t>misiou v Úradnom vestníku Európskej únie. Pristúpením do EÚ vydala SR zákon č. 416/</w:t>
      </w:r>
      <w:r w:rsidR="00B647C4" w:rsidRPr="00D54AD2">
        <w:rPr>
          <w:sz w:val="22"/>
        </w:rPr>
        <w:t xml:space="preserve">2004 </w:t>
      </w:r>
      <w:r w:rsidRPr="00D54AD2">
        <w:rPr>
          <w:sz w:val="22"/>
        </w:rPr>
        <w:t xml:space="preserve">Z. z. o Úradnom vestníku európskych spoločenstiev sa SR zaviazala, že všetko </w:t>
      </w:r>
      <w:r w:rsidRPr="00D54AD2">
        <w:rPr>
          <w:sz w:val="22"/>
        </w:rPr>
        <w:lastRenderedPageBreak/>
        <w:t>čo je v tomto vestníku uverejnené sa stáva</w:t>
      </w:r>
      <w:r w:rsidR="000B1BA2" w:rsidRPr="00D54AD2">
        <w:rPr>
          <w:sz w:val="22"/>
        </w:rPr>
        <w:t xml:space="preserve"> </w:t>
      </w:r>
      <w:r w:rsidRPr="00D54AD2">
        <w:rPr>
          <w:sz w:val="22"/>
        </w:rPr>
        <w:t xml:space="preserve">v SR každému </w:t>
      </w:r>
      <w:r w:rsidRPr="00D54AD2">
        <w:rPr>
          <w:sz w:val="22"/>
          <w:u w:val="single"/>
        </w:rPr>
        <w:t>známym a nespochybniteľným</w:t>
      </w:r>
      <w:r w:rsidRPr="00D54AD2">
        <w:rPr>
          <w:sz w:val="22"/>
        </w:rPr>
        <w:t xml:space="preserve"> bez toho, aby musel byť replikovaný v Zbierke zákonov SR a táto domnienka je nevyvrát</w:t>
      </w:r>
      <w:r w:rsidRPr="00D54AD2">
        <w:rPr>
          <w:sz w:val="22"/>
        </w:rPr>
        <w:t>i</w:t>
      </w:r>
      <w:r w:rsidRPr="00D54AD2">
        <w:rPr>
          <w:sz w:val="22"/>
        </w:rPr>
        <w:t>teľná.</w:t>
      </w:r>
    </w:p>
    <w:p w:rsidR="00BA532D" w:rsidRPr="00D54AD2" w:rsidRDefault="00BA532D" w:rsidP="00BA532D">
      <w:pPr>
        <w:rPr>
          <w:sz w:val="22"/>
        </w:rPr>
      </w:pPr>
      <w:r w:rsidRPr="00D54AD2">
        <w:rPr>
          <w:sz w:val="22"/>
        </w:rPr>
        <w:t>Technické osvedčenie podľa písm. d) nemožno použiť ani vtedy, ak existuje slovenská technická norma podľa písm. b).</w:t>
      </w:r>
    </w:p>
    <w:p w:rsidR="00BA532D" w:rsidRPr="00D54AD2" w:rsidRDefault="00BA532D" w:rsidP="00BA532D">
      <w:pPr>
        <w:rPr>
          <w:sz w:val="22"/>
        </w:rPr>
      </w:pPr>
      <w:r w:rsidRPr="00D54AD2">
        <w:rPr>
          <w:sz w:val="22"/>
        </w:rPr>
        <w:t>Technické normy výrobkové alebo predpisové (</w:t>
      </w:r>
      <w:proofErr w:type="spellStart"/>
      <w:r w:rsidRPr="00D54AD2">
        <w:rPr>
          <w:sz w:val="22"/>
        </w:rPr>
        <w:t>skúšobnícke</w:t>
      </w:r>
      <w:proofErr w:type="spellEnd"/>
      <w:r w:rsidRPr="00D54AD2">
        <w:rPr>
          <w:sz w:val="22"/>
        </w:rPr>
        <w:t>, kvalita, hygiena a bezpe</w:t>
      </w:r>
      <w:r w:rsidRPr="00D54AD2">
        <w:rPr>
          <w:sz w:val="22"/>
        </w:rPr>
        <w:t>č</w:t>
      </w:r>
      <w:r w:rsidRPr="00D54AD2">
        <w:rPr>
          <w:sz w:val="22"/>
        </w:rPr>
        <w:t>nosť pri práci atď.) alebo predmetové - výrobkové, používané a uplatňované v procese výstavby, požadované v týchto TKP pri realizovaní predmetného stavebného diela sú m</w:t>
      </w:r>
      <w:r w:rsidRPr="00D54AD2">
        <w:rPr>
          <w:sz w:val="22"/>
        </w:rPr>
        <w:t>i</w:t>
      </w:r>
      <w:r w:rsidRPr="00D54AD2">
        <w:rPr>
          <w:sz w:val="22"/>
        </w:rPr>
        <w:t>nimálnymi požiadavkami investora na zabezpečenie</w:t>
      </w:r>
      <w:r w:rsidR="000B1BA2" w:rsidRPr="00D54AD2">
        <w:rPr>
          <w:sz w:val="22"/>
        </w:rPr>
        <w:t xml:space="preserve"> </w:t>
      </w:r>
      <w:r w:rsidRPr="00D54AD2">
        <w:rPr>
          <w:sz w:val="22"/>
        </w:rPr>
        <w:t>požadovaného rozsahu a kvality v</w:t>
      </w:r>
      <w:r w:rsidRPr="00D54AD2">
        <w:rPr>
          <w:sz w:val="22"/>
        </w:rPr>
        <w:t>y</w:t>
      </w:r>
      <w:r w:rsidRPr="00D54AD2">
        <w:rPr>
          <w:sz w:val="22"/>
        </w:rPr>
        <w:t xml:space="preserve">konávaných prác. </w:t>
      </w:r>
    </w:p>
    <w:p w:rsidR="00BA532D" w:rsidRPr="00D54AD2" w:rsidRDefault="00BA532D" w:rsidP="00BA532D">
      <w:pPr>
        <w:rPr>
          <w:sz w:val="22"/>
        </w:rPr>
      </w:pPr>
      <w:r w:rsidRPr="00D54AD2">
        <w:rPr>
          <w:sz w:val="22"/>
        </w:rPr>
        <w:t>Technické normy uvedené v TKP a ZTKP (pozri ďalej) sa uzavretím zmluvy o dielo stávajú záväznými pre konkrétnu stavbu. TKP obsahujú zásady technologických postupov a tec</w:t>
      </w:r>
      <w:r w:rsidRPr="00D54AD2">
        <w:rPr>
          <w:sz w:val="22"/>
        </w:rPr>
        <w:t>h</w:t>
      </w:r>
      <w:r w:rsidRPr="00D54AD2">
        <w:rPr>
          <w:sz w:val="22"/>
        </w:rPr>
        <w:t>nických požiadaviek väčšiny prác, ktoré sa vyskytujú pri bežných stavbách v odbore p</w:t>
      </w:r>
      <w:r w:rsidRPr="00D54AD2">
        <w:rPr>
          <w:sz w:val="22"/>
        </w:rPr>
        <w:t>o</w:t>
      </w:r>
      <w:r w:rsidRPr="00D54AD2">
        <w:rPr>
          <w:sz w:val="22"/>
        </w:rPr>
        <w:t>zemných komunikácií s tým, že sa v detailoch odvolávajú na technické normy, smernice alebo iné predpisy normatívneho charakteru.</w:t>
      </w:r>
    </w:p>
    <w:p w:rsidR="00BA532D" w:rsidRPr="00D54AD2" w:rsidRDefault="00BA532D" w:rsidP="00BA532D">
      <w:pPr>
        <w:rPr>
          <w:sz w:val="22"/>
        </w:rPr>
      </w:pPr>
      <w:r w:rsidRPr="00D54AD2">
        <w:rPr>
          <w:sz w:val="22"/>
        </w:rPr>
        <w:t>Definícia stavebného výrobku a jeho zabudovanie do konštrukcie stavby je upravená</w:t>
      </w:r>
      <w:r w:rsidR="000B1BA2" w:rsidRPr="00D54AD2">
        <w:rPr>
          <w:sz w:val="22"/>
        </w:rPr>
        <w:t xml:space="preserve"> </w:t>
      </w:r>
      <w:r w:rsidRPr="00D54AD2">
        <w:rPr>
          <w:sz w:val="22"/>
        </w:rPr>
        <w:t>z</w:t>
      </w:r>
      <w:r w:rsidRPr="00D54AD2">
        <w:rPr>
          <w:sz w:val="22"/>
        </w:rPr>
        <w:t>á</w:t>
      </w:r>
      <w:r w:rsidRPr="00D54AD2">
        <w:rPr>
          <w:sz w:val="22"/>
        </w:rPr>
        <w:t>konom č. 90/1998 Z. z. o stavebných výrobkoch a vykonávacou vyhláškou MVRR SR č. 558/2009 Z. z.</w:t>
      </w:r>
      <w:r w:rsidR="000B1BA2" w:rsidRPr="00D54AD2">
        <w:rPr>
          <w:sz w:val="22"/>
        </w:rPr>
        <w:t xml:space="preserve"> </w:t>
      </w:r>
      <w:r w:rsidRPr="00D54AD2">
        <w:rPr>
          <w:sz w:val="22"/>
        </w:rPr>
        <w:t>ktorou sa ustanovuje zoznam stavebných výrobkov, ktoré musia byť ozn</w:t>
      </w:r>
      <w:r w:rsidRPr="00D54AD2">
        <w:rPr>
          <w:sz w:val="22"/>
        </w:rPr>
        <w:t>a</w:t>
      </w:r>
      <w:r w:rsidRPr="00D54AD2">
        <w:rPr>
          <w:sz w:val="22"/>
        </w:rPr>
        <w:t>čené, systémy preukazovania zhody a podrobnosti o používaní značiek zhody.</w:t>
      </w:r>
    </w:p>
    <w:p w:rsidR="00BA532D" w:rsidRPr="00F757B5" w:rsidRDefault="006B74DC" w:rsidP="00BA532D">
      <w:pPr>
        <w:rPr>
          <w:rFonts w:cs="Arial"/>
          <w:sz w:val="22"/>
        </w:rPr>
      </w:pPr>
      <w:r w:rsidRPr="00F757B5">
        <w:rPr>
          <w:rFonts w:cs="Arial"/>
          <w:color w:val="000000"/>
          <w:sz w:val="22"/>
        </w:rPr>
        <w:t xml:space="preserve">Úplným znením zákona č. 90/1998 Z. z. o stavebných výrobkoch č. 69/2009  </w:t>
      </w:r>
      <w:proofErr w:type="spellStart"/>
      <w:r w:rsidR="00BA532D" w:rsidRPr="00F757B5">
        <w:rPr>
          <w:rFonts w:cs="Arial"/>
          <w:sz w:val="22"/>
        </w:rPr>
        <w:t>Z.z</w:t>
      </w:r>
      <w:proofErr w:type="spellEnd"/>
      <w:r w:rsidR="00BA532D" w:rsidRPr="00F757B5">
        <w:rPr>
          <w:rFonts w:cs="Arial"/>
          <w:sz w:val="22"/>
        </w:rPr>
        <w:t xml:space="preserve">. sa pojem „stavebný výrobok“ spresnil takto: </w:t>
      </w:r>
    </w:p>
    <w:p w:rsidR="00BA532D" w:rsidRPr="00D54AD2" w:rsidRDefault="00BA532D" w:rsidP="00605744">
      <w:pPr>
        <w:tabs>
          <w:tab w:val="clear" w:pos="0"/>
        </w:tabs>
        <w:ind w:left="567"/>
        <w:rPr>
          <w:sz w:val="22"/>
        </w:rPr>
      </w:pPr>
      <w:r w:rsidRPr="00D54AD2">
        <w:rPr>
          <w:b/>
          <w:sz w:val="22"/>
        </w:rPr>
        <w:t>Stavebným výrobkom</w:t>
      </w:r>
      <w:r w:rsidRPr="00D54AD2">
        <w:rPr>
          <w:sz w:val="22"/>
        </w:rPr>
        <w:t xml:space="preserve"> je každý výrobok vyrobený na účel trvalého a pevného zab</w:t>
      </w:r>
      <w:r w:rsidRPr="00D54AD2">
        <w:rPr>
          <w:sz w:val="22"/>
        </w:rPr>
        <w:t>u</w:t>
      </w:r>
      <w:r w:rsidRPr="00D54AD2">
        <w:rPr>
          <w:sz w:val="22"/>
        </w:rPr>
        <w:t>dovania do stavby vrátane:</w:t>
      </w:r>
    </w:p>
    <w:p w:rsidR="00BA532D" w:rsidRPr="00D54AD2" w:rsidRDefault="00BA532D" w:rsidP="00554B3A">
      <w:pPr>
        <w:numPr>
          <w:ilvl w:val="0"/>
          <w:numId w:val="4"/>
        </w:numPr>
        <w:spacing w:after="0"/>
        <w:ind w:left="1276"/>
        <w:rPr>
          <w:sz w:val="22"/>
        </w:rPr>
      </w:pPr>
      <w:r w:rsidRPr="00D54AD2">
        <w:rPr>
          <w:sz w:val="22"/>
        </w:rPr>
        <w:t xml:space="preserve">stavebných látok, dielcov a zariadení, </w:t>
      </w:r>
    </w:p>
    <w:p w:rsidR="00BA532D" w:rsidRPr="00D54AD2" w:rsidRDefault="00BA532D" w:rsidP="00554B3A">
      <w:pPr>
        <w:numPr>
          <w:ilvl w:val="0"/>
          <w:numId w:val="4"/>
        </w:numPr>
        <w:spacing w:after="0"/>
        <w:ind w:left="1276"/>
        <w:rPr>
          <w:sz w:val="22"/>
        </w:rPr>
      </w:pPr>
      <w:r w:rsidRPr="00D54AD2">
        <w:rPr>
          <w:sz w:val="22"/>
        </w:rPr>
        <w:t>stavebných montovaných celkov zhotovených výrobcom</w:t>
      </w:r>
      <w:r w:rsidR="000B1BA2" w:rsidRPr="00D54AD2">
        <w:rPr>
          <w:sz w:val="22"/>
        </w:rPr>
        <w:t xml:space="preserve"> </w:t>
      </w:r>
      <w:r w:rsidRPr="00D54AD2">
        <w:rPr>
          <w:sz w:val="22"/>
        </w:rPr>
        <w:t>zo stavebných látok, dielcov a zariadení,</w:t>
      </w:r>
      <w:r w:rsidR="000B1BA2" w:rsidRPr="00D54AD2">
        <w:rPr>
          <w:sz w:val="22"/>
        </w:rPr>
        <w:t xml:space="preserve"> </w:t>
      </w:r>
      <w:r w:rsidRPr="00D54AD2">
        <w:rPr>
          <w:sz w:val="22"/>
        </w:rPr>
        <w:t>ktoré sa</w:t>
      </w:r>
      <w:r w:rsidR="000B1BA2" w:rsidRPr="00D54AD2">
        <w:rPr>
          <w:sz w:val="22"/>
        </w:rPr>
        <w:t xml:space="preserve"> </w:t>
      </w:r>
      <w:r w:rsidRPr="00D54AD2">
        <w:rPr>
          <w:sz w:val="22"/>
        </w:rPr>
        <w:t>uvádzajú na trh a zabudovávajú do stavby ako ucelené časti stavieb,</w:t>
      </w:r>
    </w:p>
    <w:p w:rsidR="00BA532D" w:rsidRPr="00D54AD2" w:rsidRDefault="00BA532D" w:rsidP="00554B3A">
      <w:pPr>
        <w:numPr>
          <w:ilvl w:val="0"/>
          <w:numId w:val="4"/>
        </w:numPr>
        <w:spacing w:after="0"/>
        <w:ind w:left="1276"/>
        <w:rPr>
          <w:sz w:val="22"/>
        </w:rPr>
      </w:pPr>
      <w:r w:rsidRPr="00D54AD2">
        <w:rPr>
          <w:sz w:val="22"/>
        </w:rPr>
        <w:t>súborov stavebných látok a dielcov uvádzaných na trh ako ucelené systémy, z ktorých sa zhotovuje</w:t>
      </w:r>
      <w:r w:rsidR="000B1BA2" w:rsidRPr="00D54AD2">
        <w:rPr>
          <w:sz w:val="22"/>
        </w:rPr>
        <w:t xml:space="preserve"> </w:t>
      </w:r>
      <w:r w:rsidRPr="00D54AD2">
        <w:rPr>
          <w:sz w:val="22"/>
        </w:rPr>
        <w:t xml:space="preserve">stavba alebo jej časť </w:t>
      </w:r>
    </w:p>
    <w:p w:rsidR="00BA532D" w:rsidRPr="00D54AD2" w:rsidRDefault="00BA532D" w:rsidP="00554B3A">
      <w:pPr>
        <w:spacing w:before="240" w:after="0"/>
        <w:rPr>
          <w:sz w:val="22"/>
        </w:rPr>
      </w:pPr>
      <w:r w:rsidRPr="00D54AD2">
        <w:rPr>
          <w:sz w:val="22"/>
        </w:rPr>
        <w:t>Trvalým a pevným zabudovaním do stavby sa rozumie vstavanie, vmontovanie alebo i</w:t>
      </w:r>
      <w:r w:rsidRPr="00D54AD2">
        <w:rPr>
          <w:sz w:val="22"/>
        </w:rPr>
        <w:t>n</w:t>
      </w:r>
      <w:r w:rsidRPr="00D54AD2">
        <w:rPr>
          <w:sz w:val="22"/>
        </w:rPr>
        <w:t xml:space="preserve">štalovanie stavebného výrobku do konštrukcie stavby, ak jeho prípadné vyňatie zo stavby je nemožné alebo je možné iba so: </w:t>
      </w:r>
    </w:p>
    <w:p w:rsidR="00BA532D" w:rsidRPr="00D54AD2" w:rsidRDefault="00BA532D" w:rsidP="00554B3A">
      <w:pPr>
        <w:numPr>
          <w:ilvl w:val="0"/>
          <w:numId w:val="5"/>
        </w:numPr>
        <w:spacing w:before="240" w:after="0"/>
        <w:rPr>
          <w:sz w:val="22"/>
        </w:rPr>
      </w:pPr>
      <w:r w:rsidRPr="00D54AD2">
        <w:rPr>
          <w:sz w:val="22"/>
        </w:rPr>
        <w:t>znížením úžitkových vlastností stavby, alebo</w:t>
      </w:r>
    </w:p>
    <w:p w:rsidR="00BA532D" w:rsidRPr="00D54AD2" w:rsidRDefault="00BA532D" w:rsidP="00554B3A">
      <w:pPr>
        <w:numPr>
          <w:ilvl w:val="0"/>
          <w:numId w:val="5"/>
        </w:numPr>
        <w:spacing w:after="0"/>
        <w:rPr>
          <w:sz w:val="22"/>
        </w:rPr>
      </w:pPr>
      <w:r w:rsidRPr="00D54AD2">
        <w:rPr>
          <w:sz w:val="22"/>
        </w:rPr>
        <w:t>činnosti,</w:t>
      </w:r>
      <w:r w:rsidR="000B1BA2" w:rsidRPr="00D54AD2">
        <w:rPr>
          <w:sz w:val="22"/>
        </w:rPr>
        <w:t xml:space="preserve"> </w:t>
      </w:r>
      <w:r w:rsidRPr="00D54AD2">
        <w:rPr>
          <w:sz w:val="22"/>
        </w:rPr>
        <w:t>ktorými sa do</w:t>
      </w:r>
      <w:r w:rsidR="000B1BA2" w:rsidRPr="00D54AD2">
        <w:rPr>
          <w:sz w:val="22"/>
        </w:rPr>
        <w:t xml:space="preserve"> </w:t>
      </w:r>
      <w:r w:rsidRPr="00D54AD2">
        <w:rPr>
          <w:sz w:val="22"/>
        </w:rPr>
        <w:t>stavby stavebný výrobok</w:t>
      </w:r>
      <w:r w:rsidR="000B1BA2" w:rsidRPr="00D54AD2">
        <w:rPr>
          <w:sz w:val="22"/>
        </w:rPr>
        <w:t xml:space="preserve"> </w:t>
      </w:r>
      <w:r w:rsidRPr="00D54AD2">
        <w:rPr>
          <w:sz w:val="22"/>
        </w:rPr>
        <w:t>zabuduje alebo</w:t>
      </w:r>
      <w:r w:rsidR="000B1BA2" w:rsidRPr="00D54AD2">
        <w:rPr>
          <w:sz w:val="22"/>
        </w:rPr>
        <w:t xml:space="preserve"> </w:t>
      </w:r>
      <w:r w:rsidRPr="00D54AD2">
        <w:rPr>
          <w:sz w:val="22"/>
        </w:rPr>
        <w:t>sa zo stavby vyb</w:t>
      </w:r>
      <w:r w:rsidRPr="00D54AD2">
        <w:rPr>
          <w:sz w:val="22"/>
        </w:rPr>
        <w:t>e</w:t>
      </w:r>
      <w:r w:rsidRPr="00D54AD2">
        <w:rPr>
          <w:sz w:val="22"/>
        </w:rPr>
        <w:t>rie, sú stavebnými prácami.</w:t>
      </w:r>
    </w:p>
    <w:p w:rsidR="00BA532D" w:rsidRPr="00D54AD2" w:rsidRDefault="00BA532D" w:rsidP="00554B3A">
      <w:pPr>
        <w:spacing w:before="240" w:after="0"/>
        <w:rPr>
          <w:sz w:val="22"/>
        </w:rPr>
      </w:pPr>
      <w:r w:rsidRPr="00D54AD2">
        <w:rPr>
          <w:sz w:val="22"/>
        </w:rPr>
        <w:t>Táto definícia upravuje v princípe presne prístup zhotoviteľa a minimálne požiadavky z</w:t>
      </w:r>
      <w:r w:rsidRPr="00D54AD2">
        <w:rPr>
          <w:sz w:val="22"/>
        </w:rPr>
        <w:t>a</w:t>
      </w:r>
      <w:r w:rsidRPr="00D54AD2">
        <w:rPr>
          <w:sz w:val="22"/>
        </w:rPr>
        <w:t>dávateľa vo všetkých častiach a príslušných kapitolách TKP v ktorých sa nachádza ak</w:t>
      </w:r>
      <w:r w:rsidRPr="00D54AD2">
        <w:rPr>
          <w:sz w:val="22"/>
        </w:rPr>
        <w:t>á</w:t>
      </w:r>
      <w:r w:rsidRPr="00D54AD2">
        <w:rPr>
          <w:sz w:val="22"/>
        </w:rPr>
        <w:t>koľvek zmienka o stavebnom výrobku.</w:t>
      </w:r>
    </w:p>
    <w:p w:rsidR="00BA532D" w:rsidRPr="00D54AD2" w:rsidRDefault="00BA532D" w:rsidP="00BA532D">
      <w:pPr>
        <w:rPr>
          <w:sz w:val="22"/>
        </w:rPr>
      </w:pPr>
      <w:r w:rsidRPr="00D54AD2">
        <w:rPr>
          <w:sz w:val="22"/>
        </w:rPr>
        <w:t>Požiadavky TKP môžu byť prísnejšie ako ustanovenia príslušných technických špecifikácií požadované či už v STN alebo</w:t>
      </w:r>
      <w:r w:rsidR="000B1BA2" w:rsidRPr="00D54AD2">
        <w:rPr>
          <w:sz w:val="22"/>
        </w:rPr>
        <w:t xml:space="preserve"> </w:t>
      </w:r>
      <w:r w:rsidRPr="00D54AD2">
        <w:rPr>
          <w:sz w:val="22"/>
        </w:rPr>
        <w:t>EN, ISO, IEC</w:t>
      </w:r>
      <w:r w:rsidR="000B1BA2" w:rsidRPr="00D54AD2">
        <w:rPr>
          <w:sz w:val="22"/>
        </w:rPr>
        <w:t xml:space="preserve"> </w:t>
      </w:r>
      <w:r w:rsidRPr="00D54AD2">
        <w:rPr>
          <w:sz w:val="22"/>
        </w:rPr>
        <w:t>a t. ď.. V realizácii sa vždy uplatňujú poži</w:t>
      </w:r>
      <w:r w:rsidRPr="00D54AD2">
        <w:rPr>
          <w:sz w:val="22"/>
        </w:rPr>
        <w:t>a</w:t>
      </w:r>
      <w:r w:rsidRPr="00D54AD2">
        <w:rPr>
          <w:sz w:val="22"/>
        </w:rPr>
        <w:t xml:space="preserve">davky TKP pokiaľ sa v rámci dodatku alebo ZTKP nedohodne inak. </w:t>
      </w:r>
      <w:r w:rsidRPr="00D54AD2">
        <w:rPr>
          <w:b/>
          <w:sz w:val="22"/>
          <w:u w:val="single"/>
        </w:rPr>
        <w:t xml:space="preserve">Ustanovenia, pokyny a odporúčania časti v týchto ZTKP 0: Všeobecne sa vzťahujú aj na všetky TKP. </w:t>
      </w:r>
    </w:p>
    <w:p w:rsidR="00BA532D" w:rsidRPr="00D54AD2" w:rsidRDefault="00BA532D" w:rsidP="00BA532D">
      <w:pPr>
        <w:rPr>
          <w:sz w:val="22"/>
        </w:rPr>
      </w:pPr>
      <w:r w:rsidRPr="00D54AD2">
        <w:rPr>
          <w:sz w:val="22"/>
        </w:rPr>
        <w:t>V odôvodnených prípadoch je možné sa odchýliť od ustanovení technických noriem</w:t>
      </w:r>
      <w:r w:rsidR="000B1BA2" w:rsidRPr="00D54AD2">
        <w:rPr>
          <w:sz w:val="22"/>
        </w:rPr>
        <w:t xml:space="preserve"> </w:t>
      </w:r>
      <w:r w:rsidRPr="00D54AD2">
        <w:rPr>
          <w:sz w:val="22"/>
        </w:rPr>
        <w:t>a všeobecne záväzných predpisov (ďalej tiež „VZP“) na základe "</w:t>
      </w:r>
      <w:r w:rsidRPr="00D54AD2">
        <w:rPr>
          <w:sz w:val="22"/>
          <w:u w:val="single"/>
        </w:rPr>
        <w:t>súhlasu s odlišným</w:t>
      </w:r>
      <w:r w:rsidR="000B1BA2" w:rsidRPr="00D54AD2">
        <w:rPr>
          <w:sz w:val="22"/>
          <w:u w:val="single"/>
        </w:rPr>
        <w:t xml:space="preserve"> </w:t>
      </w:r>
      <w:r w:rsidRPr="00D54AD2">
        <w:rPr>
          <w:sz w:val="22"/>
          <w:u w:val="single"/>
        </w:rPr>
        <w:t>rieš</w:t>
      </w:r>
      <w:r w:rsidRPr="00D54AD2">
        <w:rPr>
          <w:sz w:val="22"/>
          <w:u w:val="single"/>
        </w:rPr>
        <w:t>e</w:t>
      </w:r>
      <w:r w:rsidRPr="00D54AD2">
        <w:rPr>
          <w:sz w:val="22"/>
          <w:u w:val="single"/>
        </w:rPr>
        <w:t>ním</w:t>
      </w:r>
      <w:r w:rsidRPr="00D54AD2">
        <w:rPr>
          <w:sz w:val="22"/>
        </w:rPr>
        <w:t xml:space="preserve">", ktorý môže vydať </w:t>
      </w:r>
      <w:r w:rsidR="005E793A" w:rsidRPr="0059476A">
        <w:rPr>
          <w:sz w:val="22"/>
        </w:rPr>
        <w:t>MDV</w:t>
      </w:r>
      <w:r w:rsidRPr="00D54AD2">
        <w:rPr>
          <w:sz w:val="22"/>
        </w:rPr>
        <w:t xml:space="preserve"> SR, resp. ním poverená inštitúcia ako investor, napr. Náro</w:t>
      </w:r>
      <w:r w:rsidRPr="00D54AD2">
        <w:rPr>
          <w:sz w:val="22"/>
        </w:rPr>
        <w:t>d</w:t>
      </w:r>
      <w:r w:rsidRPr="00D54AD2">
        <w:rPr>
          <w:sz w:val="22"/>
        </w:rPr>
        <w:t>ná diaľničná spoločnosť (ďalej len „NDS“) či Slovenská správa ciest (ďalej len „SSC“), spravidla pri splnení určitých (v danom súhlase</w:t>
      </w:r>
      <w:r w:rsidR="000B1BA2" w:rsidRPr="00D54AD2">
        <w:rPr>
          <w:sz w:val="22"/>
        </w:rPr>
        <w:t xml:space="preserve"> </w:t>
      </w:r>
      <w:r w:rsidRPr="00D54AD2">
        <w:rPr>
          <w:sz w:val="22"/>
        </w:rPr>
        <w:t>uvedených) podmienok, ktoré eliminujú možné nepriaznivé účinky navrhovaného riešenia.</w:t>
      </w:r>
    </w:p>
    <w:p w:rsidR="00BA532D" w:rsidRPr="00D54AD2" w:rsidRDefault="00BA532D" w:rsidP="00BA532D">
      <w:pPr>
        <w:rPr>
          <w:sz w:val="22"/>
        </w:rPr>
      </w:pPr>
      <w:r w:rsidRPr="00D54AD2">
        <w:rPr>
          <w:sz w:val="22"/>
        </w:rPr>
        <w:lastRenderedPageBreak/>
        <w:t>Takéto zmeny či</w:t>
      </w:r>
      <w:r w:rsidR="000B1BA2" w:rsidRPr="00D54AD2">
        <w:rPr>
          <w:sz w:val="22"/>
        </w:rPr>
        <w:t xml:space="preserve"> </w:t>
      </w:r>
      <w:r w:rsidRPr="00D54AD2">
        <w:rPr>
          <w:sz w:val="22"/>
        </w:rPr>
        <w:t>odlišné riešenia nesmú znížiť bezpečnosť alebo spôsobiť nebezpeče</w:t>
      </w:r>
      <w:r w:rsidRPr="00D54AD2">
        <w:rPr>
          <w:sz w:val="22"/>
        </w:rPr>
        <w:t>n</w:t>
      </w:r>
      <w:r w:rsidRPr="00D54AD2">
        <w:rPr>
          <w:sz w:val="22"/>
        </w:rPr>
        <w:t>stvo pri užívaní a opravách diela.</w:t>
      </w:r>
    </w:p>
    <w:p w:rsidR="00BA532D" w:rsidRPr="00D54AD2" w:rsidRDefault="00BA532D" w:rsidP="00BA532D">
      <w:pPr>
        <w:rPr>
          <w:sz w:val="22"/>
        </w:rPr>
      </w:pPr>
      <w:r w:rsidRPr="00D54AD2">
        <w:rPr>
          <w:sz w:val="22"/>
        </w:rPr>
        <w:t xml:space="preserve">Oznámenia o vydaní technických predpisov (ďalej len „TP“) </w:t>
      </w:r>
      <w:r w:rsidR="005E793A" w:rsidRPr="0059476A">
        <w:rPr>
          <w:sz w:val="22"/>
        </w:rPr>
        <w:t>MDV</w:t>
      </w:r>
      <w:r w:rsidRPr="00D54AD2">
        <w:rPr>
          <w:sz w:val="22"/>
        </w:rPr>
        <w:t xml:space="preserve"> SR sú zverejňované vo vestníku </w:t>
      </w:r>
      <w:r w:rsidR="005E793A" w:rsidRPr="0059476A">
        <w:rPr>
          <w:sz w:val="22"/>
        </w:rPr>
        <w:t>MDV</w:t>
      </w:r>
      <w:r w:rsidRPr="00D54AD2">
        <w:rPr>
          <w:sz w:val="22"/>
        </w:rPr>
        <w:t xml:space="preserve"> SR; aktuálne platný zoznam týchto TP je uvedený aj na internetových stránkach SCC (</w:t>
      </w:r>
      <w:hyperlink r:id="rId17" w:history="1">
        <w:r w:rsidR="00A14866" w:rsidRPr="00D54AD2">
          <w:rPr>
            <w:rStyle w:val="Hypertextovprepojenie"/>
            <w:sz w:val="22"/>
          </w:rPr>
          <w:t>www.ssc.sk</w:t>
        </w:r>
      </w:hyperlink>
      <w:r w:rsidR="00A14866" w:rsidRPr="00D54AD2">
        <w:rPr>
          <w:sz w:val="22"/>
        </w:rPr>
        <w:t xml:space="preserve"> </w:t>
      </w:r>
      <w:r w:rsidRPr="00D54AD2">
        <w:rPr>
          <w:sz w:val="22"/>
        </w:rPr>
        <w:t>).</w:t>
      </w:r>
    </w:p>
    <w:p w:rsidR="00BA532D" w:rsidRPr="00D54AD2" w:rsidRDefault="00BA532D" w:rsidP="00BA532D">
      <w:pPr>
        <w:rPr>
          <w:sz w:val="22"/>
        </w:rPr>
      </w:pPr>
      <w:r w:rsidRPr="00D54AD2">
        <w:rPr>
          <w:sz w:val="22"/>
          <w:u w:val="single"/>
        </w:rPr>
        <w:t>Skladba a rozsah TKP</w:t>
      </w:r>
      <w:r w:rsidRPr="00D54AD2">
        <w:rPr>
          <w:sz w:val="22"/>
        </w:rPr>
        <w:t xml:space="preserve"> sú stanovené tak, aby uvedené druhy prác zahrňovali rozhodujúcu väčšinu prác cestného, mostného a tunelového staviteľstva. </w:t>
      </w:r>
    </w:p>
    <w:p w:rsidR="00BA532D" w:rsidRPr="00D54AD2" w:rsidRDefault="00BA532D" w:rsidP="00BA532D">
      <w:pPr>
        <w:rPr>
          <w:sz w:val="22"/>
        </w:rPr>
      </w:pPr>
      <w:r w:rsidRPr="00D54AD2">
        <w:rPr>
          <w:sz w:val="22"/>
        </w:rPr>
        <w:t>V prípadoch ak</w:t>
      </w:r>
      <w:r w:rsidR="000B1BA2" w:rsidRPr="00D54AD2">
        <w:rPr>
          <w:sz w:val="22"/>
        </w:rPr>
        <w:t xml:space="preserve"> </w:t>
      </w:r>
      <w:r w:rsidRPr="00D54AD2">
        <w:rPr>
          <w:sz w:val="22"/>
        </w:rPr>
        <w:t>sú požadované iné práce než sú obsiahnuté v častiach TKP, alebo</w:t>
      </w:r>
      <w:r w:rsidR="000B1BA2" w:rsidRPr="00D54AD2">
        <w:rPr>
          <w:sz w:val="22"/>
        </w:rPr>
        <w:t xml:space="preserve"> </w:t>
      </w:r>
      <w:r w:rsidRPr="00D54AD2">
        <w:rPr>
          <w:sz w:val="22"/>
        </w:rPr>
        <w:t>v týc</w:t>
      </w:r>
      <w:r w:rsidRPr="00D54AD2">
        <w:rPr>
          <w:sz w:val="22"/>
        </w:rPr>
        <w:t>h</w:t>
      </w:r>
      <w:r w:rsidRPr="00D54AD2">
        <w:rPr>
          <w:sz w:val="22"/>
        </w:rPr>
        <w:t>to ZTKP, to znamená napríklad:</w:t>
      </w:r>
    </w:p>
    <w:p w:rsidR="00BA532D" w:rsidRPr="00D54AD2" w:rsidRDefault="00BA532D" w:rsidP="00554B3A">
      <w:pPr>
        <w:numPr>
          <w:ilvl w:val="0"/>
          <w:numId w:val="6"/>
        </w:numPr>
        <w:spacing w:after="0"/>
        <w:ind w:left="426"/>
        <w:rPr>
          <w:sz w:val="22"/>
        </w:rPr>
      </w:pPr>
      <w:r w:rsidRPr="00D54AD2">
        <w:rPr>
          <w:sz w:val="22"/>
        </w:rPr>
        <w:t>charakter staveniska sa odchyľuje od charakteru predpokladaného v TKP alebo v</w:t>
      </w:r>
      <w:r w:rsidR="000B1BA2" w:rsidRPr="00D54AD2">
        <w:rPr>
          <w:sz w:val="22"/>
        </w:rPr>
        <w:t xml:space="preserve"> </w:t>
      </w:r>
      <w:r w:rsidRPr="00D54AD2">
        <w:rPr>
          <w:sz w:val="22"/>
        </w:rPr>
        <w:t>týchto ZTKP ,</w:t>
      </w:r>
    </w:p>
    <w:p w:rsidR="00BA532D" w:rsidRPr="00D54AD2" w:rsidRDefault="00BA532D" w:rsidP="00554B3A">
      <w:pPr>
        <w:numPr>
          <w:ilvl w:val="0"/>
          <w:numId w:val="6"/>
        </w:numPr>
        <w:spacing w:after="0"/>
        <w:ind w:left="426"/>
        <w:rPr>
          <w:sz w:val="22"/>
        </w:rPr>
      </w:pPr>
      <w:r w:rsidRPr="00D54AD2">
        <w:rPr>
          <w:sz w:val="22"/>
        </w:rPr>
        <w:t>sú požadované iné kvalitatívne parametre prác alebo materiálov, ako sú uvedené v TKP alebo v</w:t>
      </w:r>
      <w:r w:rsidR="000B1BA2" w:rsidRPr="00D54AD2">
        <w:rPr>
          <w:sz w:val="22"/>
        </w:rPr>
        <w:t xml:space="preserve"> </w:t>
      </w:r>
      <w:r w:rsidRPr="00D54AD2">
        <w:rPr>
          <w:sz w:val="22"/>
        </w:rPr>
        <w:t>týchto ZTKP ,</w:t>
      </w:r>
    </w:p>
    <w:p w:rsidR="00BA532D" w:rsidRPr="00D54AD2" w:rsidRDefault="00BA532D" w:rsidP="00554B3A">
      <w:pPr>
        <w:numPr>
          <w:ilvl w:val="0"/>
          <w:numId w:val="6"/>
        </w:numPr>
        <w:spacing w:after="0"/>
        <w:ind w:left="426"/>
        <w:rPr>
          <w:sz w:val="22"/>
        </w:rPr>
      </w:pPr>
      <w:r w:rsidRPr="00D54AD2">
        <w:rPr>
          <w:sz w:val="22"/>
        </w:rPr>
        <w:t>ide o ojedinelé technické riešenie stavby,</w:t>
      </w:r>
    </w:p>
    <w:p w:rsidR="00BA532D" w:rsidRPr="00D54AD2" w:rsidRDefault="00BA532D" w:rsidP="00554B3A">
      <w:pPr>
        <w:spacing w:before="240" w:after="0"/>
        <w:rPr>
          <w:sz w:val="22"/>
        </w:rPr>
      </w:pPr>
      <w:r w:rsidRPr="00D54AD2">
        <w:rPr>
          <w:sz w:val="22"/>
        </w:rPr>
        <w:t>vypracuje Zhotoviteľ</w:t>
      </w:r>
      <w:r w:rsidR="000B1BA2" w:rsidRPr="00D54AD2">
        <w:rPr>
          <w:sz w:val="22"/>
        </w:rPr>
        <w:t xml:space="preserve"> </w:t>
      </w:r>
      <w:r w:rsidRPr="00D54AD2">
        <w:rPr>
          <w:sz w:val="22"/>
        </w:rPr>
        <w:t>zvláštne TKP (ZTKP), ktorých ustanovenia budú na danej stavbe d</w:t>
      </w:r>
      <w:r w:rsidRPr="00D54AD2">
        <w:rPr>
          <w:sz w:val="22"/>
        </w:rPr>
        <w:t>o</w:t>
      </w:r>
      <w:r w:rsidRPr="00D54AD2">
        <w:rPr>
          <w:sz w:val="22"/>
        </w:rPr>
        <w:t>pĺňať TKP a tieto ZTKP. Ustanovenia ZTKP nesmú byť v rozpore s ustanoveniami TKP.</w:t>
      </w:r>
    </w:p>
    <w:p w:rsidR="00BA532D" w:rsidRPr="002D6E4E" w:rsidRDefault="00BA532D" w:rsidP="00605744">
      <w:pPr>
        <w:pStyle w:val="Nadpis3"/>
      </w:pPr>
      <w:bookmarkStart w:id="11" w:name="_Toc415039245"/>
      <w:r w:rsidRPr="002D6E4E">
        <w:t>Skladba jednotlivých častí TKP</w:t>
      </w:r>
      <w:bookmarkEnd w:id="11"/>
    </w:p>
    <w:p w:rsidR="00BA532D" w:rsidRPr="00D54AD2" w:rsidRDefault="00BA532D" w:rsidP="00BA532D">
      <w:pPr>
        <w:rPr>
          <w:sz w:val="22"/>
        </w:rPr>
      </w:pPr>
      <w:r w:rsidRPr="00D54AD2">
        <w:rPr>
          <w:sz w:val="22"/>
        </w:rPr>
        <w:t>Jednotlivé časti TKP (ďalej len „časti“) jednotne obsahujú tieto kapitoly:</w:t>
      </w:r>
    </w:p>
    <w:p w:rsidR="00BA532D" w:rsidRPr="00D54AD2" w:rsidRDefault="00BA532D" w:rsidP="00554B3A">
      <w:pPr>
        <w:spacing w:after="0"/>
        <w:rPr>
          <w:sz w:val="22"/>
        </w:rPr>
      </w:pPr>
      <w:r w:rsidRPr="00D54AD2">
        <w:rPr>
          <w:sz w:val="22"/>
        </w:rPr>
        <w:t xml:space="preserve">       1. Úvod</w:t>
      </w:r>
    </w:p>
    <w:p w:rsidR="00BA532D" w:rsidRPr="00D54AD2" w:rsidRDefault="00BA532D" w:rsidP="00554B3A">
      <w:pPr>
        <w:spacing w:after="0"/>
        <w:rPr>
          <w:sz w:val="22"/>
        </w:rPr>
      </w:pPr>
      <w:r w:rsidRPr="00D54AD2">
        <w:rPr>
          <w:sz w:val="22"/>
        </w:rPr>
        <w:t xml:space="preserve">       2. Materiály, stavebné výrobky, diely, stavebné práce</w:t>
      </w:r>
    </w:p>
    <w:p w:rsidR="00BA532D" w:rsidRPr="00D54AD2" w:rsidRDefault="00BA532D" w:rsidP="00554B3A">
      <w:pPr>
        <w:spacing w:after="0"/>
        <w:rPr>
          <w:sz w:val="22"/>
        </w:rPr>
      </w:pPr>
      <w:r w:rsidRPr="00D54AD2">
        <w:rPr>
          <w:sz w:val="22"/>
        </w:rPr>
        <w:t xml:space="preserve">       3. Vykonávanie prác</w:t>
      </w:r>
    </w:p>
    <w:p w:rsidR="00BA532D" w:rsidRPr="00D54AD2" w:rsidRDefault="00BA532D" w:rsidP="00554B3A">
      <w:pPr>
        <w:spacing w:after="0"/>
        <w:rPr>
          <w:sz w:val="22"/>
        </w:rPr>
      </w:pPr>
      <w:r w:rsidRPr="00D54AD2">
        <w:rPr>
          <w:sz w:val="22"/>
        </w:rPr>
        <w:t xml:space="preserve">       4. Skúšanie a preberanie prác</w:t>
      </w:r>
    </w:p>
    <w:p w:rsidR="00BA532D" w:rsidRPr="00D54AD2" w:rsidRDefault="00BA532D" w:rsidP="00554B3A">
      <w:pPr>
        <w:spacing w:after="0"/>
        <w:rPr>
          <w:sz w:val="22"/>
        </w:rPr>
      </w:pPr>
      <w:r w:rsidRPr="00D54AD2">
        <w:rPr>
          <w:sz w:val="22"/>
        </w:rPr>
        <w:t xml:space="preserve">       5. Výmery (a platby)</w:t>
      </w:r>
    </w:p>
    <w:p w:rsidR="00BA532D" w:rsidRPr="00D54AD2" w:rsidRDefault="00BA532D" w:rsidP="00554B3A">
      <w:pPr>
        <w:spacing w:after="0"/>
        <w:rPr>
          <w:sz w:val="22"/>
        </w:rPr>
      </w:pPr>
      <w:r w:rsidRPr="00D54AD2">
        <w:rPr>
          <w:sz w:val="22"/>
        </w:rPr>
        <w:t xml:space="preserve">       6. Citované a súvisiace normy a predpisy</w:t>
      </w:r>
    </w:p>
    <w:p w:rsidR="00BA532D" w:rsidRPr="00D54AD2" w:rsidRDefault="00BA532D" w:rsidP="00554B3A">
      <w:pPr>
        <w:spacing w:before="240" w:after="0"/>
        <w:rPr>
          <w:sz w:val="22"/>
        </w:rPr>
      </w:pPr>
      <w:r w:rsidRPr="00D54AD2">
        <w:rPr>
          <w:sz w:val="22"/>
        </w:rPr>
        <w:t>V TKP, ktoré boli prijaté po roku 2009 je kapitola 6 - Citované a súvisiace normy a predp</w:t>
      </w:r>
      <w:r w:rsidRPr="00D54AD2">
        <w:rPr>
          <w:sz w:val="22"/>
        </w:rPr>
        <w:t>i</w:t>
      </w:r>
      <w:r w:rsidRPr="00D54AD2">
        <w:rPr>
          <w:sz w:val="22"/>
        </w:rPr>
        <w:t>sy včlenená do kapitoly 1 - Úvod (Úvodná kapitola). Jednotlivé kapitoly sú ďalej členené na odseky.</w:t>
      </w:r>
    </w:p>
    <w:p w:rsidR="00BA532D" w:rsidRPr="002D6E4E" w:rsidRDefault="00BA532D" w:rsidP="00605744">
      <w:pPr>
        <w:pStyle w:val="Nadpis3"/>
      </w:pPr>
      <w:bookmarkStart w:id="12" w:name="_Toc415039246"/>
      <w:r w:rsidRPr="002D6E4E">
        <w:t>Použité</w:t>
      </w:r>
      <w:r w:rsidR="000B1BA2" w:rsidRPr="002D6E4E">
        <w:t xml:space="preserve"> </w:t>
      </w:r>
      <w:r w:rsidRPr="002D6E4E">
        <w:t>skratky.</w:t>
      </w:r>
      <w:bookmarkEnd w:id="12"/>
      <w:r w:rsidRPr="002D6E4E">
        <w:t xml:space="preserve"> </w:t>
      </w:r>
    </w:p>
    <w:p w:rsidR="00BA532D" w:rsidRPr="00D54AD2" w:rsidRDefault="00BA532D" w:rsidP="00554B3A">
      <w:pPr>
        <w:spacing w:after="0" w:line="276" w:lineRule="auto"/>
        <w:rPr>
          <w:sz w:val="22"/>
        </w:rPr>
      </w:pPr>
      <w:r w:rsidRPr="00D54AD2">
        <w:rPr>
          <w:sz w:val="22"/>
        </w:rPr>
        <w:t>TŠ</w:t>
      </w:r>
      <w:r w:rsidR="000B1BA2" w:rsidRPr="00D54AD2">
        <w:rPr>
          <w:sz w:val="22"/>
        </w:rPr>
        <w:t xml:space="preserve"> </w:t>
      </w:r>
      <w:r w:rsidRPr="00D54AD2">
        <w:rPr>
          <w:sz w:val="22"/>
        </w:rPr>
        <w:tab/>
      </w:r>
      <w:r w:rsidR="00605744" w:rsidRPr="00D54AD2">
        <w:rPr>
          <w:sz w:val="22"/>
        </w:rPr>
        <w:tab/>
        <w:t xml:space="preserve">- </w:t>
      </w:r>
      <w:r w:rsidRPr="00D54AD2">
        <w:rPr>
          <w:sz w:val="22"/>
        </w:rPr>
        <w:t>technická špecifikácia,</w:t>
      </w:r>
    </w:p>
    <w:p w:rsidR="00BA532D" w:rsidRPr="00D54AD2" w:rsidRDefault="00BA532D" w:rsidP="00554B3A">
      <w:pPr>
        <w:spacing w:after="0" w:line="276" w:lineRule="auto"/>
        <w:rPr>
          <w:sz w:val="22"/>
        </w:rPr>
      </w:pPr>
      <w:r w:rsidRPr="00D54AD2">
        <w:rPr>
          <w:sz w:val="22"/>
        </w:rPr>
        <w:t>EK</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Komisia,</w:t>
      </w:r>
    </w:p>
    <w:p w:rsidR="00BA532D" w:rsidRPr="00D54AD2" w:rsidRDefault="00BA532D" w:rsidP="00554B3A">
      <w:pPr>
        <w:spacing w:after="0" w:line="276" w:lineRule="auto"/>
        <w:rPr>
          <w:sz w:val="22"/>
        </w:rPr>
      </w:pPr>
      <w:r w:rsidRPr="00D54AD2">
        <w:rPr>
          <w:sz w:val="22"/>
        </w:rPr>
        <w:t>EÚ</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európska únia,</w:t>
      </w:r>
    </w:p>
    <w:p w:rsidR="00BA532D" w:rsidRPr="00D54AD2" w:rsidRDefault="00BA532D" w:rsidP="00554B3A">
      <w:pPr>
        <w:spacing w:after="0" w:line="276" w:lineRule="auto"/>
        <w:rPr>
          <w:sz w:val="22"/>
        </w:rPr>
      </w:pPr>
      <w:r w:rsidRPr="00D54AD2">
        <w:rPr>
          <w:sz w:val="22"/>
        </w:rPr>
        <w:t>ES</w:t>
      </w:r>
      <w:r w:rsidR="000B1BA2" w:rsidRPr="00D54AD2">
        <w:rPr>
          <w:sz w:val="22"/>
        </w:rPr>
        <w:t xml:space="preserve"> </w:t>
      </w:r>
      <w:r w:rsidRPr="00D54AD2">
        <w:rPr>
          <w:sz w:val="22"/>
        </w:rPr>
        <w:tab/>
      </w:r>
      <w:r w:rsidRPr="00D54AD2">
        <w:rPr>
          <w:sz w:val="22"/>
        </w:rPr>
        <w:tab/>
      </w:r>
      <w:r w:rsidR="00605744" w:rsidRPr="00D54AD2">
        <w:rPr>
          <w:sz w:val="22"/>
        </w:rPr>
        <w:t xml:space="preserve">- </w:t>
      </w:r>
      <w:r w:rsidRPr="00D54AD2">
        <w:rPr>
          <w:sz w:val="22"/>
        </w:rPr>
        <w:t>európske spoločenstvá</w:t>
      </w:r>
    </w:p>
    <w:p w:rsidR="00BA532D" w:rsidRPr="00D54AD2" w:rsidRDefault="005E793A" w:rsidP="00554B3A">
      <w:pPr>
        <w:spacing w:after="0" w:line="276" w:lineRule="auto"/>
        <w:ind w:left="1416" w:hanging="1410"/>
        <w:rPr>
          <w:sz w:val="22"/>
        </w:rPr>
      </w:pPr>
      <w:r w:rsidRPr="0059476A">
        <w:rPr>
          <w:sz w:val="22"/>
        </w:rPr>
        <w:t>M</w:t>
      </w:r>
      <w:r w:rsidR="0059476A" w:rsidRPr="0059476A">
        <w:rPr>
          <w:sz w:val="22"/>
        </w:rPr>
        <w:t>D</w:t>
      </w:r>
      <w:r w:rsidRPr="0059476A">
        <w:rPr>
          <w:sz w:val="22"/>
        </w:rPr>
        <w:t>V</w:t>
      </w:r>
      <w:r w:rsidR="00605744" w:rsidRPr="00D54AD2">
        <w:rPr>
          <w:sz w:val="22"/>
        </w:rPr>
        <w:t xml:space="preserve"> SR </w:t>
      </w:r>
      <w:r w:rsidR="00605744" w:rsidRPr="00D54AD2">
        <w:rPr>
          <w:sz w:val="22"/>
        </w:rPr>
        <w:tab/>
        <w:t xml:space="preserve">- </w:t>
      </w:r>
      <w:r w:rsidR="00BA532D" w:rsidRPr="00D54AD2">
        <w:rPr>
          <w:sz w:val="22"/>
        </w:rPr>
        <w:t xml:space="preserve">Ministerstvo </w:t>
      </w:r>
      <w:r w:rsidR="0059476A">
        <w:rPr>
          <w:sz w:val="22"/>
        </w:rPr>
        <w:t>dopravy a výstavby</w:t>
      </w:r>
      <w:r w:rsidR="00BA532D" w:rsidRPr="00D54AD2">
        <w:rPr>
          <w:sz w:val="22"/>
        </w:rPr>
        <w:t xml:space="preserve"> SR </w:t>
      </w:r>
    </w:p>
    <w:p w:rsidR="00BA532D" w:rsidRPr="00D54AD2" w:rsidRDefault="00BA532D" w:rsidP="00554B3A">
      <w:pPr>
        <w:spacing w:after="0" w:line="276" w:lineRule="auto"/>
        <w:rPr>
          <w:sz w:val="22"/>
        </w:rPr>
      </w:pPr>
      <w:r w:rsidRPr="00D54AD2">
        <w:rPr>
          <w:sz w:val="22"/>
        </w:rPr>
        <w:t>ZP</w:t>
      </w:r>
      <w:r w:rsidR="000B1BA2" w:rsidRPr="00D54AD2">
        <w:rPr>
          <w:sz w:val="22"/>
        </w:rPr>
        <w:t xml:space="preserve"> </w:t>
      </w:r>
      <w:r w:rsidRPr="00D54AD2">
        <w:rPr>
          <w:sz w:val="22"/>
        </w:rPr>
        <w:t xml:space="preserve"> </w:t>
      </w:r>
      <w:r w:rsidRPr="00D54AD2">
        <w:rPr>
          <w:sz w:val="22"/>
        </w:rPr>
        <w:tab/>
      </w:r>
      <w:r w:rsidR="00605744" w:rsidRPr="00D54AD2">
        <w:rPr>
          <w:sz w:val="22"/>
        </w:rPr>
        <w:tab/>
        <w:t xml:space="preserve"> -</w:t>
      </w:r>
      <w:r w:rsidRPr="00D54AD2">
        <w:rPr>
          <w:sz w:val="22"/>
        </w:rPr>
        <w:t>Zmluvné podmienky</w:t>
      </w:r>
    </w:p>
    <w:p w:rsidR="00BA532D" w:rsidRPr="00D54AD2" w:rsidRDefault="00BA532D" w:rsidP="00554B3A">
      <w:pPr>
        <w:spacing w:after="0" w:line="276" w:lineRule="auto"/>
        <w:rPr>
          <w:sz w:val="22"/>
        </w:rPr>
      </w:pPr>
      <w:r w:rsidRPr="00D54AD2">
        <w:rPr>
          <w:sz w:val="22"/>
        </w:rPr>
        <w:t xml:space="preserve">ZTKP </w:t>
      </w:r>
      <w:r w:rsidR="006E50DD">
        <w:rPr>
          <w:sz w:val="22"/>
        </w:rPr>
        <w:tab/>
      </w:r>
      <w:r w:rsidRPr="00D54AD2">
        <w:rPr>
          <w:sz w:val="22"/>
        </w:rPr>
        <w:tab/>
        <w:t>- Zvláštne technicko-kvalitatívne podmienky</w:t>
      </w:r>
    </w:p>
    <w:p w:rsidR="00BA532D" w:rsidRPr="00D54AD2" w:rsidRDefault="00BA532D" w:rsidP="00554B3A">
      <w:pPr>
        <w:spacing w:after="0" w:line="276" w:lineRule="auto"/>
        <w:rPr>
          <w:sz w:val="22"/>
        </w:rPr>
      </w:pPr>
      <w:r w:rsidRPr="00D54AD2">
        <w:rPr>
          <w:sz w:val="22"/>
        </w:rPr>
        <w:t>VZP</w:t>
      </w:r>
      <w:r w:rsidRPr="00D54AD2">
        <w:rPr>
          <w:sz w:val="22"/>
        </w:rPr>
        <w:tab/>
      </w:r>
      <w:r w:rsidR="00605744" w:rsidRPr="00D54AD2">
        <w:rPr>
          <w:sz w:val="22"/>
        </w:rPr>
        <w:tab/>
      </w:r>
      <w:r w:rsidRPr="00D54AD2">
        <w:rPr>
          <w:sz w:val="22"/>
        </w:rPr>
        <w:t>- Všeobecne záväzný predpis</w:t>
      </w:r>
    </w:p>
    <w:p w:rsidR="00BA532D" w:rsidRPr="002D6E4E" w:rsidRDefault="00BA532D" w:rsidP="00605744">
      <w:pPr>
        <w:pStyle w:val="Nadpis2"/>
      </w:pPr>
      <w:bookmarkStart w:id="13" w:name="_Toc415039247"/>
      <w:r w:rsidRPr="00D54AD2">
        <w:rPr>
          <w:sz w:val="22"/>
        </w:rPr>
        <w:t>Právne a technické predpisy a nadväzná európska legis</w:t>
      </w:r>
      <w:r w:rsidRPr="002D6E4E">
        <w:t>latíva</w:t>
      </w:r>
      <w:bookmarkEnd w:id="13"/>
    </w:p>
    <w:p w:rsidR="00BA532D" w:rsidRPr="002D6E4E" w:rsidRDefault="00BA532D" w:rsidP="00605744">
      <w:pPr>
        <w:pStyle w:val="Nadpis3"/>
      </w:pPr>
      <w:bookmarkStart w:id="14" w:name="_Toc415039248"/>
      <w:r w:rsidRPr="002D6E4E">
        <w:t>Základný legislatívny rámec</w:t>
      </w:r>
      <w:r w:rsidR="000B1BA2" w:rsidRPr="002D6E4E">
        <w:t xml:space="preserve"> </w:t>
      </w:r>
      <w:r w:rsidRPr="002D6E4E">
        <w:t>platný v SR</w:t>
      </w:r>
      <w:bookmarkEnd w:id="14"/>
      <w:r w:rsidRPr="002D6E4E">
        <w:t xml:space="preserve"> </w:t>
      </w:r>
    </w:p>
    <w:p w:rsidR="00BA532D" w:rsidRPr="00D54AD2" w:rsidRDefault="00BA532D" w:rsidP="00BA532D">
      <w:pPr>
        <w:rPr>
          <w:sz w:val="22"/>
        </w:rPr>
      </w:pPr>
      <w:r w:rsidRPr="00D54AD2">
        <w:rPr>
          <w:sz w:val="22"/>
        </w:rPr>
        <w:t xml:space="preserve">Zákon č. </w:t>
      </w:r>
      <w:r w:rsidRPr="00D54AD2">
        <w:rPr>
          <w:sz w:val="22"/>
          <w:u w:val="single"/>
        </w:rPr>
        <w:t>50/1976</w:t>
      </w:r>
      <w:r w:rsidRPr="00D54AD2">
        <w:rPr>
          <w:sz w:val="22"/>
        </w:rPr>
        <w:t xml:space="preserve"> Zb. o územnom plánovaní a stavebnom poriadku (Stavebný zákon) v znení neskorších predpisov stanovuje zásady pre výstavbu v súlade s jednotnou štátnou technickou politikou a so záujmami spoločnosti na tvorbe a ochrane životného prostredia. Tento zákon uvádza súvisiace predpisy, z ktorých pre problematiku stavieb pozemných komunikácií sú významné zákony a vyhlášky uvedené v týchto TKP (</w:t>
      </w:r>
      <w:r w:rsidR="006E50DD">
        <w:rPr>
          <w:sz w:val="22"/>
        </w:rPr>
        <w:t>odsek</w:t>
      </w:r>
      <w:r w:rsidRPr="00D54AD2">
        <w:rPr>
          <w:sz w:val="22"/>
        </w:rPr>
        <w:t xml:space="preserve"> 1</w:t>
      </w:r>
      <w:r w:rsidR="00B647C4" w:rsidRPr="00D54AD2">
        <w:rPr>
          <w:sz w:val="22"/>
        </w:rPr>
        <w:t>.1.5</w:t>
      </w:r>
      <w:r w:rsidRPr="00D54AD2">
        <w:rPr>
          <w:sz w:val="22"/>
        </w:rPr>
        <w:t xml:space="preserve"> týchto TKP).</w:t>
      </w:r>
    </w:p>
    <w:p w:rsidR="00BA532D" w:rsidRPr="00D54AD2" w:rsidRDefault="00BA532D" w:rsidP="00BA532D">
      <w:pPr>
        <w:rPr>
          <w:sz w:val="22"/>
        </w:rPr>
      </w:pPr>
      <w:r w:rsidRPr="00D54AD2">
        <w:rPr>
          <w:sz w:val="22"/>
        </w:rPr>
        <w:lastRenderedPageBreak/>
        <w:t>V zmysle stavebného zákona č. 50/1976 Z. z. v znení neskorších predpisov sú deklarov</w:t>
      </w:r>
      <w:r w:rsidRPr="00D54AD2">
        <w:rPr>
          <w:sz w:val="22"/>
        </w:rPr>
        <w:t>a</w:t>
      </w:r>
      <w:r w:rsidRPr="00D54AD2">
        <w:rPr>
          <w:sz w:val="22"/>
        </w:rPr>
        <w:t>né základné požiadavky na stavby (</w:t>
      </w:r>
      <w:proofErr w:type="spellStart"/>
      <w:r w:rsidRPr="00D54AD2">
        <w:rPr>
          <w:sz w:val="22"/>
        </w:rPr>
        <w:t>ang</w:t>
      </w:r>
      <w:proofErr w:type="spellEnd"/>
      <w:r w:rsidRPr="00D54AD2">
        <w:rPr>
          <w:sz w:val="22"/>
        </w:rPr>
        <w:t xml:space="preserve">. </w:t>
      </w:r>
      <w:proofErr w:type="spellStart"/>
      <w:r w:rsidRPr="00D54AD2">
        <w:rPr>
          <w:sz w:val="22"/>
        </w:rPr>
        <w:t>Essential</w:t>
      </w:r>
      <w:proofErr w:type="spellEnd"/>
      <w:r w:rsidRPr="00D54AD2">
        <w:rPr>
          <w:sz w:val="22"/>
        </w:rPr>
        <w:t xml:space="preserve"> </w:t>
      </w:r>
      <w:proofErr w:type="spellStart"/>
      <w:r w:rsidRPr="00D54AD2">
        <w:rPr>
          <w:sz w:val="22"/>
        </w:rPr>
        <w:t>Requirements</w:t>
      </w:r>
      <w:proofErr w:type="spellEnd"/>
      <w:r w:rsidRPr="00D54AD2">
        <w:rPr>
          <w:sz w:val="22"/>
        </w:rPr>
        <w:t>). Nadväzne potom st</w:t>
      </w:r>
      <w:r w:rsidRPr="00D54AD2">
        <w:rPr>
          <w:sz w:val="22"/>
        </w:rPr>
        <w:t>a</w:t>
      </w:r>
      <w:r w:rsidRPr="00D54AD2">
        <w:rPr>
          <w:sz w:val="22"/>
        </w:rPr>
        <w:t xml:space="preserve">vebný výrobok, ktorý sa má zabudovať do konštrukcie stavby, je v súlade s príslušnou harmonizovanou európskou technickou výrobkovou normou – </w:t>
      </w:r>
      <w:proofErr w:type="spellStart"/>
      <w:r w:rsidRPr="00D54AD2">
        <w:rPr>
          <w:sz w:val="22"/>
        </w:rPr>
        <w:t>hEN</w:t>
      </w:r>
      <w:proofErr w:type="spellEnd"/>
      <w:r w:rsidRPr="00D54AD2">
        <w:rPr>
          <w:sz w:val="22"/>
        </w:rPr>
        <w:t xml:space="preserve"> (norma, ktorá</w:t>
      </w:r>
      <w:r w:rsidR="000B1BA2" w:rsidRPr="00D54AD2">
        <w:rPr>
          <w:sz w:val="22"/>
        </w:rPr>
        <w:t xml:space="preserve"> </w:t>
      </w:r>
      <w:r w:rsidRPr="00D54AD2">
        <w:rPr>
          <w:sz w:val="22"/>
        </w:rPr>
        <w:t xml:space="preserve">má tzv. prílohu ZA, je prijatá čl. štátmi EÚ a zverejnená v Úradnom vestníku ES – OJ EC) musí splniť požadované základné požiadavky. Takýto stavebný výrobok je potom vhodný na použitie v stavbe, ak pri použití v stavbe: </w:t>
      </w:r>
    </w:p>
    <w:p w:rsidR="00BA532D" w:rsidRPr="00D54AD2" w:rsidRDefault="00BA532D" w:rsidP="00AF1C82">
      <w:pPr>
        <w:numPr>
          <w:ilvl w:val="0"/>
          <w:numId w:val="7"/>
        </w:numPr>
        <w:rPr>
          <w:sz w:val="22"/>
        </w:rPr>
      </w:pPr>
      <w:r w:rsidRPr="00D54AD2">
        <w:rPr>
          <w:sz w:val="22"/>
        </w:rPr>
        <w:t>nespôsobí z hľadiska požiadavky na mechanickú odolnosť a stabilitu stavby:</w:t>
      </w:r>
    </w:p>
    <w:p w:rsidR="00BA532D" w:rsidRPr="00D54AD2" w:rsidRDefault="00BA532D" w:rsidP="00554B3A">
      <w:pPr>
        <w:numPr>
          <w:ilvl w:val="0"/>
          <w:numId w:val="10"/>
        </w:numPr>
        <w:spacing w:after="0"/>
        <w:ind w:left="993"/>
        <w:rPr>
          <w:sz w:val="22"/>
        </w:rPr>
      </w:pPr>
      <w:r w:rsidRPr="00D54AD2">
        <w:rPr>
          <w:sz w:val="22"/>
        </w:rPr>
        <w:t>zrútenie stavby alebo jej časti,</w:t>
      </w:r>
    </w:p>
    <w:p w:rsidR="00BA532D" w:rsidRPr="00D54AD2" w:rsidRDefault="00BA532D" w:rsidP="00554B3A">
      <w:pPr>
        <w:numPr>
          <w:ilvl w:val="0"/>
          <w:numId w:val="10"/>
        </w:numPr>
        <w:spacing w:after="0"/>
        <w:ind w:left="993"/>
        <w:rPr>
          <w:sz w:val="22"/>
        </w:rPr>
      </w:pPr>
      <w:r w:rsidRPr="00D54AD2">
        <w:rPr>
          <w:sz w:val="22"/>
        </w:rPr>
        <w:t>neprípustnú deformáciu stavby,</w:t>
      </w:r>
    </w:p>
    <w:p w:rsidR="00BA532D" w:rsidRPr="00D54AD2" w:rsidRDefault="00BA532D" w:rsidP="00554B3A">
      <w:pPr>
        <w:numPr>
          <w:ilvl w:val="0"/>
          <w:numId w:val="10"/>
        </w:numPr>
        <w:spacing w:after="0"/>
        <w:ind w:left="993"/>
        <w:rPr>
          <w:sz w:val="22"/>
        </w:rPr>
      </w:pPr>
      <w:r w:rsidRPr="00D54AD2">
        <w:rPr>
          <w:sz w:val="22"/>
        </w:rPr>
        <w:t>poškodenie iných časti stavby alebo zariadení pripojených k nosnej konštrukcii stavby, ani inštalovaných zariadení ako následok deformácie nosnej konštrukcie stavby,</w:t>
      </w:r>
    </w:p>
    <w:p w:rsidR="00BA532D" w:rsidRPr="00D54AD2" w:rsidRDefault="00BA532D" w:rsidP="00554B3A">
      <w:pPr>
        <w:numPr>
          <w:ilvl w:val="0"/>
          <w:numId w:val="10"/>
        </w:numPr>
        <w:spacing w:after="0"/>
        <w:ind w:left="993"/>
        <w:rPr>
          <w:sz w:val="22"/>
        </w:rPr>
      </w:pPr>
      <w:r w:rsidRPr="00D54AD2">
        <w:rPr>
          <w:sz w:val="22"/>
        </w:rPr>
        <w:t>poškodenie stavby, ktoré by bolo neprimerane väčšie, než zodpovedá príčine jej poškodenia;</w:t>
      </w:r>
    </w:p>
    <w:p w:rsidR="00BA532D" w:rsidRPr="00D54AD2" w:rsidRDefault="00BA532D" w:rsidP="00554B3A">
      <w:pPr>
        <w:numPr>
          <w:ilvl w:val="0"/>
          <w:numId w:val="7"/>
        </w:numPr>
        <w:spacing w:before="240" w:after="0"/>
        <w:rPr>
          <w:sz w:val="22"/>
        </w:rPr>
      </w:pPr>
      <w:r w:rsidRPr="00D54AD2">
        <w:rPr>
          <w:sz w:val="22"/>
        </w:rPr>
        <w:t>umožní z hľadiska požiadavky požiarnej bezpečnosti stavby:</w:t>
      </w:r>
    </w:p>
    <w:p w:rsidR="00BA532D" w:rsidRPr="00D54AD2" w:rsidRDefault="00BA532D" w:rsidP="00554B3A">
      <w:pPr>
        <w:numPr>
          <w:ilvl w:val="0"/>
          <w:numId w:val="9"/>
        </w:numPr>
        <w:spacing w:after="0"/>
        <w:ind w:left="993"/>
        <w:rPr>
          <w:sz w:val="22"/>
        </w:rPr>
      </w:pPr>
      <w:r w:rsidRPr="00D54AD2">
        <w:rPr>
          <w:sz w:val="22"/>
        </w:rPr>
        <w:t>zachovať na čas určený technickou špecifikáciou nosnosť a stabilitu konštrukcie stavby,</w:t>
      </w:r>
    </w:p>
    <w:p w:rsidR="00BA532D" w:rsidRPr="00D54AD2" w:rsidRDefault="00BA532D" w:rsidP="00554B3A">
      <w:pPr>
        <w:numPr>
          <w:ilvl w:val="0"/>
          <w:numId w:val="9"/>
        </w:numPr>
        <w:spacing w:after="0"/>
        <w:ind w:left="993"/>
        <w:rPr>
          <w:sz w:val="22"/>
        </w:rPr>
      </w:pPr>
      <w:r w:rsidRPr="00D54AD2">
        <w:rPr>
          <w:sz w:val="22"/>
        </w:rPr>
        <w:t>obmedziť šírenie požiaru a splodín horenia v stavbe,</w:t>
      </w:r>
    </w:p>
    <w:p w:rsidR="00BA532D" w:rsidRPr="00D54AD2" w:rsidRDefault="00BA532D" w:rsidP="00554B3A">
      <w:pPr>
        <w:numPr>
          <w:ilvl w:val="0"/>
          <w:numId w:val="9"/>
        </w:numPr>
        <w:spacing w:after="0"/>
        <w:ind w:left="993"/>
        <w:rPr>
          <w:sz w:val="22"/>
        </w:rPr>
      </w:pPr>
      <w:r w:rsidRPr="00D54AD2">
        <w:rPr>
          <w:sz w:val="22"/>
        </w:rPr>
        <w:t>obmedziť rozšírenia požiaru na iné časti stavby a na susediace stavby,</w:t>
      </w:r>
    </w:p>
    <w:p w:rsidR="00BA532D" w:rsidRPr="00D54AD2" w:rsidRDefault="00BA532D" w:rsidP="00554B3A">
      <w:pPr>
        <w:numPr>
          <w:ilvl w:val="0"/>
          <w:numId w:val="9"/>
        </w:numPr>
        <w:spacing w:after="0"/>
        <w:ind w:left="993"/>
        <w:rPr>
          <w:sz w:val="22"/>
        </w:rPr>
      </w:pPr>
      <w:r w:rsidRPr="00D54AD2">
        <w:rPr>
          <w:sz w:val="22"/>
        </w:rPr>
        <w:t>uniknúť ľuďom a zvieratám zo stavby alebo zachrániť sa iným spôsobom,</w:t>
      </w:r>
    </w:p>
    <w:p w:rsidR="00BA532D" w:rsidRPr="00D54AD2" w:rsidRDefault="00BA532D" w:rsidP="00554B3A">
      <w:pPr>
        <w:numPr>
          <w:ilvl w:val="0"/>
          <w:numId w:val="9"/>
        </w:numPr>
        <w:spacing w:after="0"/>
        <w:ind w:left="993"/>
        <w:rPr>
          <w:sz w:val="22"/>
        </w:rPr>
      </w:pPr>
      <w:r w:rsidRPr="00D54AD2">
        <w:rPr>
          <w:sz w:val="22"/>
        </w:rPr>
        <w:t>zaistiť bezpečnosť záchranných jednotiek;</w:t>
      </w:r>
    </w:p>
    <w:p w:rsidR="00BA532D" w:rsidRPr="00D54AD2" w:rsidRDefault="00BA532D" w:rsidP="00554B3A">
      <w:pPr>
        <w:numPr>
          <w:ilvl w:val="0"/>
          <w:numId w:val="7"/>
        </w:numPr>
        <w:spacing w:before="240" w:after="0"/>
        <w:rPr>
          <w:sz w:val="22"/>
        </w:rPr>
      </w:pPr>
      <w:r w:rsidRPr="00D54AD2">
        <w:rPr>
          <w:sz w:val="22"/>
        </w:rPr>
        <w:t>neohrozí z hľadiska hygieny a ochrany zdravia a životného prostredia zdravie už</w:t>
      </w:r>
      <w:r w:rsidRPr="00D54AD2">
        <w:rPr>
          <w:sz w:val="22"/>
        </w:rPr>
        <w:t>í</w:t>
      </w:r>
      <w:r w:rsidRPr="00D54AD2">
        <w:rPr>
          <w:sz w:val="22"/>
        </w:rPr>
        <w:t>vateľov stavby</w:t>
      </w:r>
      <w:r w:rsidR="000B1BA2" w:rsidRPr="00D54AD2">
        <w:rPr>
          <w:sz w:val="22"/>
        </w:rPr>
        <w:t xml:space="preserve"> </w:t>
      </w:r>
      <w:r w:rsidRPr="00D54AD2">
        <w:rPr>
          <w:sz w:val="22"/>
        </w:rPr>
        <w:t>a susedov:</w:t>
      </w:r>
    </w:p>
    <w:p w:rsidR="00BA532D" w:rsidRPr="00D54AD2" w:rsidRDefault="00BA532D" w:rsidP="00554B3A">
      <w:pPr>
        <w:numPr>
          <w:ilvl w:val="0"/>
          <w:numId w:val="8"/>
        </w:numPr>
        <w:spacing w:after="0"/>
        <w:ind w:left="993"/>
        <w:rPr>
          <w:sz w:val="22"/>
        </w:rPr>
      </w:pPr>
      <w:r w:rsidRPr="00D54AD2">
        <w:rPr>
          <w:sz w:val="22"/>
        </w:rPr>
        <w:t>vypúšťaním toxických plynov,</w:t>
      </w:r>
    </w:p>
    <w:p w:rsidR="00BA532D" w:rsidRPr="00D54AD2" w:rsidRDefault="00BA532D" w:rsidP="00554B3A">
      <w:pPr>
        <w:numPr>
          <w:ilvl w:val="0"/>
          <w:numId w:val="8"/>
        </w:numPr>
        <w:spacing w:after="0"/>
        <w:ind w:left="993"/>
        <w:rPr>
          <w:sz w:val="22"/>
        </w:rPr>
      </w:pPr>
      <w:r w:rsidRPr="00D54AD2">
        <w:rPr>
          <w:sz w:val="22"/>
        </w:rPr>
        <w:t>prítomnosťou nebezpečných častíc alebo plynov v ovzduší,</w:t>
      </w:r>
    </w:p>
    <w:p w:rsidR="00BA532D" w:rsidRPr="00D54AD2" w:rsidRDefault="00BA532D" w:rsidP="00554B3A">
      <w:pPr>
        <w:numPr>
          <w:ilvl w:val="0"/>
          <w:numId w:val="8"/>
        </w:numPr>
        <w:spacing w:after="0"/>
        <w:ind w:left="993"/>
        <w:rPr>
          <w:sz w:val="22"/>
        </w:rPr>
      </w:pPr>
      <w:r w:rsidRPr="00D54AD2">
        <w:rPr>
          <w:sz w:val="22"/>
        </w:rPr>
        <w:t>emisiou nebezpečného žiarenia,</w:t>
      </w:r>
    </w:p>
    <w:p w:rsidR="00BA532D" w:rsidRPr="00D54AD2" w:rsidRDefault="00BA532D" w:rsidP="00554B3A">
      <w:pPr>
        <w:numPr>
          <w:ilvl w:val="0"/>
          <w:numId w:val="8"/>
        </w:numPr>
        <w:spacing w:after="0"/>
        <w:ind w:left="993"/>
        <w:rPr>
          <w:sz w:val="22"/>
        </w:rPr>
      </w:pPr>
      <w:r w:rsidRPr="00D54AD2">
        <w:rPr>
          <w:sz w:val="22"/>
        </w:rPr>
        <w:t>znečistením alebo zamorením vody alebo pôdy,</w:t>
      </w:r>
    </w:p>
    <w:p w:rsidR="00BA532D" w:rsidRPr="00D54AD2" w:rsidRDefault="00BA532D" w:rsidP="00554B3A">
      <w:pPr>
        <w:numPr>
          <w:ilvl w:val="0"/>
          <w:numId w:val="8"/>
        </w:numPr>
        <w:spacing w:after="0"/>
        <w:ind w:left="993"/>
        <w:rPr>
          <w:sz w:val="22"/>
        </w:rPr>
      </w:pPr>
      <w:r w:rsidRPr="00D54AD2">
        <w:rPr>
          <w:sz w:val="22"/>
        </w:rPr>
        <w:t>nedostatočným zneškodnením odpadových vôd, dymu alebo tuhého či kvapa</w:t>
      </w:r>
      <w:r w:rsidRPr="00D54AD2">
        <w:rPr>
          <w:sz w:val="22"/>
        </w:rPr>
        <w:t>l</w:t>
      </w:r>
      <w:r w:rsidRPr="00D54AD2">
        <w:rPr>
          <w:sz w:val="22"/>
        </w:rPr>
        <w:t>ného odpadu,</w:t>
      </w:r>
    </w:p>
    <w:p w:rsidR="00BA532D" w:rsidRPr="00D54AD2" w:rsidRDefault="00BA532D" w:rsidP="00554B3A">
      <w:pPr>
        <w:numPr>
          <w:ilvl w:val="0"/>
          <w:numId w:val="8"/>
        </w:numPr>
        <w:spacing w:after="0"/>
        <w:ind w:left="993"/>
        <w:rPr>
          <w:sz w:val="22"/>
        </w:rPr>
      </w:pPr>
      <w:r w:rsidRPr="00D54AD2">
        <w:rPr>
          <w:sz w:val="22"/>
        </w:rPr>
        <w:t>výskytom vlhkosti v stavebných konštrukciách alebo na ich povrchu vnútri sta</w:t>
      </w:r>
      <w:r w:rsidRPr="00D54AD2">
        <w:rPr>
          <w:sz w:val="22"/>
        </w:rPr>
        <w:t>v</w:t>
      </w:r>
      <w:r w:rsidRPr="00D54AD2">
        <w:rPr>
          <w:sz w:val="22"/>
        </w:rPr>
        <w:t>by;</w:t>
      </w:r>
    </w:p>
    <w:p w:rsidR="00BA532D" w:rsidRPr="00D54AD2" w:rsidRDefault="00BA532D" w:rsidP="00554B3A">
      <w:pPr>
        <w:numPr>
          <w:ilvl w:val="0"/>
          <w:numId w:val="7"/>
        </w:numPr>
        <w:spacing w:before="240"/>
        <w:rPr>
          <w:sz w:val="22"/>
        </w:rPr>
      </w:pPr>
      <w:r w:rsidRPr="00D54AD2">
        <w:rPr>
          <w:sz w:val="22"/>
        </w:rPr>
        <w:t>nevytvorí z hľadiska požiadavky na bezpečnosť stavby pri jej užívaní zvýšené n</w:t>
      </w:r>
      <w:r w:rsidRPr="00D54AD2">
        <w:rPr>
          <w:sz w:val="22"/>
        </w:rPr>
        <w:t>e</w:t>
      </w:r>
      <w:r w:rsidRPr="00D54AD2">
        <w:rPr>
          <w:sz w:val="22"/>
        </w:rPr>
        <w:t>bezpečenstvo úrazu, najmä pošmyknutím, pádom z výšky, nárazom, popálením, elektrickým prúdom alebo výbuchom;</w:t>
      </w:r>
    </w:p>
    <w:p w:rsidR="00BA532D" w:rsidRPr="00D54AD2" w:rsidRDefault="00BA532D" w:rsidP="00AF1C82">
      <w:pPr>
        <w:numPr>
          <w:ilvl w:val="0"/>
          <w:numId w:val="7"/>
        </w:numPr>
        <w:rPr>
          <w:sz w:val="22"/>
        </w:rPr>
      </w:pPr>
      <w:r w:rsidRPr="00D54AD2">
        <w:rPr>
          <w:sz w:val="22"/>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rsidR="00BA532D" w:rsidRPr="00D54AD2" w:rsidRDefault="00BA532D" w:rsidP="00AF1C82">
      <w:pPr>
        <w:numPr>
          <w:ilvl w:val="0"/>
          <w:numId w:val="7"/>
        </w:numPr>
        <w:rPr>
          <w:sz w:val="22"/>
        </w:rPr>
      </w:pPr>
      <w:r w:rsidRPr="00D54AD2">
        <w:rPr>
          <w:sz w:val="22"/>
        </w:rPr>
        <w:t>umožni z hľadiska požiadavky na úsporu energie a ochranu tepla v stavbe také v</w:t>
      </w:r>
      <w:r w:rsidRPr="00D54AD2">
        <w:rPr>
          <w:sz w:val="22"/>
        </w:rPr>
        <w:t>y</w:t>
      </w:r>
      <w:r w:rsidRPr="00D54AD2">
        <w:rPr>
          <w:sz w:val="22"/>
        </w:rPr>
        <w:t xml:space="preserve">kurovanie, chladenie a vetranie, že energia spotrebovaná pri prevádzke je nízka vo vzťahu ku klimatickým podmienkam miesta stavby a k požiadavkám jej užívateľov. </w:t>
      </w:r>
    </w:p>
    <w:p w:rsidR="00BA532D" w:rsidRPr="00D54AD2" w:rsidRDefault="00BA532D" w:rsidP="00BA532D">
      <w:pPr>
        <w:rPr>
          <w:sz w:val="22"/>
        </w:rPr>
      </w:pPr>
      <w:r w:rsidRPr="00D54AD2">
        <w:rPr>
          <w:sz w:val="22"/>
        </w:rPr>
        <w:t>Zákon č. 90/1998 Z. z. o stavebných výrobkoch predstavuje spolu s vykonávacím predp</w:t>
      </w:r>
      <w:r w:rsidRPr="00D54AD2">
        <w:rPr>
          <w:sz w:val="22"/>
        </w:rPr>
        <w:t>i</w:t>
      </w:r>
      <w:r w:rsidRPr="00D54AD2">
        <w:rPr>
          <w:sz w:val="22"/>
        </w:rPr>
        <w:t>som k nemu, Vyhláškou MVRR SR č. 558/2009 Z. z.</w:t>
      </w:r>
      <w:r w:rsidR="001D65C3">
        <w:rPr>
          <w:sz w:val="22"/>
        </w:rPr>
        <w:t xml:space="preserve"> v znení neskorších predpisov</w:t>
      </w:r>
      <w:r w:rsidR="000B1BA2" w:rsidRPr="00D54AD2">
        <w:rPr>
          <w:sz w:val="22"/>
        </w:rPr>
        <w:t xml:space="preserve"> </w:t>
      </w:r>
      <w:r w:rsidR="00693C11">
        <w:rPr>
          <w:sz w:val="22"/>
        </w:rPr>
        <w:t xml:space="preserve">(napr. 451/2011Z.Z) </w:t>
      </w:r>
      <w:r w:rsidRPr="00D54AD2">
        <w:rPr>
          <w:sz w:val="22"/>
        </w:rPr>
        <w:t>ktorou sa ustanovuje zoznam stavebných výrobkov, ktoré musia byť ozn</w:t>
      </w:r>
      <w:r w:rsidRPr="00D54AD2">
        <w:rPr>
          <w:sz w:val="22"/>
        </w:rPr>
        <w:t>a</w:t>
      </w:r>
      <w:r w:rsidRPr="00D54AD2">
        <w:rPr>
          <w:sz w:val="22"/>
        </w:rPr>
        <w:t>čené, systémy preukazovania zhody a podrobnosti o používaní značiek zhody , jednotný prístup, platný nielen v SR ale v EÚ. Príloha č. 1 k predmetnej vyhláške, ustanovuje zo</w:t>
      </w:r>
      <w:r w:rsidRPr="00D54AD2">
        <w:rPr>
          <w:sz w:val="22"/>
        </w:rPr>
        <w:t>z</w:t>
      </w:r>
      <w:r w:rsidRPr="00D54AD2">
        <w:rPr>
          <w:sz w:val="22"/>
        </w:rPr>
        <w:t>nam takýchto stavebných výrobkov</w:t>
      </w:r>
      <w:r w:rsidR="000B1BA2" w:rsidRPr="00D54AD2">
        <w:rPr>
          <w:sz w:val="22"/>
        </w:rPr>
        <w:t xml:space="preserve"> </w:t>
      </w:r>
      <w:r w:rsidRPr="00D54AD2">
        <w:rPr>
          <w:sz w:val="22"/>
        </w:rPr>
        <w:t>v súlade s príslušným Rozhodnutím Komisie</w:t>
      </w:r>
      <w:r w:rsidR="000B1BA2" w:rsidRPr="00D54AD2">
        <w:rPr>
          <w:sz w:val="22"/>
        </w:rPr>
        <w:t xml:space="preserve"> </w:t>
      </w:r>
      <w:r w:rsidRPr="00D54AD2">
        <w:rPr>
          <w:sz w:val="22"/>
        </w:rPr>
        <w:t>aj p</w:t>
      </w:r>
      <w:r w:rsidRPr="00D54AD2">
        <w:rPr>
          <w:sz w:val="22"/>
        </w:rPr>
        <w:t>o</w:t>
      </w:r>
      <w:r w:rsidRPr="00D54AD2">
        <w:rPr>
          <w:sz w:val="22"/>
        </w:rPr>
        <w:t xml:space="preserve">drobnosti o používaní značiek zhody vrátane obsahu a umiestnenia sprievodných údajov o predmetnom stavebnom výrobku predstavuje ucelený súbor záväzných technických a </w:t>
      </w:r>
      <w:r w:rsidRPr="00D54AD2">
        <w:rPr>
          <w:sz w:val="22"/>
        </w:rPr>
        <w:lastRenderedPageBreak/>
        <w:t>právnych úkonov vyžadovaných v súlade s tzv. Komunitárnym právom európskej únie (</w:t>
      </w:r>
      <w:proofErr w:type="spellStart"/>
      <w:r w:rsidRPr="00D54AD2">
        <w:rPr>
          <w:sz w:val="22"/>
        </w:rPr>
        <w:t>Acquis</w:t>
      </w:r>
      <w:proofErr w:type="spellEnd"/>
      <w:r w:rsidRPr="00D54AD2">
        <w:rPr>
          <w:sz w:val="22"/>
        </w:rPr>
        <w:t xml:space="preserve"> </w:t>
      </w:r>
      <w:proofErr w:type="spellStart"/>
      <w:r w:rsidRPr="00D54AD2">
        <w:rPr>
          <w:sz w:val="22"/>
        </w:rPr>
        <w:t>Communattaire</w:t>
      </w:r>
      <w:proofErr w:type="spellEnd"/>
      <w:r w:rsidRPr="00D54AD2">
        <w:rPr>
          <w:sz w:val="22"/>
        </w:rPr>
        <w:t>).</w:t>
      </w:r>
    </w:p>
    <w:p w:rsidR="00BA532D" w:rsidRPr="00D54AD2" w:rsidRDefault="00BA532D" w:rsidP="00BA532D">
      <w:pPr>
        <w:rPr>
          <w:sz w:val="22"/>
        </w:rPr>
      </w:pPr>
      <w:r w:rsidRPr="00D54AD2">
        <w:rPr>
          <w:sz w:val="22"/>
        </w:rPr>
        <w:t>Zákon č. 416/</w:t>
      </w:r>
      <w:r w:rsidR="00757BE3" w:rsidRPr="00D54AD2">
        <w:rPr>
          <w:sz w:val="22"/>
        </w:rPr>
        <w:t xml:space="preserve">2004 </w:t>
      </w:r>
      <w:r w:rsidRPr="00D54AD2">
        <w:rPr>
          <w:sz w:val="22"/>
        </w:rPr>
        <w:t>Z. z.</w:t>
      </w:r>
      <w:r w:rsidR="000B1BA2" w:rsidRPr="00D54AD2">
        <w:rPr>
          <w:sz w:val="22"/>
        </w:rPr>
        <w:t xml:space="preserve"> </w:t>
      </w:r>
      <w:r w:rsidRPr="00D54AD2">
        <w:rPr>
          <w:sz w:val="22"/>
        </w:rPr>
        <w:t>o Úradnom vestníku európskych spoločenstiev v praxi znamená povinnosť zodpovedných</w:t>
      </w:r>
      <w:r w:rsidR="000B1BA2" w:rsidRPr="00D54AD2">
        <w:rPr>
          <w:sz w:val="22"/>
        </w:rPr>
        <w:t xml:space="preserve"> </w:t>
      </w:r>
      <w:r w:rsidRPr="00D54AD2">
        <w:rPr>
          <w:sz w:val="22"/>
        </w:rPr>
        <w:t>predstaviteľov - národných autorít SR akými sú SÚTN a MDVRR SR aby príslušné technické normy EÚ preberali do práva SR v lehotách určených týmto dokumentom európskych spoločenstiev.</w:t>
      </w:r>
    </w:p>
    <w:p w:rsidR="00BA532D" w:rsidRPr="00D54AD2" w:rsidRDefault="00BA532D" w:rsidP="00BA532D">
      <w:pPr>
        <w:rPr>
          <w:sz w:val="22"/>
        </w:rPr>
      </w:pPr>
      <w:r w:rsidRPr="00D54AD2">
        <w:rPr>
          <w:sz w:val="22"/>
        </w:rPr>
        <w:t>Ostatné technické normy a všeobecné záväzné predpisy rezortov a ostatných ústredných orgánov štátnej správy, ktoré majú súvislosť s týmito TKP sú prehľadne uvedené v kapit</w:t>
      </w:r>
      <w:r w:rsidRPr="00D54AD2">
        <w:rPr>
          <w:sz w:val="22"/>
        </w:rPr>
        <w:t>o</w:t>
      </w:r>
      <w:r w:rsidRPr="00D54AD2">
        <w:rPr>
          <w:sz w:val="22"/>
        </w:rPr>
        <w:t>le 1</w:t>
      </w:r>
      <w:r w:rsidR="00757BE3" w:rsidRPr="00D54AD2">
        <w:rPr>
          <w:sz w:val="22"/>
        </w:rPr>
        <w:t>.1</w:t>
      </w:r>
      <w:r w:rsidRPr="00D54AD2">
        <w:rPr>
          <w:sz w:val="22"/>
        </w:rPr>
        <w:t xml:space="preserve"> týchto TKP.</w:t>
      </w:r>
    </w:p>
    <w:p w:rsidR="00BA532D" w:rsidRPr="002D6E4E" w:rsidRDefault="00BA532D" w:rsidP="00605744">
      <w:pPr>
        <w:pStyle w:val="Nadpis3"/>
      </w:pPr>
      <w:bookmarkStart w:id="15" w:name="_Toc415039249"/>
      <w:r w:rsidRPr="002D6E4E">
        <w:t>Technické špecifikácie a ostatné technické normy a predpisy</w:t>
      </w:r>
      <w:bookmarkEnd w:id="15"/>
    </w:p>
    <w:p w:rsidR="00BA532D" w:rsidRPr="00D54AD2" w:rsidRDefault="00BA532D" w:rsidP="00BA532D">
      <w:pPr>
        <w:rPr>
          <w:sz w:val="22"/>
        </w:rPr>
      </w:pPr>
      <w:r w:rsidRPr="00D54AD2">
        <w:rPr>
          <w:sz w:val="22"/>
        </w:rPr>
        <w:t>Všeobecné technické požiadavky na výrobky, na technické a technicko-organizačné či</w:t>
      </w:r>
      <w:r w:rsidRPr="00D54AD2">
        <w:rPr>
          <w:sz w:val="22"/>
        </w:rPr>
        <w:t>n</w:t>
      </w:r>
      <w:r w:rsidRPr="00D54AD2">
        <w:rPr>
          <w:sz w:val="22"/>
        </w:rPr>
        <w:t>nosti určujú technické normy (súpis noriem a predpisov a odkazy na ne sú uvedené v je</w:t>
      </w:r>
      <w:r w:rsidRPr="00D54AD2">
        <w:rPr>
          <w:sz w:val="22"/>
        </w:rPr>
        <w:t>d</w:t>
      </w:r>
      <w:r w:rsidRPr="00D54AD2">
        <w:rPr>
          <w:sz w:val="22"/>
        </w:rPr>
        <w:t xml:space="preserve">notlivých častiach kapitol TKP), pokiaľ v TKP nie je uvedené inak. Tieto odlišnosti však nesmú znížiť parametre uvedené v norme. Podpísaním </w:t>
      </w:r>
      <w:r w:rsidR="002E3C25">
        <w:rPr>
          <w:sz w:val="22"/>
        </w:rPr>
        <w:t>Z</w:t>
      </w:r>
      <w:r w:rsidRPr="00D54AD2">
        <w:rPr>
          <w:sz w:val="22"/>
        </w:rPr>
        <w:t xml:space="preserve">mluvy o </w:t>
      </w:r>
      <w:r w:rsidR="002E3C25">
        <w:rPr>
          <w:sz w:val="22"/>
        </w:rPr>
        <w:t>D</w:t>
      </w:r>
      <w:r w:rsidRPr="00D54AD2">
        <w:rPr>
          <w:sz w:val="22"/>
        </w:rPr>
        <w:t>ielo oboma zúčastn</w:t>
      </w:r>
      <w:r w:rsidRPr="00D54AD2">
        <w:rPr>
          <w:sz w:val="22"/>
        </w:rPr>
        <w:t>e</w:t>
      </w:r>
      <w:r w:rsidRPr="00D54AD2">
        <w:rPr>
          <w:sz w:val="22"/>
        </w:rPr>
        <w:t>nými stranami na výstavbe, sa stávajú pre danú stavbu záväzné, ako neoddeliteľná súčasť zmluvného vzťahu.</w:t>
      </w:r>
      <w:r w:rsidR="000B1BA2" w:rsidRPr="00D54AD2">
        <w:rPr>
          <w:sz w:val="22"/>
        </w:rPr>
        <w:t xml:space="preserve"> </w:t>
      </w:r>
    </w:p>
    <w:p w:rsidR="00BA532D" w:rsidRPr="00D54AD2" w:rsidRDefault="00BA532D" w:rsidP="00BA532D">
      <w:pPr>
        <w:rPr>
          <w:sz w:val="22"/>
        </w:rPr>
      </w:pPr>
      <w:r w:rsidRPr="00D54AD2">
        <w:rPr>
          <w:sz w:val="22"/>
        </w:rPr>
        <w:t>V čase realizácie stavebného diela však môžu nastať situácie, keď do účinnosti vstupuje európska technická špecifikácia (ďalej tiež „TŠ“), znamená to že príslušná výrobková no</w:t>
      </w:r>
      <w:r w:rsidRPr="00D54AD2">
        <w:rPr>
          <w:sz w:val="22"/>
        </w:rPr>
        <w:t>r</w:t>
      </w:r>
      <w:r w:rsidRPr="00D54AD2">
        <w:rPr>
          <w:sz w:val="22"/>
        </w:rPr>
        <w:t>ma má Komisiou európskej únie -EK stanovené koexistenčné obdobie. Môže to vyvolať zmenu zmluvného vzťahu ktorý zaväzuje objednávateľa i zhotoviteľa diela. Ak vznikne</w:t>
      </w:r>
      <w:r w:rsidR="000B1BA2" w:rsidRPr="00D54AD2">
        <w:rPr>
          <w:sz w:val="22"/>
        </w:rPr>
        <w:t xml:space="preserve"> </w:t>
      </w:r>
      <w:r w:rsidRPr="00D54AD2">
        <w:rPr>
          <w:sz w:val="22"/>
        </w:rPr>
        <w:t>taká situácia, potom:</w:t>
      </w:r>
    </w:p>
    <w:p w:rsidR="00BA532D" w:rsidRPr="00D54AD2" w:rsidRDefault="00BA532D" w:rsidP="00AF1C82">
      <w:pPr>
        <w:numPr>
          <w:ilvl w:val="0"/>
          <w:numId w:val="11"/>
        </w:numPr>
        <w:rPr>
          <w:sz w:val="22"/>
        </w:rPr>
      </w:pPr>
      <w:r w:rsidRPr="00D54AD2">
        <w:rPr>
          <w:sz w:val="22"/>
        </w:rPr>
        <w:t>počas trvania koexistenčného obdobia</w:t>
      </w:r>
      <w:r w:rsidR="000B1BA2" w:rsidRPr="00D54AD2">
        <w:rPr>
          <w:sz w:val="22"/>
        </w:rPr>
        <w:t xml:space="preserve"> </w:t>
      </w:r>
      <w:r w:rsidRPr="00D54AD2">
        <w:rPr>
          <w:sz w:val="22"/>
        </w:rPr>
        <w:t>môže zhotoviteľ stavebného diela aplikovať ako národnú tak aj európsku danú TŠ na základe ktorej predloží stavebnému doz</w:t>
      </w:r>
      <w:r w:rsidRPr="00D54AD2">
        <w:rPr>
          <w:sz w:val="22"/>
        </w:rPr>
        <w:t>o</w:t>
      </w:r>
      <w:r w:rsidRPr="00D54AD2">
        <w:rPr>
          <w:sz w:val="22"/>
        </w:rPr>
        <w:t>ru príslušné vyhlásenie zhody,</w:t>
      </w:r>
    </w:p>
    <w:p w:rsidR="00BA532D" w:rsidRPr="00D54AD2" w:rsidRDefault="00BA532D" w:rsidP="00AF1C82">
      <w:pPr>
        <w:numPr>
          <w:ilvl w:val="0"/>
          <w:numId w:val="11"/>
        </w:numPr>
        <w:rPr>
          <w:sz w:val="22"/>
        </w:rPr>
      </w:pPr>
      <w:r w:rsidRPr="00D54AD2">
        <w:rPr>
          <w:sz w:val="22"/>
        </w:rPr>
        <w:t>pred ukončením koexistenčného obdobia výrobca môže prednostne uplatniť euró</w:t>
      </w:r>
      <w:r w:rsidRPr="00D54AD2">
        <w:rPr>
          <w:sz w:val="22"/>
        </w:rPr>
        <w:t>p</w:t>
      </w:r>
      <w:r w:rsidRPr="00D54AD2">
        <w:rPr>
          <w:sz w:val="22"/>
        </w:rPr>
        <w:t>sku TŠ a v súlade s oznámením príslušnej notifikovanej osoby označí výrobok e</w:t>
      </w:r>
      <w:r w:rsidRPr="00D54AD2">
        <w:rPr>
          <w:sz w:val="22"/>
        </w:rPr>
        <w:t>u</w:t>
      </w:r>
      <w:r w:rsidRPr="00D54AD2">
        <w:rPr>
          <w:sz w:val="22"/>
        </w:rPr>
        <w:t>rópskym označením zhody CE,</w:t>
      </w:r>
    </w:p>
    <w:p w:rsidR="00BA532D" w:rsidRPr="00D54AD2" w:rsidRDefault="00BA532D" w:rsidP="00AF1C82">
      <w:pPr>
        <w:numPr>
          <w:ilvl w:val="0"/>
          <w:numId w:val="11"/>
        </w:numPr>
        <w:rPr>
          <w:sz w:val="22"/>
        </w:rPr>
      </w:pPr>
      <w:r w:rsidRPr="00D54AD2">
        <w:rPr>
          <w:sz w:val="22"/>
        </w:rPr>
        <w:t>dátum ukončenia koexistenčného obdobia znamená, že na trh sa môžu uvádzať iba stavebné výrobky, vyrobené po dátume koexistenčného obdobia a s európskym v</w:t>
      </w:r>
      <w:r w:rsidRPr="00D54AD2">
        <w:rPr>
          <w:sz w:val="22"/>
        </w:rPr>
        <w:t>y</w:t>
      </w:r>
      <w:r w:rsidRPr="00D54AD2">
        <w:rPr>
          <w:sz w:val="22"/>
        </w:rPr>
        <w:t>hlásením zhody a označením zhody CE. Zhotoviteľ však môže zabudovať do sta</w:t>
      </w:r>
      <w:r w:rsidRPr="00D54AD2">
        <w:rPr>
          <w:sz w:val="22"/>
        </w:rPr>
        <w:t>v</w:t>
      </w:r>
      <w:r w:rsidRPr="00D54AD2">
        <w:rPr>
          <w:sz w:val="22"/>
        </w:rPr>
        <w:t>by stavebný výrobok s národným vyhlásením a označením zhody iba ak bol výr</w:t>
      </w:r>
      <w:r w:rsidRPr="00D54AD2">
        <w:rPr>
          <w:sz w:val="22"/>
        </w:rPr>
        <w:t>o</w:t>
      </w:r>
      <w:r w:rsidRPr="00D54AD2">
        <w:rPr>
          <w:sz w:val="22"/>
        </w:rPr>
        <w:t>bok vyrobený pre ukončením koexistenčného obdobia. O dátume ukončenia koexi</w:t>
      </w:r>
      <w:r w:rsidRPr="00D54AD2">
        <w:rPr>
          <w:sz w:val="22"/>
        </w:rPr>
        <w:t>s</w:t>
      </w:r>
      <w:r w:rsidRPr="00D54AD2">
        <w:rPr>
          <w:sz w:val="22"/>
        </w:rPr>
        <w:t>tenčného obdobia sa výrobca i odberateľ dozvie z úradného vestníka ES (OJEC) a podľa zákona č. 416/2004 Z. z..</w:t>
      </w:r>
    </w:p>
    <w:p w:rsidR="00BA532D" w:rsidRPr="002D6E4E" w:rsidRDefault="00BA532D" w:rsidP="00F12577">
      <w:pPr>
        <w:pStyle w:val="Nadpis3"/>
      </w:pPr>
      <w:bookmarkStart w:id="16" w:name="_Toc415039250"/>
      <w:r w:rsidRPr="002D6E4E">
        <w:t>Technické predpisy</w:t>
      </w:r>
      <w:bookmarkEnd w:id="16"/>
    </w:p>
    <w:p w:rsidR="00BA532D" w:rsidRPr="00D54AD2" w:rsidRDefault="00BA532D" w:rsidP="00BA532D">
      <w:pPr>
        <w:rPr>
          <w:sz w:val="22"/>
        </w:rPr>
      </w:pPr>
      <w:r w:rsidRPr="00D54AD2">
        <w:rPr>
          <w:sz w:val="22"/>
        </w:rPr>
        <w:t>Typové podklady stanovujú riešenie stavebných dielov, sústav alebo stavebných objektov alebo ich konštrukčných častí.</w:t>
      </w:r>
    </w:p>
    <w:p w:rsidR="00BA532D" w:rsidRPr="00D54AD2" w:rsidRDefault="00BA532D" w:rsidP="00BA532D">
      <w:pPr>
        <w:rPr>
          <w:sz w:val="22"/>
        </w:rPr>
      </w:pPr>
      <w:r w:rsidRPr="00D54AD2">
        <w:rPr>
          <w:sz w:val="22"/>
        </w:rPr>
        <w:t>Typizačné smernice stanovujú všeobecné technické riešenia a požiadavky na jednotlivé účelové druhy</w:t>
      </w:r>
    </w:p>
    <w:p w:rsidR="00BA532D" w:rsidRPr="00D54AD2" w:rsidRDefault="00BA532D" w:rsidP="00BA532D">
      <w:pPr>
        <w:rPr>
          <w:sz w:val="22"/>
        </w:rPr>
      </w:pPr>
      <w:r w:rsidRPr="00D54AD2">
        <w:rPr>
          <w:sz w:val="22"/>
        </w:rPr>
        <w:t>stavebných objektov alebo ich konštrukčných častí.</w:t>
      </w:r>
    </w:p>
    <w:p w:rsidR="00BA532D" w:rsidRPr="00D54AD2" w:rsidRDefault="00BA532D" w:rsidP="00BA532D">
      <w:pPr>
        <w:rPr>
          <w:sz w:val="22"/>
        </w:rPr>
      </w:pPr>
      <w:r w:rsidRPr="00D54AD2">
        <w:rPr>
          <w:sz w:val="22"/>
        </w:rPr>
        <w:t>Zborníky technických riešení (vzorové listy) obsahujú informácie o typizovaných rieš</w:t>
      </w:r>
      <w:r w:rsidRPr="00D54AD2">
        <w:rPr>
          <w:sz w:val="22"/>
        </w:rPr>
        <w:t>e</w:t>
      </w:r>
      <w:r w:rsidRPr="00D54AD2">
        <w:rPr>
          <w:sz w:val="22"/>
        </w:rPr>
        <w:t>niach a o takých riešeniach, o vhodnosti ktorých k opakovanému použitiu rozhodol pr</w:t>
      </w:r>
      <w:r w:rsidRPr="00D54AD2">
        <w:rPr>
          <w:sz w:val="22"/>
        </w:rPr>
        <w:t>í</w:t>
      </w:r>
      <w:r w:rsidRPr="00D54AD2">
        <w:rPr>
          <w:sz w:val="22"/>
        </w:rPr>
        <w:t>slušný ústredný orgán, alebo ním poverená inštitúcia, napr. Národná diaľničná spoločnosť (ďalej len „NDS“) alebo Slovenská správa ciest (ďalej len „SSC“).</w:t>
      </w:r>
    </w:p>
    <w:p w:rsidR="00BA532D" w:rsidRPr="00D54AD2" w:rsidRDefault="00BA532D" w:rsidP="00BA532D">
      <w:pPr>
        <w:rPr>
          <w:sz w:val="22"/>
        </w:rPr>
      </w:pPr>
      <w:r w:rsidRPr="00D54AD2">
        <w:rPr>
          <w:sz w:val="22"/>
        </w:rPr>
        <w:t xml:space="preserve">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w:t>
      </w:r>
      <w:r w:rsidRPr="00D54AD2">
        <w:rPr>
          <w:sz w:val="22"/>
        </w:rPr>
        <w:lastRenderedPageBreak/>
        <w:t xml:space="preserve">kritériách ako stanovuje príslušná </w:t>
      </w:r>
      <w:proofErr w:type="spellStart"/>
      <w:r w:rsidRPr="00D54AD2">
        <w:rPr>
          <w:sz w:val="22"/>
        </w:rPr>
        <w:t>hEN</w:t>
      </w:r>
      <w:proofErr w:type="spellEnd"/>
      <w:r w:rsidRPr="00D54AD2">
        <w:rPr>
          <w:sz w:val="22"/>
        </w:rPr>
        <w:t>, musia sa predložiť na notifikáciu európskej Kom</w:t>
      </w:r>
      <w:r w:rsidRPr="00D54AD2">
        <w:rPr>
          <w:sz w:val="22"/>
        </w:rPr>
        <w:t>i</w:t>
      </w:r>
      <w:r w:rsidRPr="00D54AD2">
        <w:rPr>
          <w:sz w:val="22"/>
        </w:rPr>
        <w:t>sii, prostredníctvom útvaru na Úrade pre normalizáciu metrológiu a skúšobníctvo SR (ďalej len ÚNMS SR“) do Bruselu.</w:t>
      </w:r>
    </w:p>
    <w:p w:rsidR="00BA532D" w:rsidRPr="002D6E4E" w:rsidRDefault="00BA532D" w:rsidP="00F12577">
      <w:pPr>
        <w:pStyle w:val="Nadpis3"/>
      </w:pPr>
      <w:bookmarkStart w:id="17" w:name="_Toc415039251"/>
      <w:r w:rsidRPr="002D6E4E">
        <w:t>Vyhlásenie zhody a podklady nutné k jeho vydaniu</w:t>
      </w:r>
      <w:bookmarkEnd w:id="17"/>
    </w:p>
    <w:p w:rsidR="00BA532D" w:rsidRPr="00D54AD2" w:rsidRDefault="00BA532D" w:rsidP="00BA532D">
      <w:pPr>
        <w:rPr>
          <w:sz w:val="22"/>
        </w:rPr>
      </w:pPr>
      <w:r w:rsidRPr="00D54AD2">
        <w:rPr>
          <w:sz w:val="22"/>
        </w:rPr>
        <w:t>Právne relevantným dokladom pre zhotoviteľa i objednávateľa podľa ustanovení zákonov o stavebných výrobkoch i</w:t>
      </w:r>
      <w:r w:rsidR="000B1BA2" w:rsidRPr="00D54AD2">
        <w:rPr>
          <w:sz w:val="22"/>
        </w:rPr>
        <w:t xml:space="preserve"> </w:t>
      </w:r>
      <w:r w:rsidRPr="00D54AD2">
        <w:rPr>
          <w:sz w:val="22"/>
        </w:rPr>
        <w:t>zákona o technických požiadavkách na výrobky je Vyhlásenie zhody (ďalej len „</w:t>
      </w:r>
      <w:proofErr w:type="spellStart"/>
      <w:r w:rsidRPr="00D54AD2">
        <w:rPr>
          <w:sz w:val="22"/>
        </w:rPr>
        <w:t>Vz</w:t>
      </w:r>
      <w:proofErr w:type="spellEnd"/>
      <w:r w:rsidRPr="00D54AD2">
        <w:rPr>
          <w:sz w:val="22"/>
        </w:rPr>
        <w:t>“ alebo vyhlásenie zhody v ES =</w:t>
      </w:r>
      <w:r w:rsidR="000B1BA2" w:rsidRPr="00D54AD2">
        <w:rPr>
          <w:sz w:val="22"/>
        </w:rPr>
        <w:t xml:space="preserve"> </w:t>
      </w:r>
      <w:r w:rsidRPr="00D54AD2">
        <w:rPr>
          <w:sz w:val="22"/>
        </w:rPr>
        <w:t xml:space="preserve">„ES </w:t>
      </w:r>
      <w:proofErr w:type="spellStart"/>
      <w:r w:rsidRPr="00D54AD2">
        <w:rPr>
          <w:sz w:val="22"/>
        </w:rPr>
        <w:t>Vz</w:t>
      </w:r>
      <w:proofErr w:type="spellEnd"/>
      <w:r w:rsidRPr="00D54AD2">
        <w:rPr>
          <w:sz w:val="22"/>
        </w:rPr>
        <w:t>“) pre tzv. určené výrobky po</w:t>
      </w:r>
      <w:r w:rsidRPr="00D54AD2">
        <w:rPr>
          <w:sz w:val="22"/>
        </w:rPr>
        <w:t>d</w:t>
      </w:r>
      <w:r w:rsidRPr="00D54AD2">
        <w:rPr>
          <w:sz w:val="22"/>
        </w:rPr>
        <w:t>ľa</w:t>
      </w:r>
      <w:r w:rsidR="000B1BA2" w:rsidRPr="00D54AD2">
        <w:rPr>
          <w:sz w:val="22"/>
        </w:rPr>
        <w:t xml:space="preserve"> </w:t>
      </w:r>
      <w:r w:rsidRPr="00D54AD2">
        <w:rPr>
          <w:sz w:val="22"/>
          <w:u w:val="single"/>
        </w:rPr>
        <w:t>§ 9 a § 10 ods. 4 zákona č. 264/1999 Z. z.</w:t>
      </w:r>
      <w:r w:rsidRPr="00D54AD2">
        <w:rPr>
          <w:sz w:val="22"/>
        </w:rPr>
        <w:t>). Obsah takéhoto dokladu pre stavebné v</w:t>
      </w:r>
      <w:r w:rsidRPr="00D54AD2">
        <w:rPr>
          <w:sz w:val="22"/>
        </w:rPr>
        <w:t>ý</w:t>
      </w:r>
      <w:r w:rsidRPr="00D54AD2">
        <w:rPr>
          <w:sz w:val="22"/>
        </w:rPr>
        <w:t xml:space="preserve">robky je taxatívne vyžadovaný ustanovením </w:t>
      </w:r>
      <w:r w:rsidRPr="00D54AD2">
        <w:rPr>
          <w:sz w:val="22"/>
          <w:u w:val="single"/>
        </w:rPr>
        <w:t>§ 7a ods. 2 zákona č. 90/1998 Z. z.</w:t>
      </w:r>
      <w:r w:rsidR="000B1BA2" w:rsidRPr="00D54AD2">
        <w:rPr>
          <w:sz w:val="22"/>
        </w:rPr>
        <w:t xml:space="preserve"> </w:t>
      </w:r>
      <w:r w:rsidRPr="00D54AD2">
        <w:rPr>
          <w:sz w:val="22"/>
        </w:rPr>
        <w:t>a súčasne na internetových stránkach MDVRR SR je vystavený vzor takýchto dokladov pre všetky systémy preukázania zhody.</w:t>
      </w:r>
    </w:p>
    <w:p w:rsidR="00BA532D" w:rsidRPr="00D54AD2" w:rsidRDefault="00BA532D" w:rsidP="00BA532D">
      <w:pPr>
        <w:rPr>
          <w:sz w:val="22"/>
        </w:rPr>
      </w:pPr>
      <w:r w:rsidRPr="00D54AD2">
        <w:rPr>
          <w:sz w:val="22"/>
        </w:rPr>
        <w:t>Vymožiteľnosť práva odberateľom je založená na získaní predmetného vyhlásenia výro</w:t>
      </w:r>
      <w:r w:rsidRPr="00D54AD2">
        <w:rPr>
          <w:sz w:val="22"/>
        </w:rPr>
        <w:t>b</w:t>
      </w:r>
      <w:r w:rsidRPr="00D54AD2">
        <w:rPr>
          <w:sz w:val="22"/>
        </w:rPr>
        <w:t>com stavebného výrobku predloženého zhotoviteľom stavebného diela. Ostatné podklady, na základe ktorých takéto vyhlásenie zhotoviteľ stavebného diela</w:t>
      </w:r>
      <w:r w:rsidR="000B1BA2" w:rsidRPr="00D54AD2">
        <w:rPr>
          <w:sz w:val="22"/>
        </w:rPr>
        <w:t xml:space="preserve"> </w:t>
      </w:r>
      <w:r w:rsidRPr="00D54AD2">
        <w:rPr>
          <w:sz w:val="22"/>
        </w:rPr>
        <w:t>predkladá,</w:t>
      </w:r>
      <w:r w:rsidR="000B1BA2" w:rsidRPr="00D54AD2">
        <w:rPr>
          <w:sz w:val="22"/>
        </w:rPr>
        <w:t xml:space="preserve"> </w:t>
      </w:r>
      <w:r w:rsidRPr="00D54AD2">
        <w:rPr>
          <w:sz w:val="22"/>
        </w:rPr>
        <w:t>sú iba na strane dodávateľa diela. Ten v prípade neoprávneného vydania vyhlásenia je stíhaný po</w:t>
      </w:r>
      <w:r w:rsidRPr="00D54AD2">
        <w:rPr>
          <w:sz w:val="22"/>
        </w:rPr>
        <w:t>d</w:t>
      </w:r>
      <w:r w:rsidRPr="00D54AD2">
        <w:rPr>
          <w:sz w:val="22"/>
        </w:rPr>
        <w:t xml:space="preserve">ľa </w:t>
      </w:r>
      <w:r w:rsidRPr="00D54AD2">
        <w:rPr>
          <w:sz w:val="22"/>
          <w:u w:val="single"/>
        </w:rPr>
        <w:t>§19 zákona č. 90/1998 Z. z</w:t>
      </w:r>
      <w:r w:rsidRPr="00D54AD2">
        <w:rPr>
          <w:sz w:val="22"/>
        </w:rPr>
        <w:t>.. Pri prípadných súdnych sporoch je výrobca povinný na vyžiadanie predložiť súdu podklady, na základe ktorých vydal príslušné vyhlásenie. Po</w:t>
      </w:r>
      <w:r w:rsidRPr="00D54AD2">
        <w:rPr>
          <w:sz w:val="22"/>
        </w:rPr>
        <w:t>d</w:t>
      </w:r>
      <w:r w:rsidRPr="00D54AD2">
        <w:rPr>
          <w:sz w:val="22"/>
        </w:rPr>
        <w:t>kladmi sú teda príslušné certifikáty, technické osvedčenia, správy o inšpekciách, či poči</w:t>
      </w:r>
      <w:r w:rsidRPr="00D54AD2">
        <w:rPr>
          <w:sz w:val="22"/>
        </w:rPr>
        <w:t>a</w:t>
      </w:r>
      <w:r w:rsidRPr="00D54AD2">
        <w:rPr>
          <w:sz w:val="22"/>
        </w:rPr>
        <w:t xml:space="preserve">točných alebo kontrolných skúškach. </w:t>
      </w:r>
    </w:p>
    <w:p w:rsidR="00BA532D" w:rsidRPr="00D54AD2" w:rsidRDefault="00BA532D" w:rsidP="00BA532D">
      <w:pPr>
        <w:rPr>
          <w:sz w:val="22"/>
        </w:rPr>
      </w:pPr>
      <w:r w:rsidRPr="00D54AD2">
        <w:rPr>
          <w:sz w:val="22"/>
        </w:rPr>
        <w:t>Vzhľadom k skutočnosti, že mnohé stavebné</w:t>
      </w:r>
      <w:r w:rsidR="000B1BA2" w:rsidRPr="00D54AD2">
        <w:rPr>
          <w:sz w:val="22"/>
        </w:rPr>
        <w:t xml:space="preserve"> </w:t>
      </w:r>
      <w:r w:rsidRPr="00D54AD2">
        <w:rPr>
          <w:sz w:val="22"/>
        </w:rPr>
        <w:t>výrobky ako</w:t>
      </w:r>
      <w:r w:rsidR="000B1BA2" w:rsidRPr="00D54AD2">
        <w:rPr>
          <w:sz w:val="22"/>
        </w:rPr>
        <w:t xml:space="preserve"> </w:t>
      </w:r>
      <w:r w:rsidRPr="00D54AD2">
        <w:rPr>
          <w:sz w:val="22"/>
        </w:rPr>
        <w:t xml:space="preserve">napr. betónové prefabrikované nosníky, priečne delené konštrukcie mostov, </w:t>
      </w:r>
      <w:proofErr w:type="spellStart"/>
      <w:r w:rsidRPr="00D54AD2">
        <w:rPr>
          <w:sz w:val="22"/>
        </w:rPr>
        <w:t>protihlukové</w:t>
      </w:r>
      <w:proofErr w:type="spellEnd"/>
      <w:r w:rsidRPr="00D54AD2">
        <w:rPr>
          <w:sz w:val="22"/>
        </w:rPr>
        <w:t xml:space="preserve"> steny, betónové zvodidlá,</w:t>
      </w:r>
      <w:r w:rsidR="000B1BA2" w:rsidRPr="00D54AD2">
        <w:rPr>
          <w:sz w:val="22"/>
        </w:rPr>
        <w:t xml:space="preserve"> </w:t>
      </w:r>
      <w:r w:rsidRPr="00D54AD2">
        <w:rPr>
          <w:sz w:val="22"/>
        </w:rPr>
        <w:t>mos</w:t>
      </w:r>
      <w:r w:rsidRPr="00D54AD2">
        <w:rPr>
          <w:sz w:val="22"/>
        </w:rPr>
        <w:t>t</w:t>
      </w:r>
      <w:r w:rsidRPr="00D54AD2">
        <w:rPr>
          <w:sz w:val="22"/>
        </w:rPr>
        <w:t>né závery či portály dopravného značenia a iné stavebné výrobky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w:t>
      </w:r>
      <w:r w:rsidRPr="00D54AD2">
        <w:rPr>
          <w:sz w:val="22"/>
        </w:rPr>
        <w:t>č</w:t>
      </w:r>
      <w:r w:rsidRPr="00D54AD2">
        <w:rPr>
          <w:sz w:val="22"/>
        </w:rPr>
        <w:t>nému konaniu. V opačnom prípade nemôže byť stavba prípadne jej časť prevzatá do trv</w:t>
      </w:r>
      <w:r w:rsidRPr="00D54AD2">
        <w:rPr>
          <w:sz w:val="22"/>
        </w:rPr>
        <w:t>a</w:t>
      </w:r>
      <w:r w:rsidRPr="00D54AD2">
        <w:rPr>
          <w:sz w:val="22"/>
        </w:rPr>
        <w:t xml:space="preserve">lého užívania. </w:t>
      </w:r>
    </w:p>
    <w:p w:rsidR="00BA532D" w:rsidRPr="00D54AD2" w:rsidRDefault="00BA532D" w:rsidP="00BA532D">
      <w:pPr>
        <w:rPr>
          <w:sz w:val="22"/>
        </w:rPr>
      </w:pPr>
      <w:r w:rsidRPr="00D54AD2">
        <w:rPr>
          <w:sz w:val="22"/>
        </w:rPr>
        <w:t>Pojem „uvádzanie stavebného výrobku na trh“ v zákone o stavebných výrobkoch nie je exaktne deklarovaný, preto jurisdikcia</w:t>
      </w:r>
      <w:r w:rsidR="00F12577" w:rsidRPr="00D54AD2">
        <w:rPr>
          <w:rStyle w:val="Odkaznapoznmkupodiarou"/>
          <w:sz w:val="22"/>
        </w:rPr>
        <w:footnoteReference w:id="2"/>
      </w:r>
      <w:r w:rsidRPr="00D54AD2">
        <w:rPr>
          <w:sz w:val="22"/>
        </w:rPr>
        <w:t xml:space="preserve"> v slovenskom právnom systéme umožňuje použiť pri vysvetľovaní pojmov nekontroverzné vysvetlenie zo zákonných noriem z iného príbu</w:t>
      </w:r>
      <w:r w:rsidRPr="00D54AD2">
        <w:rPr>
          <w:sz w:val="22"/>
        </w:rPr>
        <w:t>z</w:t>
      </w:r>
      <w:r w:rsidRPr="00D54AD2">
        <w:rPr>
          <w:sz w:val="22"/>
        </w:rPr>
        <w:t>ného zákonného predpisu. Pre takéto spresnenie je teda možno</w:t>
      </w:r>
      <w:r w:rsidR="000B1BA2" w:rsidRPr="00D54AD2">
        <w:rPr>
          <w:sz w:val="22"/>
        </w:rPr>
        <w:t xml:space="preserve"> </w:t>
      </w:r>
      <w:r w:rsidRPr="00D54AD2">
        <w:rPr>
          <w:sz w:val="22"/>
        </w:rPr>
        <w:t>využiť v rámci judikatúry</w:t>
      </w:r>
      <w:r w:rsidR="00F12577" w:rsidRPr="00D54AD2">
        <w:rPr>
          <w:rStyle w:val="Odkaznapoznmkupodiarou"/>
          <w:sz w:val="22"/>
        </w:rPr>
        <w:footnoteReference w:id="3"/>
      </w:r>
      <w:r w:rsidRPr="00D54AD2">
        <w:rPr>
          <w:sz w:val="22"/>
        </w:rPr>
        <w:t xml:space="preserve"> ustanovenia §2 Zákona č. 264/1999 Z. z. aj keď v ustanovení § 35 tohto zákona je</w:t>
      </w:r>
      <w:r w:rsidR="000B1BA2" w:rsidRPr="00D54AD2">
        <w:rPr>
          <w:sz w:val="22"/>
        </w:rPr>
        <w:t xml:space="preserve"> </w:t>
      </w:r>
      <w:r w:rsidRPr="00D54AD2">
        <w:rPr>
          <w:sz w:val="22"/>
        </w:rPr>
        <w:t>nap</w:t>
      </w:r>
      <w:r w:rsidRPr="00D54AD2">
        <w:rPr>
          <w:sz w:val="22"/>
        </w:rPr>
        <w:t>í</w:t>
      </w:r>
      <w:r w:rsidRPr="00D54AD2">
        <w:rPr>
          <w:sz w:val="22"/>
        </w:rPr>
        <w:t xml:space="preserve">sané, že sa nevzťahuje na stavebné výrobky. </w:t>
      </w:r>
    </w:p>
    <w:p w:rsidR="00BA532D" w:rsidRPr="00D54AD2" w:rsidRDefault="00BA532D" w:rsidP="00BA532D">
      <w:pPr>
        <w:rPr>
          <w:sz w:val="22"/>
        </w:rPr>
      </w:pPr>
      <w:r w:rsidRPr="00D54AD2">
        <w:rPr>
          <w:sz w:val="22"/>
        </w:rPr>
        <w:t>V súvislosti s vyhlásením zhody sa používa toto názvoslovie:</w:t>
      </w:r>
    </w:p>
    <w:p w:rsidR="00BA532D" w:rsidRPr="00D54AD2" w:rsidRDefault="00BA532D" w:rsidP="00554B3A">
      <w:pPr>
        <w:numPr>
          <w:ilvl w:val="0"/>
          <w:numId w:val="12"/>
        </w:numPr>
        <w:spacing w:after="0"/>
        <w:rPr>
          <w:sz w:val="22"/>
        </w:rPr>
      </w:pPr>
      <w:r w:rsidRPr="00D54AD2">
        <w:rPr>
          <w:sz w:val="22"/>
        </w:rPr>
        <w:t>výrobok je každá vec, ktorá bola vyrobená, vyťažená alebo inak získaná, bez ohľ</w:t>
      </w:r>
      <w:r w:rsidRPr="00D54AD2">
        <w:rPr>
          <w:sz w:val="22"/>
        </w:rPr>
        <w:t>a</w:t>
      </w:r>
      <w:r w:rsidRPr="00D54AD2">
        <w:rPr>
          <w:sz w:val="22"/>
        </w:rPr>
        <w:t>du na stupeň jej spracovania a je určená na uvedenie na trh alebo uvedenie do prevádzky</w:t>
      </w:r>
    </w:p>
    <w:p w:rsidR="00BA532D" w:rsidRPr="00D54AD2" w:rsidRDefault="00BA532D" w:rsidP="00554B3A">
      <w:pPr>
        <w:numPr>
          <w:ilvl w:val="0"/>
          <w:numId w:val="12"/>
        </w:numPr>
        <w:spacing w:after="0"/>
        <w:rPr>
          <w:sz w:val="22"/>
        </w:rPr>
      </w:pPr>
      <w:r w:rsidRPr="00D54AD2">
        <w:rPr>
          <w:sz w:val="22"/>
        </w:rPr>
        <w:t>výrobcom</w:t>
      </w:r>
      <w:r w:rsidR="000B1BA2" w:rsidRPr="00D54AD2">
        <w:rPr>
          <w:sz w:val="22"/>
        </w:rPr>
        <w:t xml:space="preserve"> </w:t>
      </w:r>
      <w:r w:rsidRPr="00D54AD2">
        <w:rPr>
          <w:sz w:val="22"/>
        </w:rPr>
        <w:t>je podnikateľ, ktorý vyťažil, vyrobil alebo iným postupom získal výrobok alebo sa za výrobcu označuje tým, že k výrobku pripája svoje obchodné meno, v</w:t>
      </w:r>
      <w:r w:rsidRPr="00D54AD2">
        <w:rPr>
          <w:sz w:val="22"/>
        </w:rPr>
        <w:t>ý</w:t>
      </w:r>
      <w:r w:rsidRPr="00D54AD2">
        <w:rPr>
          <w:sz w:val="22"/>
        </w:rPr>
        <w:t>robnú značku alebo iný</w:t>
      </w:r>
      <w:r w:rsidR="000B1BA2" w:rsidRPr="00D54AD2">
        <w:rPr>
          <w:sz w:val="22"/>
        </w:rPr>
        <w:t xml:space="preserve"> </w:t>
      </w:r>
      <w:r w:rsidRPr="00D54AD2">
        <w:rPr>
          <w:sz w:val="22"/>
        </w:rPr>
        <w:t>identifikačný znak, ktorý ho identifikuje ako výrobcu alebo ktorý ho odlišuje od iného výrobcu; výrobcom môže byť aj dovozca</w:t>
      </w:r>
    </w:p>
    <w:p w:rsidR="00BA532D" w:rsidRPr="00D54AD2" w:rsidRDefault="00BA532D" w:rsidP="00554B3A">
      <w:pPr>
        <w:numPr>
          <w:ilvl w:val="0"/>
          <w:numId w:val="12"/>
        </w:numPr>
        <w:spacing w:after="0"/>
        <w:rPr>
          <w:sz w:val="22"/>
        </w:rPr>
      </w:pPr>
      <w:r w:rsidRPr="00D54AD2">
        <w:rPr>
          <w:sz w:val="22"/>
        </w:rPr>
        <w:t>dovozca je podnikateľ, ktorý uvedie na trh výrobok z iného štátu alebo uvedenie t</w:t>
      </w:r>
      <w:r w:rsidRPr="00D54AD2">
        <w:rPr>
          <w:sz w:val="22"/>
        </w:rPr>
        <w:t>a</w:t>
      </w:r>
      <w:r w:rsidRPr="00D54AD2">
        <w:rPr>
          <w:sz w:val="22"/>
        </w:rPr>
        <w:t>kéhoto výrobku na trh sprostredkuje,</w:t>
      </w:r>
    </w:p>
    <w:p w:rsidR="00BA532D" w:rsidRPr="00D54AD2" w:rsidRDefault="00BA532D" w:rsidP="00554B3A">
      <w:pPr>
        <w:numPr>
          <w:ilvl w:val="0"/>
          <w:numId w:val="12"/>
        </w:numPr>
        <w:spacing w:after="0"/>
        <w:rPr>
          <w:sz w:val="22"/>
        </w:rPr>
      </w:pPr>
      <w:r w:rsidRPr="00D54AD2">
        <w:rPr>
          <w:sz w:val="22"/>
        </w:rPr>
        <w:t>splnomocnenec je právnická osoba alebo fyzická osoba2a), ktorú výrobca poveril</w:t>
      </w:r>
      <w:r w:rsidR="000B1BA2" w:rsidRPr="00D54AD2">
        <w:rPr>
          <w:sz w:val="22"/>
        </w:rPr>
        <w:t xml:space="preserve"> </w:t>
      </w:r>
      <w:r w:rsidRPr="00D54AD2">
        <w:rPr>
          <w:sz w:val="22"/>
        </w:rPr>
        <w:t>zastupovaním vo veciach týkajúcich sa povinností vyplývajúcich z tohto zákona,</w:t>
      </w:r>
    </w:p>
    <w:p w:rsidR="00BA532D" w:rsidRPr="00D54AD2" w:rsidRDefault="00BA532D" w:rsidP="00554B3A">
      <w:pPr>
        <w:numPr>
          <w:ilvl w:val="0"/>
          <w:numId w:val="12"/>
        </w:numPr>
        <w:spacing w:after="0"/>
        <w:rPr>
          <w:sz w:val="22"/>
        </w:rPr>
      </w:pPr>
      <w:r w:rsidRPr="00D54AD2">
        <w:rPr>
          <w:sz w:val="22"/>
        </w:rPr>
        <w:lastRenderedPageBreak/>
        <w:t>distribútor je podnikateľ, ktorý výrobky predáva, sprostredkúva ich predaj alebo ich iným spôsobom poskytuje používateľom, ale svojou činnosťou priamo neovplyvňuje vlastnosti výrobku (ďalej len „distribuuje“); distribútorom je aj dodávateľ</w:t>
      </w:r>
      <w:r w:rsidR="00F12577" w:rsidRPr="00D54AD2">
        <w:rPr>
          <w:rStyle w:val="Odkaznapoznmkupodiarou"/>
          <w:sz w:val="22"/>
        </w:rPr>
        <w:footnoteReference w:id="4"/>
      </w:r>
      <w:r w:rsidRPr="00D54AD2">
        <w:rPr>
          <w:sz w:val="22"/>
        </w:rPr>
        <w:t>,</w:t>
      </w:r>
    </w:p>
    <w:p w:rsidR="00BA532D" w:rsidRPr="00D54AD2" w:rsidRDefault="00BA532D" w:rsidP="00554B3A">
      <w:pPr>
        <w:numPr>
          <w:ilvl w:val="0"/>
          <w:numId w:val="12"/>
        </w:numPr>
        <w:spacing w:after="0"/>
        <w:rPr>
          <w:sz w:val="22"/>
        </w:rPr>
      </w:pPr>
      <w:r w:rsidRPr="00D54AD2">
        <w:rPr>
          <w:sz w:val="22"/>
        </w:rPr>
        <w:t>uvedenie výrobku na trh je okamih, keď výrobok prvýkrát prechádza odplatne alebo bezodplatne z etapy výroby alebo dovozu do etapy distribúcie, a to aj v prípade, ak je určený pre vlastnú potrebu,</w:t>
      </w:r>
    </w:p>
    <w:p w:rsidR="00BA532D" w:rsidRPr="00D54AD2" w:rsidRDefault="00BA532D" w:rsidP="00554B3A">
      <w:pPr>
        <w:numPr>
          <w:ilvl w:val="0"/>
          <w:numId w:val="12"/>
        </w:numPr>
        <w:spacing w:after="0"/>
        <w:rPr>
          <w:sz w:val="22"/>
        </w:rPr>
      </w:pPr>
      <w:r w:rsidRPr="00D54AD2">
        <w:rPr>
          <w:sz w:val="22"/>
        </w:rPr>
        <w:t>uvedenie výrobku do prevádzky</w:t>
      </w:r>
      <w:r w:rsidR="000B1BA2" w:rsidRPr="00D54AD2">
        <w:rPr>
          <w:sz w:val="22"/>
        </w:rPr>
        <w:t xml:space="preserve"> </w:t>
      </w:r>
      <w:r w:rsidRPr="00D54AD2">
        <w:rPr>
          <w:sz w:val="22"/>
        </w:rPr>
        <w:t>je okamih, keď výrobok prvýkrát prechádza odpla</w:t>
      </w:r>
      <w:r w:rsidRPr="00D54AD2">
        <w:rPr>
          <w:sz w:val="22"/>
        </w:rPr>
        <w:t>t</w:t>
      </w:r>
      <w:r w:rsidRPr="00D54AD2">
        <w:rPr>
          <w:sz w:val="22"/>
        </w:rPr>
        <w:t>ne alebo bezodplatne z etapy výroby alebo dovozu do etapy prevádzky, a to najmä po jeho dokončenej inštalácii, alebo do etapy používania, či už je určený pre potr</w:t>
      </w:r>
      <w:r w:rsidRPr="00D54AD2">
        <w:rPr>
          <w:sz w:val="22"/>
        </w:rPr>
        <w:t>e</w:t>
      </w:r>
      <w:r w:rsidRPr="00D54AD2">
        <w:rPr>
          <w:sz w:val="22"/>
        </w:rPr>
        <w:t>by iných osôb alebo pre vlastnú potrebu.</w:t>
      </w:r>
    </w:p>
    <w:p w:rsidR="00BA532D" w:rsidRPr="00D54AD2" w:rsidRDefault="00BA532D" w:rsidP="00554B3A">
      <w:pPr>
        <w:spacing w:before="240" w:after="0"/>
        <w:rPr>
          <w:sz w:val="22"/>
        </w:rPr>
      </w:pPr>
      <w:r w:rsidRPr="00D54AD2">
        <w:rPr>
          <w:sz w:val="22"/>
        </w:rPr>
        <w:t>V praxi však, pre úplnosť dokladov, môže odberateľ požadovať od zhotoviteľa aj</w:t>
      </w:r>
      <w:r w:rsidR="000B1BA2" w:rsidRPr="00D54AD2">
        <w:rPr>
          <w:sz w:val="22"/>
        </w:rPr>
        <w:t xml:space="preserve"> </w:t>
      </w:r>
      <w:r w:rsidRPr="00D54AD2">
        <w:rPr>
          <w:sz w:val="22"/>
        </w:rPr>
        <w:t>fotokópie protokolov o počiatočných skúškach typu, správy o poslednej inšpekcii, ktorá</w:t>
      </w:r>
      <w:r w:rsidR="000B1BA2" w:rsidRPr="00D54AD2">
        <w:rPr>
          <w:sz w:val="22"/>
        </w:rPr>
        <w:t xml:space="preserve"> </w:t>
      </w:r>
      <w:r w:rsidRPr="00D54AD2">
        <w:rPr>
          <w:sz w:val="22"/>
        </w:rPr>
        <w:t xml:space="preserve">nemá byť staršia ako 12 mesiacov, vydané príslušnou autorizovanou osobou (ďalej len „AO“) alebo pre harmonizovanú oblasť technických špecifikácií - notifikovanou osobou (ďalej len „NO“). Zoznam týchto uznaných -notifikovaných inštitúcii v rámci európskej únie je zverejnený na elektronickej adrese: </w:t>
      </w:r>
      <w:hyperlink r:id="rId18" w:history="1">
        <w:r w:rsidR="00A14866" w:rsidRPr="00D54AD2">
          <w:rPr>
            <w:rStyle w:val="Hypertextovprepojenie"/>
            <w:sz w:val="22"/>
          </w:rPr>
          <w:t>http://ec.europa.eu/enterprise/newapproach/nando/</w:t>
        </w:r>
      </w:hyperlink>
      <w:r w:rsidR="00A14866" w:rsidRPr="00D54AD2">
        <w:rPr>
          <w:sz w:val="22"/>
          <w:u w:val="single"/>
        </w:rPr>
        <w:t xml:space="preserve"> </w:t>
      </w:r>
      <w:r w:rsidRPr="00D54AD2">
        <w:rPr>
          <w:sz w:val="22"/>
          <w:u w:val="single"/>
        </w:rPr>
        <w:t>.</w:t>
      </w:r>
      <w:r w:rsidRPr="00D54AD2">
        <w:rPr>
          <w:sz w:val="22"/>
        </w:rPr>
        <w:t xml:space="preserve"> </w:t>
      </w:r>
    </w:p>
    <w:p w:rsidR="00BA532D" w:rsidRPr="00D54AD2" w:rsidRDefault="00BA532D" w:rsidP="00BA532D">
      <w:pPr>
        <w:rPr>
          <w:sz w:val="22"/>
        </w:rPr>
      </w:pPr>
      <w:r w:rsidRPr="00D54AD2">
        <w:rPr>
          <w:sz w:val="22"/>
        </w:rPr>
        <w:t>Preukazovanie zhody pre stavebné výrobky, pre ktoré neexistuje platná alebo úplná e</w:t>
      </w:r>
      <w:r w:rsidRPr="00D54AD2">
        <w:rPr>
          <w:sz w:val="22"/>
        </w:rPr>
        <w:t>u</w:t>
      </w:r>
      <w:r w:rsidRPr="00D54AD2">
        <w:rPr>
          <w:sz w:val="22"/>
        </w:rPr>
        <w:t>rópska či národná</w:t>
      </w:r>
      <w:r w:rsidR="000B1BA2" w:rsidRPr="00D54AD2">
        <w:rPr>
          <w:sz w:val="22"/>
        </w:rPr>
        <w:t xml:space="preserve"> </w:t>
      </w:r>
      <w:r w:rsidRPr="00D54AD2">
        <w:rPr>
          <w:sz w:val="22"/>
        </w:rPr>
        <w:t>oblasť technických špecifikácií, je riešené technickým osvedčovaním ( v národnej oblasti technických špecifikácií národným osvedčením platným iba v štáte vyd</w:t>
      </w:r>
      <w:r w:rsidRPr="00D54AD2">
        <w:rPr>
          <w:sz w:val="22"/>
        </w:rPr>
        <w:t>a</w:t>
      </w:r>
      <w:r w:rsidRPr="00D54AD2">
        <w:rPr>
          <w:sz w:val="22"/>
        </w:rPr>
        <w:t>nia (ďalej len „TO“) a v oblasti neúplných európskych noriem sú k dispozícii európske technické osvedčenia (ďalej len „ETA“), ktoré smie vydávať iba člen európskej organizácie pre technické osvedčovanie (ďalej len člen „EOTA“) na základe príslušného usmernenia (ďalej len</w:t>
      </w:r>
      <w:r w:rsidR="000B1BA2" w:rsidRPr="00D54AD2">
        <w:rPr>
          <w:sz w:val="22"/>
        </w:rPr>
        <w:t xml:space="preserve"> </w:t>
      </w:r>
      <w:proofErr w:type="spellStart"/>
      <w:r w:rsidRPr="00D54AD2">
        <w:rPr>
          <w:sz w:val="22"/>
        </w:rPr>
        <w:t>Guideline</w:t>
      </w:r>
      <w:proofErr w:type="spellEnd"/>
      <w:r w:rsidRPr="00D54AD2">
        <w:rPr>
          <w:sz w:val="22"/>
        </w:rPr>
        <w:t xml:space="preserve"> </w:t>
      </w:r>
      <w:proofErr w:type="spellStart"/>
      <w:r w:rsidRPr="00D54AD2">
        <w:rPr>
          <w:sz w:val="22"/>
        </w:rPr>
        <w:t>for</w:t>
      </w:r>
      <w:proofErr w:type="spellEnd"/>
      <w:r w:rsidRPr="00D54AD2">
        <w:rPr>
          <w:sz w:val="22"/>
        </w:rPr>
        <w:t xml:space="preserve"> </w:t>
      </w:r>
      <w:proofErr w:type="spellStart"/>
      <w:r w:rsidRPr="00D54AD2">
        <w:rPr>
          <w:sz w:val="22"/>
        </w:rPr>
        <w:t>European</w:t>
      </w:r>
      <w:proofErr w:type="spellEnd"/>
      <w:r w:rsidRPr="00D54AD2">
        <w:rPr>
          <w:sz w:val="22"/>
        </w:rPr>
        <w:t xml:space="preserve"> </w:t>
      </w:r>
      <w:proofErr w:type="spellStart"/>
      <w:r w:rsidRPr="00D54AD2">
        <w:rPr>
          <w:sz w:val="22"/>
        </w:rPr>
        <w:t>Technical</w:t>
      </w:r>
      <w:proofErr w:type="spellEnd"/>
      <w:r w:rsidRPr="00D54AD2">
        <w:rPr>
          <w:sz w:val="22"/>
        </w:rPr>
        <w:t xml:space="preserve"> </w:t>
      </w:r>
      <w:proofErr w:type="spellStart"/>
      <w:r w:rsidRPr="00D54AD2">
        <w:rPr>
          <w:sz w:val="22"/>
        </w:rPr>
        <w:t>Approvall</w:t>
      </w:r>
      <w:proofErr w:type="spellEnd"/>
      <w:r w:rsidRPr="00D54AD2">
        <w:rPr>
          <w:sz w:val="22"/>
        </w:rPr>
        <w:t xml:space="preserve"> „ETA G“). Zoznam takýchto oprá</w:t>
      </w:r>
      <w:r w:rsidRPr="00D54AD2">
        <w:rPr>
          <w:sz w:val="22"/>
        </w:rPr>
        <w:t>v</w:t>
      </w:r>
      <w:r w:rsidRPr="00D54AD2">
        <w:rPr>
          <w:sz w:val="22"/>
        </w:rPr>
        <w:t>nených inštitúcií je zverejnený a aktualizovaný na stránkach</w:t>
      </w:r>
      <w:r w:rsidR="004C0646">
        <w:rPr>
          <w:sz w:val="22"/>
        </w:rPr>
        <w:t xml:space="preserve"> .</w:t>
      </w:r>
      <w:r w:rsidRPr="00D54AD2">
        <w:rPr>
          <w:sz w:val="22"/>
        </w:rPr>
        <w:t xml:space="preserve"> Pre SR je takouto inštitúciou pre TO - Technický a skúšobný ústav stavebný – TSÚS, n. o. v Bratislave. ETA</w:t>
      </w:r>
      <w:r w:rsidR="000B1BA2" w:rsidRPr="00D54AD2">
        <w:rPr>
          <w:sz w:val="22"/>
        </w:rPr>
        <w:t xml:space="preserve"> </w:t>
      </w:r>
      <w:r w:rsidRPr="00D54AD2">
        <w:rPr>
          <w:sz w:val="22"/>
        </w:rPr>
        <w:t xml:space="preserve">je platné v celom ES a nahrádza tak nedostatky spojené s </w:t>
      </w:r>
      <w:proofErr w:type="spellStart"/>
      <w:r w:rsidRPr="00D54AD2">
        <w:rPr>
          <w:sz w:val="22"/>
        </w:rPr>
        <w:t>hEN</w:t>
      </w:r>
      <w:proofErr w:type="spellEnd"/>
      <w:r w:rsidRPr="00D54AD2">
        <w:rPr>
          <w:sz w:val="22"/>
        </w:rPr>
        <w:t>.</w:t>
      </w:r>
    </w:p>
    <w:p w:rsidR="00BA532D" w:rsidRPr="00D54AD2" w:rsidRDefault="00BA532D" w:rsidP="00BA532D">
      <w:pPr>
        <w:rPr>
          <w:sz w:val="22"/>
        </w:rPr>
      </w:pPr>
      <w:r w:rsidRPr="00D54AD2">
        <w:rPr>
          <w:sz w:val="22"/>
        </w:rPr>
        <w:t>Procesy preukazovania zhody pre stavebné výrobky a požadované postupy v konaniach riešia príslušné ustanovenia zákona o stavebných výrobkoch a neoddeliteľná príloha č. 1 k vyhláške MVRR SR č. 558/2009 Z. z. ktorou sa ustanovuje zoznam stavebných výrobkov, ktoré musia byť označené, systémy preukazovania zhody a podrobnosti o používaní zn</w:t>
      </w:r>
      <w:r w:rsidRPr="00D54AD2">
        <w:rPr>
          <w:sz w:val="22"/>
        </w:rPr>
        <w:t>a</w:t>
      </w:r>
      <w:r w:rsidRPr="00D54AD2">
        <w:rPr>
          <w:sz w:val="22"/>
        </w:rPr>
        <w:t>čiek zhody v znení neskorších predpisov, v ktorej sú ustanovené predmetné stavebné v</w:t>
      </w:r>
      <w:r w:rsidRPr="00D54AD2">
        <w:rPr>
          <w:sz w:val="22"/>
        </w:rPr>
        <w:t>ý</w:t>
      </w:r>
      <w:r w:rsidRPr="00D54AD2">
        <w:rPr>
          <w:sz w:val="22"/>
        </w:rPr>
        <w:t>robky a majú určený systém preukázania zhody v súlade s európskou legislatívou. Odb</w:t>
      </w:r>
      <w:r w:rsidRPr="00D54AD2">
        <w:rPr>
          <w:sz w:val="22"/>
        </w:rPr>
        <w:t>e</w:t>
      </w:r>
      <w:r w:rsidRPr="00D54AD2">
        <w:rPr>
          <w:sz w:val="22"/>
        </w:rPr>
        <w:t>rateľ tak nemôže požadovať od zhotoviteľa ani od výrobcu stavebného výrobku doklad o preukázaní zhody v inom než EK určenom systéme ( 1;1+; 2; 2+; 3 alebo 4) teda len taký, aký</w:t>
      </w:r>
      <w:r w:rsidR="000B1BA2" w:rsidRPr="00D54AD2">
        <w:rPr>
          <w:sz w:val="22"/>
        </w:rPr>
        <w:t xml:space="preserve"> </w:t>
      </w:r>
      <w:r w:rsidRPr="00D54AD2">
        <w:rPr>
          <w:sz w:val="22"/>
        </w:rPr>
        <w:t>v SR určuje zákon. Systém preukázania zhody je ustanovený príslušným rozhodnutím EK.</w:t>
      </w:r>
    </w:p>
    <w:p w:rsidR="00BA532D" w:rsidRPr="002D6E4E" w:rsidRDefault="00BA532D" w:rsidP="00F12577">
      <w:pPr>
        <w:pStyle w:val="Nadpis2"/>
      </w:pPr>
      <w:bookmarkStart w:id="18" w:name="_Toc415039252"/>
      <w:r w:rsidRPr="002D6E4E">
        <w:t>Kvalita</w:t>
      </w:r>
      <w:r w:rsidR="000B1BA2" w:rsidRPr="002D6E4E">
        <w:t xml:space="preserve"> </w:t>
      </w:r>
      <w:r w:rsidRPr="002D6E4E">
        <w:t>stavebných</w:t>
      </w:r>
      <w:r w:rsidR="000B1BA2" w:rsidRPr="002D6E4E">
        <w:t xml:space="preserve"> </w:t>
      </w:r>
      <w:r w:rsidRPr="002D6E4E">
        <w:t>prác</w:t>
      </w:r>
      <w:bookmarkEnd w:id="18"/>
    </w:p>
    <w:p w:rsidR="00BA532D" w:rsidRPr="002D6E4E" w:rsidRDefault="00BA532D" w:rsidP="00F12577">
      <w:pPr>
        <w:pStyle w:val="Nadpis3"/>
      </w:pPr>
      <w:bookmarkStart w:id="19" w:name="_Toc415039253"/>
      <w:r w:rsidRPr="002D6E4E">
        <w:t>Definícia kvality</w:t>
      </w:r>
      <w:bookmarkEnd w:id="19"/>
    </w:p>
    <w:p w:rsidR="00BA532D" w:rsidRPr="00D54AD2" w:rsidRDefault="00BA532D" w:rsidP="00BA532D">
      <w:pPr>
        <w:rPr>
          <w:sz w:val="22"/>
        </w:rPr>
      </w:pPr>
      <w:r w:rsidRPr="00D54AD2">
        <w:rPr>
          <w:sz w:val="22"/>
        </w:rPr>
        <w:t>Uplatnenie systému manažérstva kvality v projektoch (STN ISO 10006:2004) vytvára predpoklady pre</w:t>
      </w:r>
      <w:r w:rsidR="00F12577" w:rsidRPr="00D54AD2">
        <w:rPr>
          <w:sz w:val="22"/>
        </w:rPr>
        <w:t xml:space="preserve"> </w:t>
      </w:r>
      <w:r w:rsidRPr="00D54AD2">
        <w:rPr>
          <w:sz w:val="22"/>
        </w:rPr>
        <w:t>spracovanie plánu kvality podľa</w:t>
      </w:r>
      <w:r w:rsidR="000B1BA2" w:rsidRPr="00D54AD2">
        <w:rPr>
          <w:sz w:val="22"/>
        </w:rPr>
        <w:t xml:space="preserve"> </w:t>
      </w:r>
      <w:r w:rsidRPr="00D54AD2">
        <w:rPr>
          <w:sz w:val="22"/>
        </w:rPr>
        <w:t>STN ISO 10005:2006</w:t>
      </w:r>
      <w:r w:rsidR="002E3C25">
        <w:rPr>
          <w:sz w:val="22"/>
        </w:rPr>
        <w:t xml:space="preserve"> +</w:t>
      </w:r>
      <w:proofErr w:type="spellStart"/>
      <w:r w:rsidR="002E3C25">
        <w:rPr>
          <w:sz w:val="22"/>
        </w:rPr>
        <w:t>Oa</w:t>
      </w:r>
      <w:proofErr w:type="spellEnd"/>
      <w:r w:rsidRPr="00D54AD2">
        <w:rPr>
          <w:sz w:val="22"/>
        </w:rPr>
        <w:t xml:space="preserve">. </w:t>
      </w:r>
    </w:p>
    <w:p w:rsidR="00BA532D" w:rsidRPr="00D54AD2" w:rsidRDefault="00BA532D" w:rsidP="00BA532D">
      <w:pPr>
        <w:rPr>
          <w:sz w:val="22"/>
        </w:rPr>
      </w:pPr>
      <w:r w:rsidRPr="00D54AD2">
        <w:rPr>
          <w:sz w:val="22"/>
        </w:rPr>
        <w:t>Kvalita stavebného diela je vyjadrená súhrnom všetkých jeho vlastností, ktoré sú mera</w:t>
      </w:r>
      <w:r w:rsidRPr="00D54AD2">
        <w:rPr>
          <w:sz w:val="22"/>
        </w:rPr>
        <w:t>d</w:t>
      </w:r>
      <w:r w:rsidRPr="00D54AD2">
        <w:rPr>
          <w:sz w:val="22"/>
        </w:rPr>
        <w:t>lom pre stanovenie jeho funkcie, úžitkovej hodnoty a jeho životnosti. Je výsledkom činno</w:t>
      </w:r>
      <w:r w:rsidRPr="00D54AD2">
        <w:rPr>
          <w:sz w:val="22"/>
        </w:rPr>
        <w:t>s</w:t>
      </w:r>
      <w:r w:rsidRPr="00D54AD2">
        <w:rPr>
          <w:sz w:val="22"/>
        </w:rPr>
        <w:t>ti všetkých partnerov, podieľajúcich sa na jeho tvorbe.</w:t>
      </w:r>
    </w:p>
    <w:p w:rsidR="00BA532D" w:rsidRPr="00D54AD2" w:rsidRDefault="00BA532D" w:rsidP="00BA532D">
      <w:pPr>
        <w:rPr>
          <w:sz w:val="22"/>
        </w:rPr>
      </w:pPr>
      <w:r w:rsidRPr="00D54AD2">
        <w:rPr>
          <w:sz w:val="22"/>
        </w:rPr>
        <w:t>Prvým predpokladom kvalitného</w:t>
      </w:r>
      <w:r w:rsidR="000B1BA2" w:rsidRPr="00D54AD2">
        <w:rPr>
          <w:sz w:val="22"/>
        </w:rPr>
        <w:t xml:space="preserve"> </w:t>
      </w:r>
      <w:r w:rsidRPr="00D54AD2">
        <w:rPr>
          <w:sz w:val="22"/>
        </w:rPr>
        <w:t>stavebného</w:t>
      </w:r>
      <w:r w:rsidR="000B1BA2" w:rsidRPr="00D54AD2">
        <w:rPr>
          <w:sz w:val="22"/>
        </w:rPr>
        <w:t xml:space="preserve"> </w:t>
      </w:r>
      <w:r w:rsidRPr="00D54AD2">
        <w:rPr>
          <w:sz w:val="22"/>
        </w:rPr>
        <w:t xml:space="preserve">diela je dokonalá projektová dokumentácia, príprava staveniska, vytvorenie potrebných </w:t>
      </w:r>
      <w:proofErr w:type="spellStart"/>
      <w:r w:rsidRPr="00D54AD2">
        <w:rPr>
          <w:sz w:val="22"/>
        </w:rPr>
        <w:t>medziskládok</w:t>
      </w:r>
      <w:proofErr w:type="spellEnd"/>
      <w:r w:rsidRPr="00D54AD2">
        <w:rPr>
          <w:sz w:val="22"/>
        </w:rPr>
        <w:t>, dokonala technická príprava výroby, dobrá spolupráca</w:t>
      </w:r>
      <w:r w:rsidR="000B1BA2" w:rsidRPr="00D54AD2">
        <w:rPr>
          <w:sz w:val="22"/>
        </w:rPr>
        <w:t xml:space="preserve"> </w:t>
      </w:r>
      <w:r w:rsidRPr="00D54AD2">
        <w:rPr>
          <w:sz w:val="22"/>
        </w:rPr>
        <w:t xml:space="preserve">s </w:t>
      </w:r>
      <w:proofErr w:type="spellStart"/>
      <w:r w:rsidRPr="00D54AD2">
        <w:rPr>
          <w:sz w:val="22"/>
        </w:rPr>
        <w:t>podzhotoviteľmi</w:t>
      </w:r>
      <w:proofErr w:type="spellEnd"/>
      <w:r w:rsidRPr="00D54AD2">
        <w:rPr>
          <w:sz w:val="22"/>
        </w:rPr>
        <w:t>, stavebným dozorom a nakoniec dodržiavanie harmonogramu výstavby</w:t>
      </w:r>
      <w:r w:rsidR="000B1BA2" w:rsidRPr="00D54AD2">
        <w:rPr>
          <w:sz w:val="22"/>
        </w:rPr>
        <w:t xml:space="preserve"> </w:t>
      </w:r>
      <w:r w:rsidRPr="00D54AD2">
        <w:rPr>
          <w:sz w:val="22"/>
        </w:rPr>
        <w:t xml:space="preserve">a spracovanie realizačnej dokumentácie stavby a príslušných </w:t>
      </w:r>
      <w:r w:rsidRPr="00D54AD2">
        <w:rPr>
          <w:sz w:val="22"/>
        </w:rPr>
        <w:lastRenderedPageBreak/>
        <w:t>manuálov na údržbu a opravy ako aj dokladov o preukázaní zhody a protokolov o od</w:t>
      </w:r>
      <w:r w:rsidRPr="00D54AD2">
        <w:rPr>
          <w:sz w:val="22"/>
        </w:rPr>
        <w:t>o</w:t>
      </w:r>
      <w:r w:rsidRPr="00D54AD2">
        <w:rPr>
          <w:sz w:val="22"/>
        </w:rPr>
        <w:t>vzdaní prác.</w:t>
      </w:r>
    </w:p>
    <w:p w:rsidR="00BA532D" w:rsidRPr="00D54AD2" w:rsidRDefault="00BA532D" w:rsidP="00BA532D">
      <w:pPr>
        <w:rPr>
          <w:sz w:val="22"/>
        </w:rPr>
      </w:pPr>
      <w:r w:rsidRPr="00D54AD2">
        <w:rPr>
          <w:sz w:val="22"/>
        </w:rPr>
        <w:t xml:space="preserve">Zhotoviteľ stavebného diela by mal mať zavedené manažérske systémy (kvality, </w:t>
      </w:r>
      <w:proofErr w:type="spellStart"/>
      <w:r w:rsidRPr="00D54AD2">
        <w:rPr>
          <w:sz w:val="22"/>
        </w:rPr>
        <w:t>enviro</w:t>
      </w:r>
      <w:r w:rsidRPr="00D54AD2">
        <w:rPr>
          <w:sz w:val="22"/>
        </w:rPr>
        <w:t>n</w:t>
      </w:r>
      <w:r w:rsidRPr="00D54AD2">
        <w:rPr>
          <w:sz w:val="22"/>
        </w:rPr>
        <w:t>mentu</w:t>
      </w:r>
      <w:proofErr w:type="spellEnd"/>
      <w:r w:rsidRPr="00D54AD2">
        <w:rPr>
          <w:sz w:val="22"/>
        </w:rPr>
        <w:t>, bezpečnosti a ochrany zdravia či rizík), napr. podľa STN EN ISO 9001:2009, STN EN ISO 14001:2005</w:t>
      </w:r>
      <w:r w:rsidR="00757BE3" w:rsidRPr="00D54AD2">
        <w:rPr>
          <w:sz w:val="22"/>
        </w:rPr>
        <w:t>+AC:20</w:t>
      </w:r>
      <w:r w:rsidR="002B4A6A">
        <w:rPr>
          <w:sz w:val="22"/>
        </w:rPr>
        <w:t>10</w:t>
      </w:r>
      <w:r w:rsidRPr="00D54AD2">
        <w:rPr>
          <w:sz w:val="22"/>
        </w:rPr>
        <w:t xml:space="preserve">; STN </w:t>
      </w:r>
      <w:r w:rsidR="002B4A6A" w:rsidRPr="00D54AD2">
        <w:rPr>
          <w:sz w:val="22"/>
        </w:rPr>
        <w:t>OHSA</w:t>
      </w:r>
      <w:r w:rsidR="002B4A6A">
        <w:rPr>
          <w:sz w:val="22"/>
        </w:rPr>
        <w:t>S</w:t>
      </w:r>
      <w:r w:rsidR="002B4A6A" w:rsidRPr="00D54AD2">
        <w:rPr>
          <w:sz w:val="22"/>
        </w:rPr>
        <w:t xml:space="preserve"> </w:t>
      </w:r>
      <w:r w:rsidRPr="00D54AD2">
        <w:rPr>
          <w:sz w:val="22"/>
        </w:rPr>
        <w:t>18001: 2009, či Zákona o ochrane zdravia a bezpečnosti pri práci a t. ď.. Takéto doklady zhotoviteľ predkladá deklarovaním príslušn</w:t>
      </w:r>
      <w:r w:rsidRPr="00D54AD2">
        <w:rPr>
          <w:sz w:val="22"/>
        </w:rPr>
        <w:t>ý</w:t>
      </w:r>
      <w:r w:rsidRPr="00D54AD2">
        <w:rPr>
          <w:sz w:val="22"/>
        </w:rPr>
        <w:t>mi certifikátmi už pri výberových konaniach. Pri realizácii stavebného diela sa tieto dekl</w:t>
      </w:r>
      <w:r w:rsidRPr="00D54AD2">
        <w:rPr>
          <w:sz w:val="22"/>
        </w:rPr>
        <w:t>a</w:t>
      </w:r>
      <w:r w:rsidRPr="00D54AD2">
        <w:rPr>
          <w:sz w:val="22"/>
        </w:rPr>
        <w:t xml:space="preserve">ratórne podklady konkretizujú a personifikujú napr. v pláne kvality a pláne kontroly kvality a skúšania konkrétnej stavby. </w:t>
      </w:r>
    </w:p>
    <w:p w:rsidR="00BA532D" w:rsidRPr="00D54AD2" w:rsidRDefault="00BA532D" w:rsidP="00BA532D">
      <w:pPr>
        <w:rPr>
          <w:sz w:val="22"/>
        </w:rPr>
      </w:pPr>
      <w:r w:rsidRPr="00D54AD2">
        <w:rPr>
          <w:sz w:val="22"/>
        </w:rPr>
        <w:t>Pre oblasť skúšobníctva je potrebné využívať v najväčšej možnej miere akreditované sk</w:t>
      </w:r>
      <w:r w:rsidRPr="00D54AD2">
        <w:rPr>
          <w:sz w:val="22"/>
        </w:rPr>
        <w:t>ú</w:t>
      </w:r>
      <w:r w:rsidRPr="00D54AD2">
        <w:rPr>
          <w:sz w:val="22"/>
        </w:rPr>
        <w:t>šobné laboratória, ktoré majú</w:t>
      </w:r>
      <w:r w:rsidR="000B1BA2" w:rsidRPr="00D54AD2">
        <w:rPr>
          <w:sz w:val="22"/>
        </w:rPr>
        <w:t xml:space="preserve"> </w:t>
      </w:r>
      <w:r w:rsidRPr="00D54AD2">
        <w:rPr>
          <w:sz w:val="22"/>
        </w:rPr>
        <w:t>zavedený manažérsky systém riadenia kvality a sú akredit</w:t>
      </w:r>
      <w:r w:rsidRPr="00D54AD2">
        <w:rPr>
          <w:sz w:val="22"/>
        </w:rPr>
        <w:t>o</w:t>
      </w:r>
      <w:r w:rsidRPr="00D54AD2">
        <w:rPr>
          <w:sz w:val="22"/>
        </w:rPr>
        <w:t>vané aj podľa STN EN ISO/IEC17025:2005 Všeobecné požiadavky na</w:t>
      </w:r>
      <w:r w:rsidR="000B1BA2" w:rsidRPr="00D54AD2">
        <w:rPr>
          <w:sz w:val="22"/>
        </w:rPr>
        <w:t xml:space="preserve"> </w:t>
      </w:r>
      <w:r w:rsidRPr="00D54AD2">
        <w:rPr>
          <w:sz w:val="22"/>
        </w:rPr>
        <w:t>kompetentnosť skúšobný</w:t>
      </w:r>
      <w:r w:rsidR="00F12577" w:rsidRPr="00D54AD2">
        <w:rPr>
          <w:sz w:val="22"/>
        </w:rPr>
        <w:t xml:space="preserve">ch a kalibračných laboratórií </w:t>
      </w:r>
      <w:r w:rsidRPr="00D54AD2">
        <w:rPr>
          <w:sz w:val="22"/>
        </w:rPr>
        <w:t xml:space="preserve">Pokiaľ zhotoviteľ kooperuje práce s </w:t>
      </w:r>
      <w:proofErr w:type="spellStart"/>
      <w:r w:rsidRPr="00D54AD2">
        <w:rPr>
          <w:sz w:val="22"/>
        </w:rPr>
        <w:t>podzhotovite</w:t>
      </w:r>
      <w:r w:rsidRPr="00D54AD2">
        <w:rPr>
          <w:sz w:val="22"/>
        </w:rPr>
        <w:t>ľ</w:t>
      </w:r>
      <w:r w:rsidRPr="00D54AD2">
        <w:rPr>
          <w:sz w:val="22"/>
        </w:rPr>
        <w:t>mi</w:t>
      </w:r>
      <w:proofErr w:type="spellEnd"/>
      <w:r w:rsidRPr="00D54AD2">
        <w:rPr>
          <w:sz w:val="22"/>
        </w:rPr>
        <w:t xml:space="preserve">, ktorí takéto požiadavky nesplňujú, alebo splňujú čiastočne, </w:t>
      </w:r>
      <w:r w:rsidRPr="00D54AD2">
        <w:rPr>
          <w:sz w:val="22"/>
          <w:u w:val="single"/>
        </w:rPr>
        <w:t>preberá za nich na seba plnú zodpovednosť voči odberateľovi</w:t>
      </w:r>
      <w:r w:rsidRPr="00D54AD2">
        <w:rPr>
          <w:sz w:val="22"/>
        </w:rPr>
        <w:t>.</w:t>
      </w:r>
      <w:r w:rsidR="000B1BA2" w:rsidRPr="00D54AD2">
        <w:rPr>
          <w:sz w:val="22"/>
        </w:rPr>
        <w:t xml:space="preserve"> </w:t>
      </w:r>
    </w:p>
    <w:p w:rsidR="00BA532D" w:rsidRPr="00D54AD2" w:rsidRDefault="00BA532D" w:rsidP="00BA532D">
      <w:pPr>
        <w:rPr>
          <w:sz w:val="22"/>
        </w:rPr>
      </w:pPr>
      <w:r w:rsidRPr="00D54AD2">
        <w:rPr>
          <w:sz w:val="22"/>
        </w:rPr>
        <w:t xml:space="preserve">Kvalitu cestného vybavenia a </w:t>
      </w:r>
      <w:proofErr w:type="spellStart"/>
      <w:r w:rsidRPr="00D54AD2">
        <w:rPr>
          <w:sz w:val="22"/>
        </w:rPr>
        <w:t>telematiky</w:t>
      </w:r>
      <w:proofErr w:type="spellEnd"/>
      <w:r w:rsidRPr="00D54AD2">
        <w:rPr>
          <w:sz w:val="22"/>
        </w:rPr>
        <w:t>, ktoré sú súčasťou</w:t>
      </w:r>
      <w:r w:rsidR="000B1BA2" w:rsidRPr="00D54AD2">
        <w:rPr>
          <w:sz w:val="22"/>
        </w:rPr>
        <w:t xml:space="preserve"> </w:t>
      </w:r>
      <w:r w:rsidRPr="00D54AD2">
        <w:rPr>
          <w:sz w:val="22"/>
        </w:rPr>
        <w:t>projekto</w:t>
      </w:r>
      <w:r w:rsidR="00F12577" w:rsidRPr="00D54AD2">
        <w:rPr>
          <w:sz w:val="22"/>
        </w:rPr>
        <w:t xml:space="preserve">vaného stavebného diela (napr., </w:t>
      </w:r>
      <w:r w:rsidRPr="00D54AD2">
        <w:rPr>
          <w:sz w:val="22"/>
        </w:rPr>
        <w:t>informačný systém diaľnic, technologické vybavenie tunelov ap.) určujú s</w:t>
      </w:r>
      <w:r w:rsidRPr="00D54AD2">
        <w:rPr>
          <w:sz w:val="22"/>
        </w:rPr>
        <w:t>a</w:t>
      </w:r>
      <w:r w:rsidRPr="00D54AD2">
        <w:rPr>
          <w:sz w:val="22"/>
        </w:rPr>
        <w:t>mostatné TKP, ZTKP, prípadne iné projektové a technické predpisy a normy.</w:t>
      </w:r>
    </w:p>
    <w:p w:rsidR="00BA532D" w:rsidRPr="002D6E4E" w:rsidRDefault="00BA532D" w:rsidP="00F12577">
      <w:pPr>
        <w:pStyle w:val="Nadpis3"/>
      </w:pPr>
      <w:bookmarkStart w:id="20" w:name="_Toc415039254"/>
      <w:r w:rsidRPr="002D6E4E">
        <w:t>Technologická disciplína</w:t>
      </w:r>
      <w:bookmarkEnd w:id="20"/>
    </w:p>
    <w:p w:rsidR="00BA532D" w:rsidRPr="00D54AD2" w:rsidRDefault="00BA532D" w:rsidP="00BA532D">
      <w:pPr>
        <w:rPr>
          <w:sz w:val="22"/>
        </w:rPr>
      </w:pPr>
      <w:r w:rsidRPr="00D54AD2">
        <w:rPr>
          <w:sz w:val="22"/>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w:t>
      </w:r>
      <w:r w:rsidRPr="00D54AD2">
        <w:rPr>
          <w:sz w:val="22"/>
        </w:rPr>
        <w:t>i</w:t>
      </w:r>
      <w:r w:rsidRPr="00D54AD2">
        <w:rPr>
          <w:sz w:val="22"/>
        </w:rPr>
        <w:t>tie materiálov, výrobkov a mechanizmov, uvedené na obaloch alebo v dokladoch, ktoré sú súčasťou dodávky. Pokiaľ pre niektoré konštrukcie a technológie alebo pre aplikáciu mat</w:t>
      </w:r>
      <w:r w:rsidRPr="00D54AD2">
        <w:rPr>
          <w:sz w:val="22"/>
        </w:rPr>
        <w:t>e</w:t>
      </w:r>
      <w:r w:rsidRPr="00D54AD2">
        <w:rPr>
          <w:sz w:val="22"/>
        </w:rPr>
        <w:t>riálov nie sú v dokumentácii ani v TKP stanovené platné normy alebo iné technické a technologické predpisy, podrobne popisujúce technológiu prác, prípravu, skladovanie, ošetrovanie atď., nie sú stanovené ani kvalitatívne parametre a kontrola kvality, je zhotov</w:t>
      </w:r>
      <w:r w:rsidRPr="00D54AD2">
        <w:rPr>
          <w:sz w:val="22"/>
        </w:rPr>
        <w:t>i</w:t>
      </w:r>
      <w:r w:rsidRPr="00D54AD2">
        <w:rPr>
          <w:sz w:val="22"/>
        </w:rPr>
        <w:t>teľ povinný príslušné podklady spracovať a predložiť stavebnému dozoru pred začatím prác na schválenie.</w:t>
      </w:r>
    </w:p>
    <w:p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na ods</w:t>
      </w:r>
      <w:r w:rsidRPr="00D54AD2">
        <w:rPr>
          <w:sz w:val="22"/>
        </w:rPr>
        <w:t>ú</w:t>
      </w:r>
      <w:r w:rsidRPr="00D54AD2">
        <w:rPr>
          <w:sz w:val="22"/>
        </w:rPr>
        <w:t>hlasenie „kontrolný a skúšobný plán stavby“ Akékoľvek doplňovania alebo vyvolané zmeny musia byť schválené dozorom stavby a príslušným útvarom kvality objednávateľa.</w:t>
      </w:r>
    </w:p>
    <w:p w:rsidR="00BA532D" w:rsidRPr="00D54AD2" w:rsidRDefault="00BA532D" w:rsidP="00BA532D">
      <w:pPr>
        <w:rPr>
          <w:sz w:val="22"/>
        </w:rPr>
      </w:pPr>
      <w:r w:rsidRPr="00D54AD2">
        <w:rPr>
          <w:sz w:val="22"/>
          <w:u w:val="single"/>
        </w:rPr>
        <w:t>Zhotoviteľ do 28-tich</w:t>
      </w:r>
      <w:r w:rsidRPr="00D54AD2">
        <w:rPr>
          <w:sz w:val="22"/>
        </w:rPr>
        <w:t xml:space="preserve"> dní od podpísania zmluvy o dielo predloží objednávateľovi „protip</w:t>
      </w:r>
      <w:r w:rsidRPr="00D54AD2">
        <w:rPr>
          <w:sz w:val="22"/>
        </w:rPr>
        <w:t>o</w:t>
      </w:r>
      <w:r w:rsidRPr="00D54AD2">
        <w:rPr>
          <w:sz w:val="22"/>
        </w:rPr>
        <w:t>vodňový plán stavby“ odsúhlasený správcom toku a príslušným vodohospodárskym org</w:t>
      </w:r>
      <w:r w:rsidRPr="00D54AD2">
        <w:rPr>
          <w:sz w:val="22"/>
        </w:rPr>
        <w:t>á</w:t>
      </w:r>
      <w:r w:rsidRPr="00D54AD2">
        <w:rPr>
          <w:sz w:val="22"/>
        </w:rPr>
        <w:t>nom štátnej správy.</w:t>
      </w:r>
    </w:p>
    <w:p w:rsidR="00BA532D" w:rsidRPr="002D6E4E" w:rsidRDefault="00BA532D" w:rsidP="00F12577">
      <w:pPr>
        <w:pStyle w:val="Nadpis3"/>
      </w:pPr>
      <w:bookmarkStart w:id="21" w:name="_Toc415039255"/>
      <w:r w:rsidRPr="002D6E4E">
        <w:t>Spôsobilosť na vykonávanie prác</w:t>
      </w:r>
      <w:bookmarkEnd w:id="21"/>
    </w:p>
    <w:p w:rsidR="00BA532D" w:rsidRPr="00D54AD2" w:rsidRDefault="00BA532D" w:rsidP="00BA532D">
      <w:pPr>
        <w:rPr>
          <w:sz w:val="22"/>
        </w:rPr>
      </w:pPr>
      <w:r w:rsidRPr="00D54AD2">
        <w:rPr>
          <w:sz w:val="22"/>
        </w:rPr>
        <w:t>Pri výberových konaniach na zabezpečenie stavebných prác sa podľa ustanovenia</w:t>
      </w:r>
      <w:r w:rsidR="000B1BA2" w:rsidRPr="00D54AD2">
        <w:rPr>
          <w:sz w:val="22"/>
        </w:rPr>
        <w:t xml:space="preserve"> </w:t>
      </w:r>
      <w:r w:rsidRPr="00D54AD2">
        <w:rPr>
          <w:sz w:val="22"/>
        </w:rPr>
        <w:t>§ 116 až 127 zákona</w:t>
      </w:r>
      <w:r w:rsidR="000B1BA2" w:rsidRPr="00D54AD2">
        <w:rPr>
          <w:sz w:val="22"/>
        </w:rPr>
        <w:t xml:space="preserve"> </w:t>
      </w:r>
      <w:r w:rsidRPr="00D54AD2">
        <w:rPr>
          <w:sz w:val="22"/>
        </w:rPr>
        <w:t>č. 25/2006 Z. z. o verejnom obstarávaní v znení neskorších predpisov v</w:t>
      </w:r>
      <w:r w:rsidRPr="00D54AD2">
        <w:rPr>
          <w:sz w:val="22"/>
        </w:rPr>
        <w:t>y</w:t>
      </w:r>
      <w:r w:rsidRPr="00D54AD2">
        <w:rPr>
          <w:sz w:val="22"/>
        </w:rPr>
        <w:t>žaduje od</w:t>
      </w:r>
      <w:r w:rsidR="000B1BA2" w:rsidRPr="00D54AD2">
        <w:rPr>
          <w:sz w:val="22"/>
        </w:rPr>
        <w:t xml:space="preserve"> </w:t>
      </w:r>
      <w:r w:rsidRPr="00D54AD2">
        <w:rPr>
          <w:sz w:val="22"/>
        </w:rPr>
        <w:t>predkladateľov doklad o spôsobilosti § 118 zákona č. 25/2006 Z. z. na vykon</w:t>
      </w:r>
      <w:r w:rsidRPr="00D54AD2">
        <w:rPr>
          <w:sz w:val="22"/>
        </w:rPr>
        <w:t>á</w:t>
      </w:r>
      <w:r w:rsidRPr="00D54AD2">
        <w:rPr>
          <w:sz w:val="22"/>
        </w:rPr>
        <w:t>vanie týchto prác v súlade s ustanoveniami zákona 455/1991 Zb.</w:t>
      </w:r>
      <w:r w:rsidR="000B1BA2" w:rsidRPr="00D54AD2">
        <w:rPr>
          <w:sz w:val="22"/>
        </w:rPr>
        <w:t xml:space="preserve"> </w:t>
      </w:r>
      <w:r w:rsidRPr="00D54AD2">
        <w:rPr>
          <w:sz w:val="22"/>
        </w:rPr>
        <w:t>o živnostenskom podn</w:t>
      </w:r>
      <w:r w:rsidRPr="00D54AD2">
        <w:rPr>
          <w:sz w:val="22"/>
        </w:rPr>
        <w:t>i</w:t>
      </w:r>
      <w:r w:rsidRPr="00D54AD2">
        <w:rPr>
          <w:sz w:val="22"/>
        </w:rPr>
        <w:t>kaní (živnostenský zákon). Ustanovenia</w:t>
      </w:r>
      <w:r w:rsidR="000B1BA2" w:rsidRPr="00D54AD2">
        <w:rPr>
          <w:sz w:val="22"/>
        </w:rPr>
        <w:t xml:space="preserve"> </w:t>
      </w:r>
      <w:r w:rsidRPr="00D54AD2">
        <w:rPr>
          <w:sz w:val="22"/>
        </w:rPr>
        <w:t>§ 7a,</w:t>
      </w:r>
      <w:r w:rsidR="00721F46">
        <w:rPr>
          <w:sz w:val="22"/>
        </w:rPr>
        <w:t xml:space="preserve"> § 19, </w:t>
      </w:r>
      <w:r w:rsidR="00AA0982">
        <w:rPr>
          <w:sz w:val="22"/>
        </w:rPr>
        <w:t xml:space="preserve">§ 20, </w:t>
      </w:r>
      <w:r w:rsidRPr="00D54AD2">
        <w:rPr>
          <w:sz w:val="22"/>
        </w:rPr>
        <w:t>§23</w:t>
      </w:r>
      <w:r w:rsidR="00AA0982">
        <w:rPr>
          <w:sz w:val="22"/>
        </w:rPr>
        <w:t xml:space="preserve"> a</w:t>
      </w:r>
      <w:r w:rsidRPr="00D54AD2">
        <w:rPr>
          <w:sz w:val="22"/>
        </w:rPr>
        <w:t xml:space="preserve"> §25 predmetného zákona upravujú podmienky živností. Ide predovšetkým o viazané, voľné a </w:t>
      </w:r>
      <w:r w:rsidR="004C0646">
        <w:rPr>
          <w:sz w:val="22"/>
        </w:rPr>
        <w:t>remeselné</w:t>
      </w:r>
      <w:r w:rsidRPr="00D54AD2">
        <w:rPr>
          <w:sz w:val="22"/>
        </w:rPr>
        <w:t xml:space="preserve"> živnosti, vykonávané priamo budúcim zhotoviteľom alebo neskôr zmluvne zabezpečovaným </w:t>
      </w:r>
      <w:proofErr w:type="spellStart"/>
      <w:r w:rsidRPr="00D54AD2">
        <w:rPr>
          <w:sz w:val="22"/>
        </w:rPr>
        <w:t>po</w:t>
      </w:r>
      <w:r w:rsidRPr="00D54AD2">
        <w:rPr>
          <w:sz w:val="22"/>
        </w:rPr>
        <w:t>d</w:t>
      </w:r>
      <w:r w:rsidRPr="00D54AD2">
        <w:rPr>
          <w:sz w:val="22"/>
        </w:rPr>
        <w:t>zhotoviteľom</w:t>
      </w:r>
      <w:proofErr w:type="spellEnd"/>
      <w:r w:rsidRPr="00D54AD2">
        <w:rPr>
          <w:sz w:val="22"/>
        </w:rPr>
        <w:t xml:space="preserve"> príslušnej časti stavebného diela. Živnostenské oprávnenie podľa §10 zák</w:t>
      </w:r>
      <w:r w:rsidRPr="00D54AD2">
        <w:rPr>
          <w:sz w:val="22"/>
        </w:rPr>
        <w:t>o</w:t>
      </w:r>
      <w:r w:rsidRPr="00D54AD2">
        <w:rPr>
          <w:sz w:val="22"/>
        </w:rPr>
        <w:t>na 455/1991 Zb. v znení neskorších predpisov tak predkladá zhotoviteľovi ucelenej</w:t>
      </w:r>
      <w:r w:rsidR="000B1BA2" w:rsidRPr="00D54AD2">
        <w:rPr>
          <w:sz w:val="22"/>
        </w:rPr>
        <w:t xml:space="preserve"> </w:t>
      </w:r>
      <w:r w:rsidRPr="00D54AD2">
        <w:rPr>
          <w:sz w:val="22"/>
        </w:rPr>
        <w:t>časti stavebného diela</w:t>
      </w:r>
      <w:r w:rsidR="000B1BA2" w:rsidRPr="00D54AD2">
        <w:rPr>
          <w:sz w:val="22"/>
        </w:rPr>
        <w:t xml:space="preserve"> </w:t>
      </w:r>
      <w:r w:rsidRPr="00D54AD2">
        <w:rPr>
          <w:sz w:val="22"/>
        </w:rPr>
        <w:t>ako prílohu napr. k zmluve o budúcej zmluve.</w:t>
      </w:r>
    </w:p>
    <w:p w:rsidR="00BA532D" w:rsidRPr="00D54AD2" w:rsidRDefault="00BA532D" w:rsidP="00BA532D">
      <w:pPr>
        <w:rPr>
          <w:sz w:val="22"/>
        </w:rPr>
      </w:pPr>
      <w:r w:rsidRPr="00D54AD2">
        <w:rPr>
          <w:sz w:val="22"/>
        </w:rPr>
        <w:t>Každý zhotoviteľ musí na žiadosť stavebného dozoru preukázať svoju spôsobilosť na v</w:t>
      </w:r>
      <w:r w:rsidRPr="00D54AD2">
        <w:rPr>
          <w:sz w:val="22"/>
        </w:rPr>
        <w:t>y</w:t>
      </w:r>
      <w:r w:rsidRPr="00D54AD2">
        <w:rPr>
          <w:sz w:val="22"/>
        </w:rPr>
        <w:t>konávanie objednaných prác tak, aby boli splnené všetky požiadavky, uvedené v zmluve o dielo alebo v jej prílohách (v dokumentácii, v týchto TKP, ZTKP, v normách a ostatných záväzných predpisoch).</w:t>
      </w:r>
    </w:p>
    <w:p w:rsidR="00BA532D" w:rsidRPr="002D6E4E" w:rsidRDefault="00BA532D" w:rsidP="006B45E2">
      <w:pPr>
        <w:pStyle w:val="Nadpis3"/>
      </w:pPr>
      <w:bookmarkStart w:id="22" w:name="_Toc415039256"/>
      <w:r w:rsidRPr="002D6E4E">
        <w:lastRenderedPageBreak/>
        <w:t>Kvalita vykonávaných prác</w:t>
      </w:r>
      <w:bookmarkEnd w:id="22"/>
    </w:p>
    <w:p w:rsidR="00BA532D" w:rsidRPr="00D54AD2" w:rsidRDefault="00BA532D" w:rsidP="00BA532D">
      <w:pPr>
        <w:rPr>
          <w:sz w:val="22"/>
        </w:rPr>
      </w:pPr>
      <w:r w:rsidRPr="00D54AD2">
        <w:rPr>
          <w:sz w:val="22"/>
        </w:rPr>
        <w:t>Vykonané práce a jednotlivé</w:t>
      </w:r>
      <w:r w:rsidR="000B1BA2" w:rsidRPr="00D54AD2">
        <w:rPr>
          <w:sz w:val="22"/>
        </w:rPr>
        <w:t xml:space="preserve"> </w:t>
      </w:r>
      <w:r w:rsidRPr="00D54AD2">
        <w:rPr>
          <w:sz w:val="22"/>
        </w:rPr>
        <w:t>stavebné látky, dielce a zariadenia, stavebne montované ce</w:t>
      </w:r>
      <w:r w:rsidRPr="00D54AD2">
        <w:rPr>
          <w:sz w:val="22"/>
        </w:rPr>
        <w:t>l</w:t>
      </w:r>
      <w:r w:rsidRPr="00D54AD2">
        <w:rPr>
          <w:sz w:val="22"/>
        </w:rPr>
        <w:t>ky a súbory takýchto látok a dielcov, musia zodpovedať kvalitatívnym požiadavkám, uv</w:t>
      </w:r>
      <w:r w:rsidRPr="00D54AD2">
        <w:rPr>
          <w:sz w:val="22"/>
        </w:rPr>
        <w:t>e</w:t>
      </w:r>
      <w:r w:rsidRPr="00D54AD2">
        <w:rPr>
          <w:sz w:val="22"/>
        </w:rPr>
        <w:t xml:space="preserve">deným v jednotlivých častiach TKP, ZTKP, prípadne v technických normách a ostatných všeobecne záväzných predpisoch (ďalej len „VZP“), </w:t>
      </w:r>
      <w:r w:rsidR="00A8277B" w:rsidRPr="00D54AD2">
        <w:rPr>
          <w:sz w:val="22"/>
        </w:rPr>
        <w:t xml:space="preserve">v </w:t>
      </w:r>
      <w:r w:rsidRPr="00D54AD2">
        <w:rPr>
          <w:sz w:val="22"/>
        </w:rPr>
        <w:t>smerniciach</w:t>
      </w:r>
      <w:r w:rsidR="00757BE3" w:rsidRPr="00D54AD2">
        <w:rPr>
          <w:sz w:val="22"/>
        </w:rPr>
        <w:t>, v súťažných podkl</w:t>
      </w:r>
      <w:r w:rsidR="00757BE3" w:rsidRPr="00D54AD2">
        <w:rPr>
          <w:sz w:val="22"/>
        </w:rPr>
        <w:t>a</w:t>
      </w:r>
      <w:r w:rsidR="00757BE3" w:rsidRPr="00D54AD2">
        <w:rPr>
          <w:sz w:val="22"/>
        </w:rPr>
        <w:t>doch</w:t>
      </w:r>
      <w:r w:rsidRPr="00D54AD2">
        <w:rPr>
          <w:sz w:val="22"/>
        </w:rPr>
        <w:t xml:space="preserve"> a v </w:t>
      </w:r>
      <w:r w:rsidR="00757BE3" w:rsidRPr="00D54AD2">
        <w:rPr>
          <w:sz w:val="22"/>
        </w:rPr>
        <w:t xml:space="preserve">DSP, DRS a VTD. </w:t>
      </w:r>
      <w:r w:rsidRPr="00D54AD2">
        <w:rPr>
          <w:sz w:val="22"/>
        </w:rPr>
        <w:t>V prípade, že kvalitatívne parametre vykonávaných prác a materiálov nie sú zvlášť v TKP uvedené, musia minimálne spĺňať požiadavky príslušných platných technických noriem a predpisov alebo mať vlastnosti obvyklé pre danú konštru</w:t>
      </w:r>
      <w:r w:rsidRPr="00D54AD2">
        <w:rPr>
          <w:sz w:val="22"/>
        </w:rPr>
        <w:t>k</w:t>
      </w:r>
      <w:r w:rsidRPr="00D54AD2">
        <w:rPr>
          <w:sz w:val="22"/>
        </w:rPr>
        <w:t>ciu s prihliadnutím na účel použitia, životnosti a prostredia, v ktorom budú zabudované. Plán kontroly kvality</w:t>
      </w:r>
      <w:r w:rsidR="000B1BA2" w:rsidRPr="00D54AD2">
        <w:rPr>
          <w:sz w:val="22"/>
        </w:rPr>
        <w:t xml:space="preserve"> </w:t>
      </w:r>
      <w:r w:rsidRPr="00D54AD2">
        <w:rPr>
          <w:sz w:val="22"/>
        </w:rPr>
        <w:t>a skúšok danej stavby má byť komplexný pre celú etapu výstavby. Má v sebe zahrňovať čiastkové plány objektov, pokiaľ to z</w:t>
      </w:r>
      <w:r w:rsidR="000B1BA2" w:rsidRPr="00D54AD2">
        <w:rPr>
          <w:sz w:val="22"/>
        </w:rPr>
        <w:t xml:space="preserve"> </w:t>
      </w:r>
      <w:r w:rsidRPr="00D54AD2">
        <w:rPr>
          <w:sz w:val="22"/>
        </w:rPr>
        <w:t>rozsahu a komplikovanosti resp. náročnosti stavebného diela</w:t>
      </w:r>
      <w:r w:rsidR="000B1BA2" w:rsidRPr="00D54AD2">
        <w:rPr>
          <w:sz w:val="22"/>
        </w:rPr>
        <w:t xml:space="preserve"> </w:t>
      </w:r>
      <w:r w:rsidRPr="00D54AD2">
        <w:rPr>
          <w:sz w:val="22"/>
        </w:rPr>
        <w:t xml:space="preserve">vyplýva a tiež </w:t>
      </w:r>
      <w:proofErr w:type="spellStart"/>
      <w:r w:rsidRPr="00D54AD2">
        <w:rPr>
          <w:sz w:val="22"/>
        </w:rPr>
        <w:t>podzostavu</w:t>
      </w:r>
      <w:proofErr w:type="spellEnd"/>
      <w:r w:rsidR="000B1BA2" w:rsidRPr="00D54AD2">
        <w:rPr>
          <w:sz w:val="22"/>
        </w:rPr>
        <w:t xml:space="preserve"> </w:t>
      </w:r>
      <w:r w:rsidRPr="00D54AD2">
        <w:rPr>
          <w:sz w:val="22"/>
        </w:rPr>
        <w:t>plánu skúšok vykonávaných na jednotlivých objektoch stavby.</w:t>
      </w:r>
    </w:p>
    <w:p w:rsidR="00BA532D" w:rsidRPr="002D6E4E" w:rsidRDefault="00BA532D" w:rsidP="006B45E2">
      <w:pPr>
        <w:pStyle w:val="Nadpis3"/>
      </w:pPr>
      <w:bookmarkStart w:id="23" w:name="_Toc415039257"/>
      <w:r w:rsidRPr="002D6E4E">
        <w:t>Kontrola kvality vykonávaných prác</w:t>
      </w:r>
      <w:bookmarkEnd w:id="23"/>
    </w:p>
    <w:p w:rsidR="00BA532D" w:rsidRPr="00D54AD2" w:rsidRDefault="00BA532D" w:rsidP="00BA532D">
      <w:pPr>
        <w:rPr>
          <w:sz w:val="22"/>
        </w:rPr>
      </w:pPr>
      <w:r w:rsidRPr="00D54AD2">
        <w:rPr>
          <w:sz w:val="22"/>
        </w:rPr>
        <w:t xml:space="preserve">Zhotoviteľ musí pred začatím prác predložiť objednávateľovi </w:t>
      </w:r>
      <w:r w:rsidRPr="00D54AD2">
        <w:rPr>
          <w:b/>
          <w:sz w:val="22"/>
          <w:u w:val="single"/>
        </w:rPr>
        <w:t>plán kontroly kvality a sk</w:t>
      </w:r>
      <w:r w:rsidRPr="00D54AD2">
        <w:rPr>
          <w:b/>
          <w:sz w:val="22"/>
          <w:u w:val="single"/>
        </w:rPr>
        <w:t>ú</w:t>
      </w:r>
      <w:r w:rsidRPr="00D54AD2">
        <w:rPr>
          <w:b/>
          <w:sz w:val="22"/>
          <w:u w:val="single"/>
        </w:rPr>
        <w:t>šok</w:t>
      </w:r>
      <w:r w:rsidRPr="00D54AD2">
        <w:rPr>
          <w:sz w:val="22"/>
        </w:rPr>
        <w:t xml:space="preserve"> podpísaný štatutárnym predstaviteľom zhotoviteľa alebo splnomocneným pracovn</w:t>
      </w:r>
      <w:r w:rsidRPr="00D54AD2">
        <w:rPr>
          <w:sz w:val="22"/>
        </w:rPr>
        <w:t>í</w:t>
      </w:r>
      <w:r w:rsidRPr="00D54AD2">
        <w:rPr>
          <w:sz w:val="22"/>
        </w:rPr>
        <w:t>kom na základe písomne danej plnej moci (napríklad v organizačnej norme zhotoviteľa. Na túto organizačnú normu musí byť odkaz v predkladanom pláne kontroly kvality a sk</w:t>
      </w:r>
      <w:r w:rsidRPr="00D54AD2">
        <w:rPr>
          <w:sz w:val="22"/>
        </w:rPr>
        <w:t>ú</w:t>
      </w:r>
      <w:r w:rsidRPr="00D54AD2">
        <w:rPr>
          <w:sz w:val="22"/>
        </w:rPr>
        <w:t>šok).Tento dokument preberá objednávateľ prostredníctvom svojho odborného útvaru ko</w:t>
      </w:r>
      <w:r w:rsidRPr="00D54AD2">
        <w:rPr>
          <w:sz w:val="22"/>
        </w:rPr>
        <w:t>n</w:t>
      </w:r>
      <w:r w:rsidRPr="00D54AD2">
        <w:rPr>
          <w:sz w:val="22"/>
        </w:rPr>
        <w:t>troly kvality. Po jeho potvrdení je základným dokumentom pre stavebný</w:t>
      </w:r>
      <w:r w:rsidR="000B1BA2" w:rsidRPr="00D54AD2">
        <w:rPr>
          <w:sz w:val="22"/>
        </w:rPr>
        <w:t xml:space="preserve"> </w:t>
      </w:r>
      <w:r w:rsidRPr="00D54AD2">
        <w:rPr>
          <w:sz w:val="22"/>
        </w:rPr>
        <w:t>dozor počas v</w:t>
      </w:r>
      <w:r w:rsidRPr="00D54AD2">
        <w:rPr>
          <w:sz w:val="22"/>
        </w:rPr>
        <w:t>ý</w:t>
      </w:r>
      <w:r w:rsidRPr="00D54AD2">
        <w:rPr>
          <w:sz w:val="22"/>
        </w:rPr>
        <w:t>stavby a</w:t>
      </w:r>
      <w:r w:rsidR="000B1BA2" w:rsidRPr="00D54AD2">
        <w:rPr>
          <w:sz w:val="22"/>
        </w:rPr>
        <w:t xml:space="preserve"> </w:t>
      </w:r>
      <w:r w:rsidRPr="00D54AD2">
        <w:rPr>
          <w:sz w:val="22"/>
        </w:rPr>
        <w:t>pri preberacom konaní.</w:t>
      </w:r>
    </w:p>
    <w:p w:rsidR="00BA532D" w:rsidRPr="00D54AD2" w:rsidRDefault="00BA532D" w:rsidP="00BA532D">
      <w:pPr>
        <w:rPr>
          <w:sz w:val="22"/>
        </w:rPr>
      </w:pPr>
      <w:r w:rsidRPr="00D54AD2">
        <w:rPr>
          <w:sz w:val="22"/>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w:t>
      </w:r>
      <w:r w:rsidRPr="00D54AD2">
        <w:rPr>
          <w:sz w:val="22"/>
        </w:rPr>
        <w:t>i</w:t>
      </w:r>
      <w:r w:rsidRPr="00D54AD2">
        <w:rPr>
          <w:sz w:val="22"/>
        </w:rPr>
        <w:t>kované v TKP, môžu</w:t>
      </w:r>
      <w:r w:rsidR="000B1BA2" w:rsidRPr="00D54AD2">
        <w:rPr>
          <w:sz w:val="22"/>
        </w:rPr>
        <w:t xml:space="preserve"> </w:t>
      </w:r>
      <w:r w:rsidRPr="00D54AD2">
        <w:rPr>
          <w:sz w:val="22"/>
        </w:rPr>
        <w:t>byť použité a zabudované len na základe písomného súhlasu st</w:t>
      </w:r>
      <w:r w:rsidRPr="00D54AD2">
        <w:rPr>
          <w:sz w:val="22"/>
        </w:rPr>
        <w:t>a</w:t>
      </w:r>
      <w:r w:rsidRPr="00D54AD2">
        <w:rPr>
          <w:sz w:val="22"/>
        </w:rPr>
        <w:t>vebného dozoru.</w:t>
      </w:r>
    </w:p>
    <w:p w:rsidR="00BA532D" w:rsidRPr="00D54AD2" w:rsidRDefault="00BA532D" w:rsidP="00BA532D">
      <w:pPr>
        <w:rPr>
          <w:sz w:val="22"/>
        </w:rPr>
      </w:pPr>
      <w:r w:rsidRPr="00D54AD2">
        <w:rPr>
          <w:sz w:val="22"/>
        </w:rPr>
        <w:t>Všetky vykonávané práce sú podrobované skúškam podľa plánu kontroly kvality a skúš</w:t>
      </w:r>
      <w:r w:rsidRPr="00D54AD2">
        <w:rPr>
          <w:sz w:val="22"/>
        </w:rPr>
        <w:t>a</w:t>
      </w:r>
      <w:r w:rsidRPr="00D54AD2">
        <w:rPr>
          <w:sz w:val="22"/>
        </w:rPr>
        <w:t>nia predmetnej stavby alebo špecifického objektu. Povinnosťou zhotoviteľa je pred zač</w:t>
      </w:r>
      <w:r w:rsidRPr="00D54AD2">
        <w:rPr>
          <w:sz w:val="22"/>
        </w:rPr>
        <w:t>a</w:t>
      </w:r>
      <w:r w:rsidRPr="00D54AD2">
        <w:rPr>
          <w:sz w:val="22"/>
        </w:rPr>
        <w:t>tím príslušných stavebných prác predložiť výsledky preukazovania zhody všetkých st</w:t>
      </w:r>
      <w:r w:rsidRPr="00D54AD2">
        <w:rPr>
          <w:sz w:val="22"/>
        </w:rPr>
        <w:t>a</w:t>
      </w:r>
      <w:r w:rsidRPr="00D54AD2">
        <w:rPr>
          <w:sz w:val="22"/>
        </w:rPr>
        <w:t>vebných látok, dielcov a zariadení, stavebných montovaných celkov a súbory takýchto látok a dielcov, v súlade s ustanoveniami zákona č. 90/1998 Z. z. stavebnému dozoru v lehotách stanovených zákonom 90/1998 Z. z. resp. v spresnených lehotách v TKP, alebo ZTKP. Rozsah skúšok je špecifikovaný v pláne kontroly kvality a skúšok, na základe tec</w:t>
      </w:r>
      <w:r w:rsidRPr="00D54AD2">
        <w:rPr>
          <w:sz w:val="22"/>
        </w:rPr>
        <w:t>h</w:t>
      </w:r>
      <w:r w:rsidRPr="00D54AD2">
        <w:rPr>
          <w:sz w:val="22"/>
        </w:rPr>
        <w:t>nických špecifikácií ako minimálne požiadavky a</w:t>
      </w:r>
      <w:r w:rsidR="000B1BA2" w:rsidRPr="00D54AD2">
        <w:rPr>
          <w:sz w:val="22"/>
        </w:rPr>
        <w:t xml:space="preserve"> </w:t>
      </w:r>
      <w:r w:rsidRPr="00D54AD2">
        <w:rPr>
          <w:sz w:val="22"/>
        </w:rPr>
        <w:t>podrobnejšie špecifikovaný</w:t>
      </w:r>
      <w:r w:rsidR="000B1BA2" w:rsidRPr="00D54AD2">
        <w:rPr>
          <w:sz w:val="22"/>
        </w:rPr>
        <w:t xml:space="preserve"> </w:t>
      </w:r>
      <w:r w:rsidRPr="00D54AD2">
        <w:rPr>
          <w:sz w:val="22"/>
        </w:rPr>
        <w:t>v</w:t>
      </w:r>
      <w:r w:rsidR="000B1BA2" w:rsidRPr="00D54AD2">
        <w:rPr>
          <w:sz w:val="22"/>
        </w:rPr>
        <w:t xml:space="preserve"> </w:t>
      </w:r>
      <w:r w:rsidRPr="00D54AD2">
        <w:rPr>
          <w:sz w:val="22"/>
        </w:rPr>
        <w:t xml:space="preserve">jednotlivých častiach týchto TKP, alebo sa musí špecifikovať pre jednotlivé stavby v ZTKP. </w:t>
      </w:r>
    </w:p>
    <w:p w:rsidR="00BA532D" w:rsidRPr="00D54AD2" w:rsidRDefault="00BA532D" w:rsidP="00BA532D">
      <w:pPr>
        <w:rPr>
          <w:sz w:val="22"/>
        </w:rPr>
      </w:pPr>
      <w:r w:rsidRPr="00D54AD2">
        <w:rPr>
          <w:sz w:val="22"/>
        </w:rPr>
        <w:t>Na overovanie kvality prác je objednávateľ oprávnený vykonávať potrebné inšpekcie, skúšky a merania v priebehu vykonávania stavebných prác alebo na dokončených o</w:t>
      </w:r>
      <w:r w:rsidRPr="00D54AD2">
        <w:rPr>
          <w:sz w:val="22"/>
        </w:rPr>
        <w:t>b</w:t>
      </w:r>
      <w:r w:rsidRPr="00D54AD2">
        <w:rPr>
          <w:sz w:val="22"/>
        </w:rPr>
        <w:t>jektoch a konštrukciách prostredníctvom svojich alebo iných odborných ústavov, akredit</w:t>
      </w:r>
      <w:r w:rsidRPr="00D54AD2">
        <w:rPr>
          <w:sz w:val="22"/>
        </w:rPr>
        <w:t>o</w:t>
      </w:r>
      <w:r w:rsidRPr="00D54AD2">
        <w:rPr>
          <w:sz w:val="22"/>
        </w:rPr>
        <w:t>vaných laboratórií a pod. Na tento účel je zhotoviteľ povinný umožniť im prístup na stav</w:t>
      </w:r>
      <w:r w:rsidRPr="00D54AD2">
        <w:rPr>
          <w:sz w:val="22"/>
        </w:rPr>
        <w:t>e</w:t>
      </w:r>
      <w:r w:rsidRPr="00D54AD2">
        <w:rPr>
          <w:sz w:val="22"/>
        </w:rPr>
        <w:t>nisko, do výrobní asfaltových zmesí, betónu, laboratórií a pod. a poskytnúť im potrebné písomné podklady.</w:t>
      </w:r>
    </w:p>
    <w:p w:rsidR="00BA532D" w:rsidRPr="00D54AD2" w:rsidRDefault="00BA532D" w:rsidP="00BA532D">
      <w:pPr>
        <w:rPr>
          <w:sz w:val="22"/>
        </w:rPr>
      </w:pPr>
      <w:r w:rsidRPr="00D54AD2">
        <w:rPr>
          <w:sz w:val="22"/>
        </w:rPr>
        <w:t>Kontrola prác ktoré sú nadväznými činnosťami zabudované tak, že sú zakryté. Zhotoviteľ musí umožniť stavebnému dozoru skontrolovať akúkoľvek časť práce, alebo činnosť ktorá nadväzným konaním alebo stavebným postupom zakryje činnosť predchádzajúcu. Bez</w:t>
      </w:r>
      <w:r w:rsidR="000B1BA2" w:rsidRPr="00D54AD2">
        <w:rPr>
          <w:sz w:val="22"/>
        </w:rPr>
        <w:t xml:space="preserve"> </w:t>
      </w:r>
      <w:r w:rsidRPr="00D54AD2">
        <w:rPr>
          <w:sz w:val="22"/>
        </w:rPr>
        <w:t>predloženia príslušných protokolov</w:t>
      </w:r>
      <w:r w:rsidR="000B1BA2" w:rsidRPr="00D54AD2">
        <w:rPr>
          <w:sz w:val="22"/>
        </w:rPr>
        <w:t xml:space="preserve"> </w:t>
      </w:r>
      <w:r w:rsidRPr="00D54AD2">
        <w:rPr>
          <w:sz w:val="22"/>
        </w:rPr>
        <w:t>o skúškach, odskúšania, skontrolovania a súhlasu st</w:t>
      </w:r>
      <w:r w:rsidRPr="00D54AD2">
        <w:rPr>
          <w:sz w:val="22"/>
        </w:rPr>
        <w:t>a</w:t>
      </w:r>
      <w:r w:rsidRPr="00D54AD2">
        <w:rPr>
          <w:sz w:val="22"/>
        </w:rPr>
        <w:t>vebného dozoru nie je možno v nadväzných prácach pokračovať.</w:t>
      </w:r>
    </w:p>
    <w:p w:rsidR="00BA532D" w:rsidRPr="002D6E4E" w:rsidRDefault="00BA532D" w:rsidP="00BA532D">
      <w:pPr>
        <w:pStyle w:val="Nadpis2"/>
        <w:jc w:val="both"/>
      </w:pPr>
      <w:bookmarkStart w:id="24" w:name="_Toc415039258"/>
      <w:r w:rsidRPr="002D6E4E">
        <w:lastRenderedPageBreak/>
        <w:t>Preberanie dodávaných stavebných výrobkov (stave</w:t>
      </w:r>
      <w:r w:rsidRPr="002D6E4E">
        <w:t>b</w:t>
      </w:r>
      <w:r w:rsidRPr="002D6E4E">
        <w:t>ných látok, dielcov a zariadení, stavebných</w:t>
      </w:r>
      <w:r w:rsidR="000B1BA2" w:rsidRPr="002D6E4E">
        <w:t xml:space="preserve"> </w:t>
      </w:r>
      <w:r w:rsidRPr="002D6E4E">
        <w:t>montovaných celkov a súborov takýchto látok, dielcov) a konštrukcií</w:t>
      </w:r>
      <w:bookmarkEnd w:id="24"/>
    </w:p>
    <w:p w:rsidR="00BA532D" w:rsidRPr="002D6E4E" w:rsidRDefault="00BA532D" w:rsidP="006B45E2">
      <w:pPr>
        <w:pStyle w:val="Nadpis3"/>
      </w:pPr>
      <w:bookmarkStart w:id="25" w:name="_Toc415039259"/>
      <w:r w:rsidRPr="002D6E4E">
        <w:t>Preberanie zásielky</w:t>
      </w:r>
      <w:bookmarkEnd w:id="25"/>
    </w:p>
    <w:p w:rsidR="00BA532D" w:rsidRPr="00D54AD2" w:rsidRDefault="00BA532D" w:rsidP="00BA532D">
      <w:pPr>
        <w:rPr>
          <w:sz w:val="22"/>
        </w:rPr>
      </w:pPr>
      <w:r w:rsidRPr="00D54AD2">
        <w:rPr>
          <w:sz w:val="22"/>
        </w:rPr>
        <w:t>Preberaním zásielky 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rsidR="00BA532D" w:rsidRPr="00D54AD2" w:rsidRDefault="00BA532D" w:rsidP="00BA532D">
      <w:pPr>
        <w:rPr>
          <w:sz w:val="22"/>
        </w:rPr>
      </w:pPr>
      <w:r w:rsidRPr="00D54AD2">
        <w:rPr>
          <w:sz w:val="22"/>
        </w:rPr>
        <w:t>Je na rozhodnutí objednávateľa alebo ním určeného stavebného dozoru či a ako sa z</w:t>
      </w:r>
      <w:r w:rsidRPr="00D54AD2">
        <w:rPr>
          <w:sz w:val="22"/>
        </w:rPr>
        <w:t>ú</w:t>
      </w:r>
      <w:r w:rsidRPr="00D54AD2">
        <w:rPr>
          <w:sz w:val="22"/>
        </w:rPr>
        <w:t>častní preberania</w:t>
      </w:r>
    </w:p>
    <w:p w:rsidR="00BA532D" w:rsidRPr="00D54AD2" w:rsidRDefault="00BA532D" w:rsidP="00BA532D">
      <w:pPr>
        <w:rPr>
          <w:sz w:val="22"/>
        </w:rPr>
      </w:pPr>
      <w:r w:rsidRPr="00D54AD2">
        <w:rPr>
          <w:sz w:val="22"/>
        </w:rPr>
        <w:t>(o čom vždy urobí zápis v stavebnom denníku), dodávky vybraných materiálov, stave</w:t>
      </w:r>
      <w:r w:rsidRPr="00D54AD2">
        <w:rPr>
          <w:sz w:val="22"/>
        </w:rPr>
        <w:t>b</w:t>
      </w:r>
      <w:r w:rsidRPr="00D54AD2">
        <w:rPr>
          <w:sz w:val="22"/>
        </w:rPr>
        <w:t>ných prvkov a konštrukcií, ktoré sú definované v TKP, v ZTKP alebo v prípadoch, kde si to vyhradí.</w:t>
      </w:r>
    </w:p>
    <w:p w:rsidR="00BA532D" w:rsidRPr="00D54AD2" w:rsidRDefault="00BA532D" w:rsidP="00BA532D">
      <w:pPr>
        <w:rPr>
          <w:sz w:val="22"/>
        </w:rPr>
      </w:pPr>
      <w:r w:rsidRPr="00D54AD2">
        <w:rPr>
          <w:sz w:val="22"/>
        </w:rPr>
        <w:t xml:space="preserve">Pri preberaní zásielky stavebných výrobkov podľa ustanovení </w:t>
      </w:r>
      <w:r w:rsidRPr="00D54AD2">
        <w:rPr>
          <w:sz w:val="22"/>
          <w:u w:val="single"/>
        </w:rPr>
        <w:t xml:space="preserve">§2 zákona č. 90/1998 </w:t>
      </w:r>
      <w:proofErr w:type="spellStart"/>
      <w:r w:rsidRPr="00D54AD2">
        <w:rPr>
          <w:sz w:val="22"/>
          <w:u w:val="single"/>
        </w:rPr>
        <w:t>Z.z</w:t>
      </w:r>
      <w:proofErr w:type="spellEnd"/>
      <w:r w:rsidRPr="00D54AD2">
        <w:rPr>
          <w:sz w:val="22"/>
          <w:u w:val="single"/>
        </w:rPr>
        <w:t>.</w:t>
      </w:r>
      <w:r w:rsidRPr="00D54AD2">
        <w:rPr>
          <w:sz w:val="22"/>
        </w:rPr>
        <w:t xml:space="preserve"> principiálne postačujú vyhlásenia zhody, ktoré sú jediným trestnoprávnym dokumentom pri reklamáciách či sporoch, resp.</w:t>
      </w:r>
      <w:r w:rsidR="000B1BA2" w:rsidRPr="00D54AD2">
        <w:rPr>
          <w:sz w:val="22"/>
        </w:rPr>
        <w:t xml:space="preserve"> </w:t>
      </w:r>
      <w:r w:rsidRPr="00D54AD2">
        <w:rPr>
          <w:sz w:val="22"/>
        </w:rPr>
        <w:t xml:space="preserve">pri opakovaných dodávkach (napr. prefabrikáty) odkaz na príslušné </w:t>
      </w:r>
      <w:proofErr w:type="spellStart"/>
      <w:r w:rsidRPr="00D54AD2">
        <w:rPr>
          <w:sz w:val="22"/>
        </w:rPr>
        <w:t>Vz</w:t>
      </w:r>
      <w:proofErr w:type="spellEnd"/>
      <w:r w:rsidR="000B1BA2" w:rsidRPr="00D54AD2">
        <w:rPr>
          <w:sz w:val="22"/>
        </w:rPr>
        <w:t xml:space="preserve"> </w:t>
      </w:r>
      <w:r w:rsidRPr="00D54AD2">
        <w:rPr>
          <w:sz w:val="22"/>
        </w:rPr>
        <w:t xml:space="preserve">na každom dodacom liste. </w:t>
      </w:r>
    </w:p>
    <w:p w:rsidR="00BA532D" w:rsidRPr="00D54AD2" w:rsidRDefault="00BA532D" w:rsidP="00BA532D">
      <w:pPr>
        <w:rPr>
          <w:sz w:val="22"/>
        </w:rPr>
      </w:pPr>
      <w:r w:rsidRPr="00D54AD2">
        <w:rPr>
          <w:sz w:val="22"/>
        </w:rPr>
        <w:t>Primerane možno uplatniť terminológiu jednotlivých skúšok z ustanovení zákona č. 90/1998 Z. z aj na ostatné materiály, stavebné prvky</w:t>
      </w:r>
      <w:r w:rsidR="000B1BA2" w:rsidRPr="00D54AD2">
        <w:rPr>
          <w:sz w:val="22"/>
        </w:rPr>
        <w:t xml:space="preserve"> </w:t>
      </w:r>
      <w:r w:rsidRPr="00D54AD2">
        <w:rPr>
          <w:sz w:val="22"/>
        </w:rPr>
        <w:t>látky, dielce a zariadenia, stavebne montované celky a súbory takýchto látok a dielcov, ako aj konštrukčné celky alebo ko</w:t>
      </w:r>
      <w:r w:rsidRPr="00D54AD2">
        <w:rPr>
          <w:sz w:val="22"/>
        </w:rPr>
        <w:t>m</w:t>
      </w:r>
      <w:r w:rsidRPr="00D54AD2">
        <w:rPr>
          <w:sz w:val="22"/>
        </w:rPr>
        <w:t>ponenty z ich, uvedené v TKP a ZTKP.</w:t>
      </w:r>
    </w:p>
    <w:p w:rsidR="00BA532D" w:rsidRPr="002D6E4E" w:rsidRDefault="00BA532D" w:rsidP="00554B3A">
      <w:pPr>
        <w:pStyle w:val="Nadpis3"/>
        <w:jc w:val="both"/>
      </w:pPr>
      <w:bookmarkStart w:id="26" w:name="_Toc415039260"/>
      <w:r w:rsidRPr="002D6E4E">
        <w:t>Posudzovanie kvantitatívnych a kvalitatívnych parame</w:t>
      </w:r>
      <w:r w:rsidRPr="002D6E4E">
        <w:t>t</w:t>
      </w:r>
      <w:r w:rsidRPr="002D6E4E">
        <w:t>rov a ukazovateľov pri preberaní</w:t>
      </w:r>
      <w:bookmarkEnd w:id="26"/>
    </w:p>
    <w:p w:rsidR="00BA532D" w:rsidRPr="00D54AD2" w:rsidRDefault="00BA532D" w:rsidP="00BA532D">
      <w:pPr>
        <w:rPr>
          <w:sz w:val="22"/>
        </w:rPr>
      </w:pPr>
      <w:r w:rsidRPr="00D54AD2">
        <w:rPr>
          <w:sz w:val="22"/>
        </w:rPr>
        <w:t>Kvantitatívne preberanie sa vykonáva prepočtom kusov, objemov, hmotnosti a druhov v</w:t>
      </w:r>
      <w:r w:rsidRPr="00D54AD2">
        <w:rPr>
          <w:sz w:val="22"/>
        </w:rPr>
        <w:t>ý</w:t>
      </w:r>
      <w:r w:rsidRPr="00D54AD2">
        <w:rPr>
          <w:sz w:val="22"/>
        </w:rPr>
        <w:t>robkov podľa dodacieho listu,</w:t>
      </w:r>
      <w:r w:rsidR="000B1BA2" w:rsidRPr="00D54AD2">
        <w:rPr>
          <w:sz w:val="22"/>
        </w:rPr>
        <w:t xml:space="preserve"> </w:t>
      </w:r>
      <w:r w:rsidRPr="00D54AD2">
        <w:rPr>
          <w:sz w:val="22"/>
        </w:rPr>
        <w:t xml:space="preserve">ktorý musí byť k zásielke priložený. </w:t>
      </w:r>
    </w:p>
    <w:p w:rsidR="00BA532D" w:rsidRPr="00D54AD2" w:rsidRDefault="00BA532D" w:rsidP="00BA532D">
      <w:pPr>
        <w:rPr>
          <w:sz w:val="22"/>
        </w:rPr>
      </w:pPr>
      <w:r w:rsidRPr="00D54AD2">
        <w:rPr>
          <w:sz w:val="22"/>
        </w:rPr>
        <w:t>Kvalitatívnym preberaním sa zisťuje, či preberaný materiál nemá výrazné chyby a nedo</w:t>
      </w:r>
      <w:r w:rsidRPr="00D54AD2">
        <w:rPr>
          <w:sz w:val="22"/>
        </w:rPr>
        <w:t>s</w:t>
      </w:r>
      <w:r w:rsidRPr="00D54AD2">
        <w:rPr>
          <w:sz w:val="22"/>
        </w:rPr>
        <w:t>tatky v kvalite. Zároveň sa sleduje kompletnosť, neporušenosť obalov a funkcia výrobkov, ktoré možno preveriť len podrobnou prehliadkou. Keď zistí zodpovedný pracovník pri pr</w:t>
      </w:r>
      <w:r w:rsidRPr="00D54AD2">
        <w:rPr>
          <w:sz w:val="22"/>
        </w:rPr>
        <w:t>e</w:t>
      </w:r>
      <w:r w:rsidRPr="00D54AD2">
        <w:rPr>
          <w:sz w:val="22"/>
        </w:rPr>
        <w:t>beraní zásielky za prítomnosti zástupcu zhotoviteľa alebo prepravcu nezrovnalosti v množstve, kvalite, viditeľnú porušenosť alebo neúplnosť dodávky, napíšu spolu s praco</w:t>
      </w:r>
      <w:r w:rsidRPr="00D54AD2">
        <w:rPr>
          <w:sz w:val="22"/>
        </w:rPr>
        <w:t>v</w:t>
      </w:r>
      <w:r w:rsidRPr="00D54AD2">
        <w:rPr>
          <w:sz w:val="22"/>
        </w:rPr>
        <w:t>níkom odovzdávajúcej organizácie o týchto skutočnostiach zápis, ktorý je podkladom na reklamačné konanie.</w:t>
      </w:r>
    </w:p>
    <w:p w:rsidR="00BA532D" w:rsidRPr="002D6E4E" w:rsidRDefault="00BA532D" w:rsidP="006B45E2">
      <w:pPr>
        <w:pStyle w:val="Nadpis3"/>
      </w:pPr>
      <w:bookmarkStart w:id="27" w:name="_Toc415039261"/>
      <w:r w:rsidRPr="002D6E4E">
        <w:t>Uskladnenie materiálov</w:t>
      </w:r>
      <w:bookmarkEnd w:id="27"/>
    </w:p>
    <w:p w:rsidR="00BA532D" w:rsidRPr="00D54AD2" w:rsidRDefault="00BA532D" w:rsidP="00BA532D">
      <w:pPr>
        <w:rPr>
          <w:sz w:val="22"/>
        </w:rPr>
      </w:pPr>
      <w:r w:rsidRPr="00D54AD2">
        <w:rPr>
          <w:sz w:val="22"/>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w:t>
      </w:r>
      <w:r w:rsidRPr="00D54AD2">
        <w:rPr>
          <w:sz w:val="22"/>
        </w:rPr>
        <w:t>o</w:t>
      </w:r>
      <w:r w:rsidRPr="00D54AD2">
        <w:rPr>
          <w:sz w:val="22"/>
        </w:rPr>
        <w:t>deniu životného prostredia týmito materiálmi a výrobkami.</w:t>
      </w:r>
    </w:p>
    <w:p w:rsidR="00BA532D" w:rsidRPr="002D6E4E" w:rsidRDefault="00BA532D" w:rsidP="006B45E2">
      <w:pPr>
        <w:pStyle w:val="Nadpis3"/>
        <w:jc w:val="both"/>
      </w:pPr>
      <w:bookmarkStart w:id="28" w:name="_Toc415039262"/>
      <w:r w:rsidRPr="002D6E4E">
        <w:t>Doklady zhotoviteľa pre riadne užívanie, údržbu a opr</w:t>
      </w:r>
      <w:r w:rsidRPr="002D6E4E">
        <w:t>a</w:t>
      </w:r>
      <w:r w:rsidRPr="002D6E4E">
        <w:t>vy – príručky - manuály</w:t>
      </w:r>
      <w:bookmarkEnd w:id="28"/>
    </w:p>
    <w:p w:rsidR="00BA532D" w:rsidRPr="00D54AD2" w:rsidRDefault="00BA532D" w:rsidP="00BA532D">
      <w:pPr>
        <w:rPr>
          <w:sz w:val="22"/>
        </w:rPr>
      </w:pPr>
      <w:r w:rsidRPr="00D54AD2">
        <w:rPr>
          <w:sz w:val="22"/>
        </w:rPr>
        <w:t>Výrobca predkladá</w:t>
      </w:r>
      <w:r w:rsidR="000B1BA2" w:rsidRPr="00D54AD2">
        <w:rPr>
          <w:sz w:val="22"/>
        </w:rPr>
        <w:t xml:space="preserve"> </w:t>
      </w:r>
      <w:r w:rsidRPr="00D54AD2">
        <w:rPr>
          <w:sz w:val="22"/>
        </w:rPr>
        <w:t>odberateľovi</w:t>
      </w:r>
      <w:r w:rsidR="000B1BA2" w:rsidRPr="00D54AD2">
        <w:rPr>
          <w:sz w:val="22"/>
        </w:rPr>
        <w:t xml:space="preserve"> </w:t>
      </w:r>
      <w:r w:rsidRPr="00D54AD2">
        <w:rPr>
          <w:sz w:val="22"/>
        </w:rPr>
        <w:t>príručky - manuály na stavebné výrobky, ktoré počas ž</w:t>
      </w:r>
      <w:r w:rsidRPr="00D54AD2">
        <w:rPr>
          <w:sz w:val="22"/>
        </w:rPr>
        <w:t>i</w:t>
      </w:r>
      <w:r w:rsidRPr="00D54AD2">
        <w:rPr>
          <w:sz w:val="22"/>
        </w:rPr>
        <w:t>votnosti stavby a predovšetkým v ponúkanej záručnej dobe vyžadujú pravidelné prehlia</w:t>
      </w:r>
      <w:r w:rsidRPr="00D54AD2">
        <w:rPr>
          <w:sz w:val="22"/>
        </w:rPr>
        <w:t>d</w:t>
      </w:r>
      <w:r w:rsidRPr="00D54AD2">
        <w:rPr>
          <w:sz w:val="22"/>
        </w:rPr>
        <w:t>ky, drobnú údržbu alebo plánované opravy.</w:t>
      </w:r>
      <w:r w:rsidR="000B1BA2" w:rsidRPr="00D54AD2">
        <w:rPr>
          <w:sz w:val="22"/>
        </w:rPr>
        <w:t xml:space="preserve"> </w:t>
      </w:r>
      <w:r w:rsidRPr="00D54AD2">
        <w:rPr>
          <w:sz w:val="22"/>
        </w:rPr>
        <w:t>Prevzatie týchto príručiek pri preberacom k</w:t>
      </w:r>
      <w:r w:rsidRPr="00D54AD2">
        <w:rPr>
          <w:sz w:val="22"/>
        </w:rPr>
        <w:t>o</w:t>
      </w:r>
      <w:r w:rsidRPr="00D54AD2">
        <w:rPr>
          <w:sz w:val="22"/>
        </w:rPr>
        <w:t>naní potvrdzuje odberateľ a slúžia ako podmienky záruky.</w:t>
      </w:r>
    </w:p>
    <w:p w:rsidR="00BA532D" w:rsidRPr="00D54AD2" w:rsidRDefault="00BA532D" w:rsidP="00BA532D">
      <w:pPr>
        <w:rPr>
          <w:sz w:val="22"/>
        </w:rPr>
      </w:pPr>
      <w:r w:rsidRPr="00D54AD2">
        <w:rPr>
          <w:sz w:val="22"/>
        </w:rPr>
        <w:t>Objednávateľ vyžaduje</w:t>
      </w:r>
      <w:r w:rsidR="000B1BA2" w:rsidRPr="00D54AD2">
        <w:rPr>
          <w:sz w:val="22"/>
        </w:rPr>
        <w:t xml:space="preserve"> </w:t>
      </w:r>
      <w:r w:rsidRPr="00D54AD2">
        <w:rPr>
          <w:sz w:val="22"/>
        </w:rPr>
        <w:t>príručky</w:t>
      </w:r>
      <w:r w:rsidR="000B1BA2" w:rsidRPr="00D54AD2">
        <w:rPr>
          <w:sz w:val="22"/>
        </w:rPr>
        <w:t xml:space="preserve"> </w:t>
      </w:r>
      <w:r w:rsidRPr="00D54AD2">
        <w:rPr>
          <w:sz w:val="22"/>
        </w:rPr>
        <w:t>pre jednoznačnosť správneho užívania udržiavania a z</w:t>
      </w:r>
      <w:r w:rsidRPr="00D54AD2">
        <w:rPr>
          <w:sz w:val="22"/>
        </w:rPr>
        <w:t>a</w:t>
      </w:r>
      <w:r w:rsidRPr="00D54AD2">
        <w:rPr>
          <w:sz w:val="22"/>
        </w:rPr>
        <w:t>bezpečenia pravidelných obhliadok spresnených v častiach 6. a</w:t>
      </w:r>
      <w:r w:rsidR="000B1BA2" w:rsidRPr="00D54AD2">
        <w:rPr>
          <w:sz w:val="22"/>
        </w:rPr>
        <w:t xml:space="preserve"> </w:t>
      </w:r>
      <w:r w:rsidRPr="00D54AD2">
        <w:rPr>
          <w:sz w:val="22"/>
        </w:rPr>
        <w:t>7. týchto TKP. Vytvárajú sa tak predpoklady pre riešenie prípadných</w:t>
      </w:r>
      <w:r w:rsidR="000B1BA2" w:rsidRPr="00D54AD2">
        <w:rPr>
          <w:sz w:val="22"/>
        </w:rPr>
        <w:t xml:space="preserve"> </w:t>
      </w:r>
      <w:r w:rsidRPr="00D54AD2">
        <w:rPr>
          <w:sz w:val="22"/>
        </w:rPr>
        <w:t xml:space="preserve">ustanovení zákona </w:t>
      </w:r>
      <w:r w:rsidRPr="00D54AD2">
        <w:rPr>
          <w:sz w:val="22"/>
          <w:u w:val="single"/>
        </w:rPr>
        <w:t xml:space="preserve">451/2004 Z. z. o ochrane </w:t>
      </w:r>
      <w:r w:rsidRPr="00D54AD2">
        <w:rPr>
          <w:sz w:val="22"/>
          <w:u w:val="single"/>
        </w:rPr>
        <w:lastRenderedPageBreak/>
        <w:t>spotrebiteľa</w:t>
      </w:r>
      <w:r w:rsidRPr="00D54AD2">
        <w:rPr>
          <w:sz w:val="22"/>
        </w:rPr>
        <w:t xml:space="preserve"> v znení neskorších predpisov (bezpečný výrobok) a zákona č. </w:t>
      </w:r>
      <w:r w:rsidRPr="00D54AD2">
        <w:rPr>
          <w:sz w:val="22"/>
          <w:u w:val="single"/>
        </w:rPr>
        <w:t>294/1999 Z. z.</w:t>
      </w:r>
      <w:r w:rsidR="000B1BA2" w:rsidRPr="00D54AD2">
        <w:rPr>
          <w:sz w:val="22"/>
          <w:u w:val="single"/>
        </w:rPr>
        <w:t xml:space="preserve"> </w:t>
      </w:r>
      <w:r w:rsidRPr="00D54AD2">
        <w:rPr>
          <w:sz w:val="22"/>
          <w:u w:val="single"/>
        </w:rPr>
        <w:t>o zodpovednosti za škodu</w:t>
      </w:r>
      <w:r w:rsidRPr="00D54AD2">
        <w:rPr>
          <w:sz w:val="22"/>
        </w:rPr>
        <w:t xml:space="preserve"> v znení neskorších predpisov. Tieto príručky – manuály sú po</w:t>
      </w:r>
      <w:r w:rsidRPr="00D54AD2">
        <w:rPr>
          <w:sz w:val="22"/>
        </w:rPr>
        <w:t>d</w:t>
      </w:r>
      <w:r w:rsidRPr="00D54AD2">
        <w:rPr>
          <w:sz w:val="22"/>
        </w:rPr>
        <w:t>kladom v záručnej dobe ale i po uplynutí záruky. Predkladané manuály poslúžia ako po</w:t>
      </w:r>
      <w:r w:rsidRPr="00D54AD2">
        <w:rPr>
          <w:sz w:val="22"/>
        </w:rPr>
        <w:t>d</w:t>
      </w:r>
      <w:r w:rsidRPr="00D54AD2">
        <w:rPr>
          <w:sz w:val="22"/>
        </w:rPr>
        <w:t>klad k rokovaniam či prípadnému overeniu správnosti účelu použitia výrobkov zabudov</w:t>
      </w:r>
      <w:r w:rsidRPr="00D54AD2">
        <w:rPr>
          <w:sz w:val="22"/>
        </w:rPr>
        <w:t>a</w:t>
      </w:r>
      <w:r w:rsidRPr="00D54AD2">
        <w:rPr>
          <w:sz w:val="22"/>
        </w:rPr>
        <w:t>ných do konštrukcie stavby na základe deklarovaného spôsobu použitia. Sú tiež podkl</w:t>
      </w:r>
      <w:r w:rsidRPr="00D54AD2">
        <w:rPr>
          <w:sz w:val="22"/>
        </w:rPr>
        <w:t>a</w:t>
      </w:r>
      <w:r w:rsidRPr="00D54AD2">
        <w:rPr>
          <w:sz w:val="22"/>
        </w:rPr>
        <w:t xml:space="preserve">dom pri rozhodovaní o možnostiach predĺženia záručnej doby ako je vyjadrená v článkoch 1.1.3.10 a 11.12 Osobitných zmluvných podmienok. </w:t>
      </w:r>
    </w:p>
    <w:p w:rsidR="00BA532D" w:rsidRPr="002D6E4E" w:rsidRDefault="00BA532D" w:rsidP="006B45E2">
      <w:pPr>
        <w:pStyle w:val="Nadpis2"/>
      </w:pPr>
      <w:bookmarkStart w:id="29" w:name="_Toc415039263"/>
      <w:r w:rsidRPr="002D6E4E">
        <w:t>Skúšky a merania</w:t>
      </w:r>
      <w:bookmarkEnd w:id="29"/>
    </w:p>
    <w:p w:rsidR="00BA532D" w:rsidRPr="002D6E4E" w:rsidRDefault="00BA532D" w:rsidP="006B45E2">
      <w:pPr>
        <w:pStyle w:val="Nadpis3"/>
      </w:pPr>
      <w:bookmarkStart w:id="30" w:name="_Toc415039264"/>
      <w:r w:rsidRPr="002D6E4E">
        <w:t>Druhy skúšok</w:t>
      </w:r>
      <w:bookmarkEnd w:id="30"/>
    </w:p>
    <w:p w:rsidR="00BA532D" w:rsidRPr="00D54AD2" w:rsidRDefault="00BA532D" w:rsidP="00BA532D">
      <w:pPr>
        <w:rPr>
          <w:sz w:val="22"/>
        </w:rPr>
      </w:pPr>
      <w:r w:rsidRPr="00D54AD2">
        <w:rPr>
          <w:sz w:val="22"/>
        </w:rPr>
        <w:t>Skúškami sa preukazujú vlastnosti stavebných výrobkov, stavebných látok, dielcov a z</w:t>
      </w:r>
      <w:r w:rsidRPr="00D54AD2">
        <w:rPr>
          <w:sz w:val="22"/>
        </w:rPr>
        <w:t>a</w:t>
      </w:r>
      <w:r w:rsidRPr="00D54AD2">
        <w:rPr>
          <w:sz w:val="22"/>
        </w:rPr>
        <w:t>riadení, stavebných montovaných celkov a súborov takýchto látok, dielcov a konštrukcií a stavebných</w:t>
      </w:r>
      <w:r w:rsidR="000B1BA2" w:rsidRPr="00D54AD2">
        <w:rPr>
          <w:sz w:val="22"/>
        </w:rPr>
        <w:t xml:space="preserve"> </w:t>
      </w:r>
      <w:r w:rsidRPr="00D54AD2">
        <w:rPr>
          <w:sz w:val="22"/>
        </w:rPr>
        <w:t xml:space="preserve">prác vykonaných podľa ustanovení </w:t>
      </w:r>
      <w:r w:rsidRPr="00D54AD2">
        <w:rPr>
          <w:sz w:val="22"/>
          <w:u w:val="single"/>
        </w:rPr>
        <w:t>§ 9 až § 12 zákona č. 90/1998 Z. z.</w:t>
      </w:r>
      <w:r w:rsidR="000B1BA2" w:rsidRPr="00D54AD2">
        <w:rPr>
          <w:sz w:val="22"/>
        </w:rPr>
        <w:t xml:space="preserve"> </w:t>
      </w:r>
      <w:r w:rsidRPr="00D54AD2">
        <w:rPr>
          <w:sz w:val="22"/>
        </w:rPr>
        <w:t>a</w:t>
      </w:r>
      <w:r w:rsidR="000B1BA2" w:rsidRPr="00D54AD2">
        <w:rPr>
          <w:sz w:val="22"/>
        </w:rPr>
        <w:t xml:space="preserve"> </w:t>
      </w:r>
      <w:r w:rsidRPr="00D54AD2">
        <w:rPr>
          <w:sz w:val="22"/>
        </w:rPr>
        <w:t>schválených (TKP), technických noriem a v súlade so zmluvou o dielo. Z dôvodu jedno</w:t>
      </w:r>
      <w:r w:rsidRPr="00D54AD2">
        <w:rPr>
          <w:sz w:val="22"/>
        </w:rPr>
        <w:t>t</w:t>
      </w:r>
      <w:r w:rsidRPr="00D54AD2">
        <w:rPr>
          <w:sz w:val="22"/>
        </w:rPr>
        <w:t>nosti pojmov a ich obsahu primerane použijeme niektoré pojmy ako aj protokoly</w:t>
      </w:r>
      <w:r w:rsidR="000B1BA2" w:rsidRPr="00D54AD2">
        <w:rPr>
          <w:sz w:val="22"/>
        </w:rPr>
        <w:t xml:space="preserve"> </w:t>
      </w:r>
      <w:r w:rsidRPr="00D54AD2">
        <w:rPr>
          <w:sz w:val="22"/>
        </w:rPr>
        <w:t>o skú</w:t>
      </w:r>
      <w:r w:rsidRPr="00D54AD2">
        <w:rPr>
          <w:sz w:val="22"/>
        </w:rPr>
        <w:t>š</w:t>
      </w:r>
      <w:r w:rsidRPr="00D54AD2">
        <w:rPr>
          <w:sz w:val="22"/>
        </w:rPr>
        <w:t>kach</w:t>
      </w:r>
      <w:r w:rsidR="000B1BA2" w:rsidRPr="00D54AD2">
        <w:rPr>
          <w:sz w:val="22"/>
        </w:rPr>
        <w:t xml:space="preserve"> </w:t>
      </w:r>
      <w:r w:rsidRPr="00D54AD2">
        <w:rPr>
          <w:sz w:val="22"/>
        </w:rPr>
        <w:t>z ustanovení zákona o stavebných výrobkoch a uplatníme ich pre daný účel použitia výrobku v konštrukcii stavby.</w:t>
      </w:r>
    </w:p>
    <w:p w:rsidR="00BA532D" w:rsidRPr="00D54AD2" w:rsidRDefault="00BA532D" w:rsidP="00BA532D">
      <w:pPr>
        <w:rPr>
          <w:sz w:val="22"/>
        </w:rPr>
      </w:pPr>
      <w:r w:rsidRPr="00D54AD2">
        <w:rPr>
          <w:sz w:val="22"/>
        </w:rPr>
        <w:t>Stavebné výrobky vyrábané mimo objekt stavby podliehajú režimu preukazovania zhody zo zákona a ich výstupným dokladom pri</w:t>
      </w:r>
      <w:r w:rsidR="000B1BA2" w:rsidRPr="00D54AD2">
        <w:rPr>
          <w:sz w:val="22"/>
        </w:rPr>
        <w:t xml:space="preserve"> </w:t>
      </w:r>
      <w:r w:rsidRPr="00D54AD2">
        <w:rPr>
          <w:sz w:val="22"/>
        </w:rPr>
        <w:t>preberaní v objektoch stavby alebo zariadení stavby (čl. 4. týchto TKP) sú okrem dodacieho listu aj príslušné vyhlásenia zhody. Sam</w:t>
      </w:r>
      <w:r w:rsidRPr="00D54AD2">
        <w:rPr>
          <w:sz w:val="22"/>
        </w:rPr>
        <w:t>o</w:t>
      </w:r>
      <w:r w:rsidRPr="00D54AD2">
        <w:rPr>
          <w:sz w:val="22"/>
        </w:rPr>
        <w:t>statné počiatočné skúšky, ktoré zo zákona platia aj na varianty</w:t>
      </w:r>
      <w:r w:rsidR="006B45E2" w:rsidRPr="00D54AD2">
        <w:rPr>
          <w:rStyle w:val="Odkaznapoznmkupodiarou"/>
          <w:sz w:val="22"/>
        </w:rPr>
        <w:footnoteReference w:id="5"/>
      </w:r>
      <w:r w:rsidRPr="00D54AD2">
        <w:rPr>
          <w:sz w:val="22"/>
        </w:rPr>
        <w:t xml:space="preserve"> skúšaného typu</w:t>
      </w:r>
      <w:r w:rsidR="006B45E2" w:rsidRPr="00D54AD2">
        <w:rPr>
          <w:rStyle w:val="Odkaznapoznmkupodiarou"/>
          <w:sz w:val="22"/>
        </w:rPr>
        <w:footnoteReference w:id="6"/>
      </w:r>
      <w:r w:rsidRPr="00D54AD2">
        <w:rPr>
          <w:sz w:val="22"/>
        </w:rPr>
        <w:t xml:space="preserve"> stave</w:t>
      </w:r>
      <w:r w:rsidRPr="00D54AD2">
        <w:rPr>
          <w:sz w:val="22"/>
        </w:rPr>
        <w:t>b</w:t>
      </w:r>
      <w:r w:rsidRPr="00D54AD2">
        <w:rPr>
          <w:sz w:val="22"/>
        </w:rPr>
        <w:t>ného výrobku, môže objednávateľ od dodávateľa vyžadovať iba ak sú predmetom TKP alebo ZTKP.</w:t>
      </w:r>
    </w:p>
    <w:p w:rsidR="00BA532D" w:rsidRPr="00D54AD2" w:rsidRDefault="00BA532D" w:rsidP="00BA532D">
      <w:pPr>
        <w:rPr>
          <w:sz w:val="22"/>
        </w:rPr>
      </w:pPr>
      <w:r w:rsidRPr="00D54AD2">
        <w:rPr>
          <w:sz w:val="22"/>
        </w:rPr>
        <w:t>Počiatočné skúšky typu, plánované skúšky, kontrolné skúšky a osvedčovacie skúšky z</w:t>
      </w:r>
      <w:r w:rsidRPr="00D54AD2">
        <w:rPr>
          <w:sz w:val="22"/>
        </w:rPr>
        <w:t>a</w:t>
      </w:r>
      <w:r w:rsidRPr="00D54AD2">
        <w:rPr>
          <w:sz w:val="22"/>
        </w:rPr>
        <w:t>bezpečuje výrobca pred uvedením stavebného výrobku na trh resp. pred jeho zabudov</w:t>
      </w:r>
      <w:r w:rsidRPr="00D54AD2">
        <w:rPr>
          <w:sz w:val="22"/>
        </w:rPr>
        <w:t>a</w:t>
      </w:r>
      <w:r w:rsidRPr="00D54AD2">
        <w:rPr>
          <w:sz w:val="22"/>
        </w:rPr>
        <w:t>ním do konštrukcie stavby na základe povinností stanovených v technických špecifik</w:t>
      </w:r>
      <w:r w:rsidRPr="00D54AD2">
        <w:rPr>
          <w:sz w:val="22"/>
        </w:rPr>
        <w:t>á</w:t>
      </w:r>
      <w:r w:rsidRPr="00D54AD2">
        <w:rPr>
          <w:sz w:val="22"/>
        </w:rPr>
        <w:t>ciách.</w:t>
      </w:r>
      <w:r w:rsidR="000B1BA2" w:rsidRPr="00D54AD2">
        <w:rPr>
          <w:sz w:val="22"/>
        </w:rPr>
        <w:t xml:space="preserve"> </w:t>
      </w:r>
      <w:r w:rsidRPr="00D54AD2">
        <w:rPr>
          <w:sz w:val="22"/>
        </w:rPr>
        <w:t>Na účely týchto TKP sa konkretizujú jednotlivé druhy skúšok podľa účelu použitia v konštrukcii stavby</w:t>
      </w:r>
      <w:r w:rsidRPr="00D54AD2">
        <w:rPr>
          <w:sz w:val="22"/>
        </w:rPr>
        <w:tab/>
      </w:r>
    </w:p>
    <w:p w:rsidR="00BA532D" w:rsidRPr="00D54AD2" w:rsidRDefault="00BA532D" w:rsidP="00BA532D">
      <w:pPr>
        <w:rPr>
          <w:sz w:val="22"/>
        </w:rPr>
      </w:pPr>
      <w:r w:rsidRPr="00D54AD2">
        <w:rPr>
          <w:sz w:val="22"/>
        </w:rPr>
        <w:t>Stavebné látky, zmesi,</w:t>
      </w:r>
      <w:r w:rsidR="000B1BA2" w:rsidRPr="00D54AD2">
        <w:rPr>
          <w:sz w:val="22"/>
        </w:rPr>
        <w:t xml:space="preserve"> </w:t>
      </w:r>
      <w:r w:rsidRPr="00D54AD2">
        <w:rPr>
          <w:sz w:val="22"/>
        </w:rPr>
        <w:t xml:space="preserve">konštrukčné prvky ( prefabrikáty, </w:t>
      </w:r>
      <w:proofErr w:type="spellStart"/>
      <w:r w:rsidRPr="00D54AD2">
        <w:rPr>
          <w:sz w:val="22"/>
        </w:rPr>
        <w:t>protihlukové</w:t>
      </w:r>
      <w:proofErr w:type="spellEnd"/>
      <w:r w:rsidRPr="00D54AD2">
        <w:rPr>
          <w:sz w:val="22"/>
        </w:rPr>
        <w:t xml:space="preserve"> steny, ložiská, mos</w:t>
      </w:r>
      <w:r w:rsidRPr="00D54AD2">
        <w:rPr>
          <w:sz w:val="22"/>
        </w:rPr>
        <w:t>t</w:t>
      </w:r>
      <w:r w:rsidRPr="00D54AD2">
        <w:rPr>
          <w:sz w:val="22"/>
        </w:rPr>
        <w:t xml:space="preserve">né závery, zvodidlá, portály dopravného značenia dopravné značky, </w:t>
      </w:r>
      <w:proofErr w:type="spellStart"/>
      <w:r w:rsidRPr="00D54AD2">
        <w:rPr>
          <w:sz w:val="22"/>
        </w:rPr>
        <w:t>predpínacie</w:t>
      </w:r>
      <w:proofErr w:type="spellEnd"/>
      <w:r w:rsidRPr="00D54AD2">
        <w:rPr>
          <w:sz w:val="22"/>
        </w:rPr>
        <w:t xml:space="preserve"> techn</w:t>
      </w:r>
      <w:r w:rsidRPr="00D54AD2">
        <w:rPr>
          <w:sz w:val="22"/>
        </w:rPr>
        <w:t>o</w:t>
      </w:r>
      <w:r w:rsidRPr="00D54AD2">
        <w:rPr>
          <w:sz w:val="22"/>
        </w:rPr>
        <w:t>lógie a iné diely, ktoré sa dodávajú na stavbu ako kompletizačné diely, aj keď sú stave</w:t>
      </w:r>
      <w:r w:rsidRPr="00D54AD2">
        <w:rPr>
          <w:sz w:val="22"/>
        </w:rPr>
        <w:t>b</w:t>
      </w:r>
      <w:r w:rsidRPr="00D54AD2">
        <w:rPr>
          <w:sz w:val="22"/>
        </w:rPr>
        <w:t>nými výrobkami zo zákona, podliehajú režimu týchto TKP pretože sa zabudovávajú do konštrukcie stavby. Príslušný druh skúšky je konkretizovaný v jednotlivých častiach (kap</w:t>
      </w:r>
      <w:r w:rsidRPr="00D54AD2">
        <w:rPr>
          <w:sz w:val="22"/>
        </w:rPr>
        <w:t>i</w:t>
      </w:r>
      <w:r w:rsidRPr="00D54AD2">
        <w:rPr>
          <w:sz w:val="22"/>
        </w:rPr>
        <w:t>tolách) TKP.</w:t>
      </w:r>
    </w:p>
    <w:p w:rsidR="00BA532D" w:rsidRPr="00D54AD2" w:rsidRDefault="00BA532D" w:rsidP="00AF1C82">
      <w:pPr>
        <w:numPr>
          <w:ilvl w:val="0"/>
          <w:numId w:val="13"/>
        </w:numPr>
        <w:rPr>
          <w:sz w:val="22"/>
        </w:rPr>
      </w:pPr>
      <w:r w:rsidRPr="00D54AD2">
        <w:rPr>
          <w:sz w:val="22"/>
        </w:rPr>
        <w:t>Počiatočné skúšky typu</w:t>
      </w:r>
    </w:p>
    <w:p w:rsidR="00BA532D" w:rsidRPr="00D54AD2" w:rsidRDefault="00BA532D" w:rsidP="00BA532D">
      <w:pPr>
        <w:rPr>
          <w:sz w:val="22"/>
        </w:rPr>
      </w:pPr>
      <w:r w:rsidRPr="00D54AD2">
        <w:rPr>
          <w:sz w:val="22"/>
        </w:rPr>
        <w:t xml:space="preserve">Počiatočné skúšky typu, počiatočné a priebežné inšpekcie pre stavebné výrobky vyrábané na stavbe podliehajú ustanoveniam stavebného zákona č. 50/1976 Zb., avšak ustanovenie </w:t>
      </w:r>
      <w:r w:rsidRPr="00D54AD2">
        <w:rPr>
          <w:sz w:val="22"/>
          <w:u w:val="single"/>
        </w:rPr>
        <w:t>§ 43f zákona č. 50/1976 Zb.</w:t>
      </w:r>
      <w:r w:rsidRPr="00D54AD2">
        <w:rPr>
          <w:sz w:val="22"/>
        </w:rPr>
        <w:t xml:space="preserve"> v znení neskorších predpisov určuje, že na uskutočnenie stavby možno navrhnúť a použiť iba stavebné výrobky, ktoré spĺňajú požiadavky zákona č. 90/1998 Z. z.</w:t>
      </w:r>
      <w:r w:rsidR="000B1BA2" w:rsidRPr="00D54AD2">
        <w:rPr>
          <w:sz w:val="22"/>
        </w:rPr>
        <w:t xml:space="preserve"> </w:t>
      </w:r>
      <w:r w:rsidRPr="00D54AD2">
        <w:rPr>
          <w:sz w:val="22"/>
        </w:rPr>
        <w:t>o stavených výrobkoch.</w:t>
      </w:r>
    </w:p>
    <w:p w:rsidR="00BA532D" w:rsidRPr="00D54AD2" w:rsidRDefault="00BA532D" w:rsidP="00BA532D">
      <w:pPr>
        <w:rPr>
          <w:sz w:val="22"/>
        </w:rPr>
      </w:pPr>
      <w:r w:rsidRPr="00D54AD2">
        <w:rPr>
          <w:sz w:val="22"/>
        </w:rPr>
        <w:t xml:space="preserve">Výrobca </w:t>
      </w:r>
      <w:r w:rsidRPr="00D54AD2">
        <w:rPr>
          <w:sz w:val="22"/>
          <w:u w:val="single"/>
        </w:rPr>
        <w:t>stavebného výrobku</w:t>
      </w:r>
      <w:r w:rsidRPr="00D54AD2">
        <w:rPr>
          <w:sz w:val="22"/>
        </w:rPr>
        <w:t xml:space="preserve"> podľa určeného systému preukázania zhody sám, alebo pr</w:t>
      </w:r>
      <w:r w:rsidRPr="00D54AD2">
        <w:rPr>
          <w:sz w:val="22"/>
        </w:rPr>
        <w:t>o</w:t>
      </w:r>
      <w:r w:rsidRPr="00D54AD2">
        <w:rPr>
          <w:sz w:val="22"/>
        </w:rPr>
        <w:t>stredníctvom</w:t>
      </w:r>
      <w:r w:rsidR="000B1BA2" w:rsidRPr="00D54AD2">
        <w:rPr>
          <w:sz w:val="22"/>
        </w:rPr>
        <w:t xml:space="preserve"> </w:t>
      </w:r>
      <w:r w:rsidRPr="00D54AD2">
        <w:rPr>
          <w:sz w:val="22"/>
        </w:rPr>
        <w:t>tzv. tretej strany (autorizovanej alebo notifikovanej osoby) zabezpečuje ko</w:t>
      </w:r>
      <w:r w:rsidRPr="00D54AD2">
        <w:rPr>
          <w:sz w:val="22"/>
        </w:rPr>
        <w:t>n</w:t>
      </w:r>
      <w:r w:rsidRPr="00D54AD2">
        <w:rPr>
          <w:sz w:val="22"/>
        </w:rPr>
        <w:t>trolné, plánované alebo osvedčovacie</w:t>
      </w:r>
      <w:r w:rsidR="000B1BA2" w:rsidRPr="00D54AD2">
        <w:rPr>
          <w:sz w:val="22"/>
        </w:rPr>
        <w:t xml:space="preserve"> </w:t>
      </w:r>
      <w:r w:rsidRPr="00D54AD2">
        <w:rPr>
          <w:sz w:val="22"/>
        </w:rPr>
        <w:t xml:space="preserve">skúšky alebo priebežné inšpekcie. </w:t>
      </w:r>
    </w:p>
    <w:p w:rsidR="00BA532D" w:rsidRPr="00D54AD2" w:rsidRDefault="00BA532D" w:rsidP="00AF1C82">
      <w:pPr>
        <w:numPr>
          <w:ilvl w:val="0"/>
          <w:numId w:val="13"/>
        </w:numPr>
        <w:rPr>
          <w:sz w:val="22"/>
        </w:rPr>
      </w:pPr>
      <w:r w:rsidRPr="00D54AD2">
        <w:rPr>
          <w:sz w:val="22"/>
        </w:rPr>
        <w:t>Kontrolné skúšky</w:t>
      </w:r>
    </w:p>
    <w:p w:rsidR="00BA532D" w:rsidRPr="00D54AD2" w:rsidRDefault="00BA532D" w:rsidP="00BA532D">
      <w:pPr>
        <w:rPr>
          <w:sz w:val="22"/>
        </w:rPr>
      </w:pPr>
      <w:r w:rsidRPr="00D54AD2">
        <w:rPr>
          <w:sz w:val="22"/>
        </w:rPr>
        <w:t>V priebehu stavebných prác sa na základe plánu kontroly a skúšania pre danú stavbu ov</w:t>
      </w:r>
      <w:r w:rsidRPr="00D54AD2">
        <w:rPr>
          <w:sz w:val="22"/>
        </w:rPr>
        <w:t>e</w:t>
      </w:r>
      <w:r w:rsidRPr="00D54AD2">
        <w:rPr>
          <w:sz w:val="22"/>
        </w:rPr>
        <w:t xml:space="preserve">rujú výsledky počiatočných skúšok a ďalšie vlastností predpísané v pláne kontroly kvality a </w:t>
      </w:r>
      <w:r w:rsidRPr="00D54AD2">
        <w:rPr>
          <w:sz w:val="22"/>
        </w:rPr>
        <w:lastRenderedPageBreak/>
        <w:t>skúšok zmluvy o dielo resp. nad rámec zákona z TKP a ZTKP. Minimálny počet kontro</w:t>
      </w:r>
      <w:r w:rsidRPr="00D54AD2">
        <w:rPr>
          <w:sz w:val="22"/>
        </w:rPr>
        <w:t>l</w:t>
      </w:r>
      <w:r w:rsidRPr="00D54AD2">
        <w:rPr>
          <w:sz w:val="22"/>
        </w:rPr>
        <w:t>ných skúšok je daný príslušnou technickou špecifikáciou alebo špecificky ustanovený v TKP či ZTKP</w:t>
      </w:r>
      <w:r w:rsidR="000B1BA2" w:rsidRPr="00D54AD2">
        <w:rPr>
          <w:sz w:val="22"/>
        </w:rPr>
        <w:t xml:space="preserve"> </w:t>
      </w:r>
      <w:r w:rsidRPr="00D54AD2">
        <w:rPr>
          <w:sz w:val="22"/>
        </w:rPr>
        <w:t>a nadväzne v predloženom pláne kontroly kvality a skúšok.</w:t>
      </w:r>
    </w:p>
    <w:p w:rsidR="00BA532D" w:rsidRPr="00D54AD2" w:rsidRDefault="00BA532D" w:rsidP="00AF1C82">
      <w:pPr>
        <w:numPr>
          <w:ilvl w:val="0"/>
          <w:numId w:val="13"/>
        </w:numPr>
        <w:rPr>
          <w:sz w:val="22"/>
        </w:rPr>
      </w:pPr>
      <w:r w:rsidRPr="00D54AD2">
        <w:rPr>
          <w:sz w:val="22"/>
        </w:rPr>
        <w:t>Plánované skúšky</w:t>
      </w:r>
    </w:p>
    <w:p w:rsidR="00BA532D" w:rsidRPr="00D54AD2" w:rsidRDefault="00BA532D" w:rsidP="00BA532D">
      <w:pPr>
        <w:rPr>
          <w:sz w:val="22"/>
        </w:rPr>
      </w:pPr>
      <w:r w:rsidRPr="00D54AD2">
        <w:rPr>
          <w:sz w:val="22"/>
        </w:rPr>
        <w:t>V priebehu stavebných prác sa na základe plánu kontroly a skúšania pre danú stavbu ov</w:t>
      </w:r>
      <w:r w:rsidRPr="00D54AD2">
        <w:rPr>
          <w:sz w:val="22"/>
        </w:rPr>
        <w:t>e</w:t>
      </w:r>
      <w:r w:rsidRPr="00D54AD2">
        <w:rPr>
          <w:sz w:val="22"/>
        </w:rPr>
        <w:t>rujú výsledky počiatočných skúšok a ďalšie vlastností predpísané v zmluve o dielo</w:t>
      </w:r>
      <w:r w:rsidR="000B1BA2" w:rsidRPr="00D54AD2">
        <w:rPr>
          <w:sz w:val="22"/>
        </w:rPr>
        <w:t xml:space="preserve"> </w:t>
      </w:r>
      <w:r w:rsidRPr="00D54AD2">
        <w:rPr>
          <w:sz w:val="22"/>
        </w:rPr>
        <w:t>resp. nad rámec zákona, z TKP a ZTKP. Minimálny počet skúšok je daný</w:t>
      </w:r>
      <w:r w:rsidR="000B1BA2" w:rsidRPr="00D54AD2">
        <w:rPr>
          <w:sz w:val="22"/>
        </w:rPr>
        <w:t xml:space="preserve"> </w:t>
      </w:r>
      <w:r w:rsidRPr="00D54AD2">
        <w:rPr>
          <w:sz w:val="22"/>
        </w:rPr>
        <w:t>príslušnou technickou špecifikáciou alebo špecificky ustanovený v TKP či ZTKP a nadväzne v predloženom pl</w:t>
      </w:r>
      <w:r w:rsidRPr="00D54AD2">
        <w:rPr>
          <w:sz w:val="22"/>
        </w:rPr>
        <w:t>á</w:t>
      </w:r>
      <w:r w:rsidRPr="00D54AD2">
        <w:rPr>
          <w:sz w:val="22"/>
        </w:rPr>
        <w:t>ne kontroly kvality a skúšok.</w:t>
      </w:r>
    </w:p>
    <w:p w:rsidR="00BA532D" w:rsidRPr="00D54AD2" w:rsidRDefault="00BA532D" w:rsidP="00AF1C82">
      <w:pPr>
        <w:numPr>
          <w:ilvl w:val="0"/>
          <w:numId w:val="13"/>
        </w:numPr>
        <w:rPr>
          <w:sz w:val="22"/>
        </w:rPr>
      </w:pPr>
      <w:r w:rsidRPr="00D54AD2">
        <w:rPr>
          <w:sz w:val="22"/>
        </w:rPr>
        <w:t>Osvedčovacie skúšky</w:t>
      </w:r>
    </w:p>
    <w:p w:rsidR="00BA532D" w:rsidRPr="00D54AD2" w:rsidRDefault="00BA532D" w:rsidP="00BA532D">
      <w:pPr>
        <w:rPr>
          <w:sz w:val="22"/>
        </w:rPr>
      </w:pPr>
      <w:r w:rsidRPr="00D54AD2">
        <w:rPr>
          <w:sz w:val="22"/>
        </w:rPr>
        <w:t>Tento druh skúšok sa uplatní v prípade stavebného výrobku, pre ktorý v technickom osvedčení</w:t>
      </w:r>
      <w:r w:rsidR="000B1BA2" w:rsidRPr="00D54AD2">
        <w:rPr>
          <w:sz w:val="22"/>
        </w:rPr>
        <w:t xml:space="preserve"> </w:t>
      </w:r>
      <w:r w:rsidRPr="00D54AD2">
        <w:rPr>
          <w:sz w:val="22"/>
        </w:rPr>
        <w:t xml:space="preserve">podľa § 26 zákona č. 90/1998 Z. z. sú takéto skúšky vyžadované. </w:t>
      </w:r>
    </w:p>
    <w:p w:rsidR="00BA532D" w:rsidRPr="00D54AD2" w:rsidRDefault="00BA532D" w:rsidP="00AF1C82">
      <w:pPr>
        <w:numPr>
          <w:ilvl w:val="0"/>
          <w:numId w:val="13"/>
        </w:numPr>
        <w:rPr>
          <w:sz w:val="22"/>
        </w:rPr>
      </w:pPr>
      <w:r w:rsidRPr="00D54AD2">
        <w:rPr>
          <w:sz w:val="22"/>
        </w:rPr>
        <w:t>Preberacie skúšky</w:t>
      </w:r>
    </w:p>
    <w:p w:rsidR="00BA532D" w:rsidRPr="00D54AD2" w:rsidRDefault="00BA532D" w:rsidP="00BA532D">
      <w:pPr>
        <w:rPr>
          <w:sz w:val="22"/>
        </w:rPr>
      </w:pPr>
      <w:r w:rsidRPr="00D54AD2">
        <w:rPr>
          <w:sz w:val="22"/>
        </w:rPr>
        <w:t>Pojmy preberacie a rozhodcovské skúšky uvádzané v nasledujúcich odsekoch zákon o stavebných výrobkoch nepozná, uplatnia sa v špecifickom prípade, ak si to príslušné ustanovenia v jednotlivých kapitolách týchto TKP alebo ZTKP vyžadujú.</w:t>
      </w:r>
    </w:p>
    <w:p w:rsidR="00BA532D" w:rsidRPr="00D54AD2" w:rsidRDefault="00BA532D" w:rsidP="00BA532D">
      <w:pPr>
        <w:rPr>
          <w:sz w:val="22"/>
        </w:rPr>
      </w:pPr>
      <w:r w:rsidRPr="00D54AD2">
        <w:rPr>
          <w:sz w:val="22"/>
        </w:rPr>
        <w:t>Tento druh skúšok je však uvedený v popise prác stavby, ako iné skúšky odsúhlasené stavebným dozorom a zhotoviteľom pred prebratím stavby, objektu alebo jeho časti, o</w:t>
      </w:r>
      <w:r w:rsidRPr="00D54AD2">
        <w:rPr>
          <w:sz w:val="22"/>
        </w:rPr>
        <w:t>b</w:t>
      </w:r>
      <w:r w:rsidRPr="00D54AD2">
        <w:rPr>
          <w:sz w:val="22"/>
        </w:rPr>
        <w:t>jednávateľom v súlade s plánom kontroly kvality a skúšania pre danú stavbu.</w:t>
      </w:r>
    </w:p>
    <w:p w:rsidR="00BA532D" w:rsidRPr="00D54AD2" w:rsidRDefault="00BA532D" w:rsidP="00BA532D">
      <w:pPr>
        <w:rPr>
          <w:sz w:val="22"/>
        </w:rPr>
      </w:pPr>
      <w:r w:rsidRPr="00D54AD2">
        <w:rPr>
          <w:sz w:val="22"/>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w:t>
      </w:r>
      <w:r w:rsidRPr="00D54AD2">
        <w:rPr>
          <w:sz w:val="22"/>
        </w:rPr>
        <w:t>o</w:t>
      </w:r>
      <w:r w:rsidRPr="00D54AD2">
        <w:rPr>
          <w:sz w:val="22"/>
        </w:rPr>
        <w:t>vanie skúšky, skúšky krytu vozoviek, tlakové skúšky plynovodného potrubia, vodovodného potrubia, skúšky tesnosti nádrží, odborné prehliadky a skúšky elektrických vedení a pod.</w:t>
      </w:r>
    </w:p>
    <w:p w:rsidR="00BA532D" w:rsidRPr="00D54AD2" w:rsidRDefault="00BA532D" w:rsidP="00BA532D">
      <w:pPr>
        <w:rPr>
          <w:sz w:val="22"/>
        </w:rPr>
      </w:pPr>
      <w:r w:rsidRPr="00D54AD2">
        <w:rPr>
          <w:sz w:val="22"/>
        </w:rPr>
        <w:t xml:space="preserve">Náklady na skúšky, ktoré sú menovite vyžadované v jednotlivých častiach TKP zahrňuje zhotoviteľ do </w:t>
      </w:r>
      <w:proofErr w:type="spellStart"/>
      <w:r w:rsidRPr="00D54AD2">
        <w:rPr>
          <w:sz w:val="22"/>
        </w:rPr>
        <w:t>položkových</w:t>
      </w:r>
      <w:proofErr w:type="spellEnd"/>
      <w:r w:rsidRPr="00D54AD2">
        <w:rPr>
          <w:sz w:val="22"/>
        </w:rPr>
        <w:t xml:space="preserve"> cien výkazu prác.</w:t>
      </w:r>
    </w:p>
    <w:p w:rsidR="00BA532D" w:rsidRPr="00D54AD2" w:rsidRDefault="00BA532D" w:rsidP="00BA532D">
      <w:pPr>
        <w:rPr>
          <w:sz w:val="22"/>
        </w:rPr>
      </w:pPr>
      <w:r w:rsidRPr="00D54AD2">
        <w:rPr>
          <w:sz w:val="22"/>
        </w:rPr>
        <w:t>Preberacie skúšky sa rozpočtujú ako samostatné položky vo výkaze prác, pokiaľ sa v je</w:t>
      </w:r>
      <w:r w:rsidRPr="00D54AD2">
        <w:rPr>
          <w:sz w:val="22"/>
        </w:rPr>
        <w:t>d</w:t>
      </w:r>
      <w:r w:rsidRPr="00D54AD2">
        <w:rPr>
          <w:sz w:val="22"/>
        </w:rPr>
        <w:t>notlivých častiach TKP a ZTKP nestanovuje inak.</w:t>
      </w:r>
    </w:p>
    <w:p w:rsidR="00BA532D" w:rsidRPr="00D54AD2" w:rsidRDefault="00BA532D" w:rsidP="00AF1C82">
      <w:pPr>
        <w:numPr>
          <w:ilvl w:val="0"/>
          <w:numId w:val="13"/>
        </w:numPr>
        <w:rPr>
          <w:sz w:val="22"/>
        </w:rPr>
      </w:pPr>
      <w:r w:rsidRPr="00D54AD2">
        <w:rPr>
          <w:sz w:val="22"/>
        </w:rPr>
        <w:t>Skúšky rozhodcovské</w:t>
      </w:r>
    </w:p>
    <w:p w:rsidR="00BA532D" w:rsidRPr="00D54AD2" w:rsidRDefault="00BA532D" w:rsidP="00BA532D">
      <w:pPr>
        <w:rPr>
          <w:sz w:val="22"/>
        </w:rPr>
      </w:pPr>
      <w:r w:rsidRPr="00D54AD2">
        <w:rPr>
          <w:sz w:val="22"/>
        </w:rPr>
        <w:t>Rozhodcovské skúšky sa vykonajú v prípade sporov.</w:t>
      </w:r>
    </w:p>
    <w:p w:rsidR="00BA532D" w:rsidRPr="00D54AD2" w:rsidRDefault="00BA532D" w:rsidP="00BA532D">
      <w:pPr>
        <w:rPr>
          <w:sz w:val="22"/>
        </w:rPr>
      </w:pPr>
      <w:r w:rsidRPr="00D54AD2">
        <w:rPr>
          <w:sz w:val="22"/>
        </w:rPr>
        <w:t>Náklady na rozhodcovské skúšky, vrátane všetkých vedľajších výdavkov, hradí ten zmlu</w:t>
      </w:r>
      <w:r w:rsidRPr="00D54AD2">
        <w:rPr>
          <w:sz w:val="22"/>
        </w:rPr>
        <w:t>v</w:t>
      </w:r>
      <w:r w:rsidRPr="00D54AD2">
        <w:rPr>
          <w:sz w:val="22"/>
        </w:rPr>
        <w:t xml:space="preserve">ný partner, v ktorého neprospech vyznel ich výsledok. </w:t>
      </w:r>
    </w:p>
    <w:p w:rsidR="00BA532D" w:rsidRPr="00D54AD2" w:rsidRDefault="00BA532D" w:rsidP="00BA532D">
      <w:pPr>
        <w:rPr>
          <w:sz w:val="22"/>
        </w:rPr>
      </w:pPr>
      <w:r w:rsidRPr="00D54AD2">
        <w:rPr>
          <w:sz w:val="22"/>
        </w:rPr>
        <w:t>Po vykonaní všetkých druhov skúšok je zhotoviteľ povinný urobiť opravy nedostatkov a</w:t>
      </w:r>
      <w:r w:rsidR="000B1BA2" w:rsidRPr="00D54AD2">
        <w:rPr>
          <w:sz w:val="22"/>
        </w:rPr>
        <w:t xml:space="preserve"> </w:t>
      </w:r>
      <w:r w:rsidRPr="00D54AD2">
        <w:rPr>
          <w:sz w:val="22"/>
        </w:rPr>
        <w:t>nedorobkov</w:t>
      </w:r>
      <w:r w:rsidR="000B1BA2" w:rsidRPr="00D54AD2">
        <w:rPr>
          <w:sz w:val="22"/>
        </w:rPr>
        <w:t xml:space="preserve"> </w:t>
      </w:r>
      <w:r w:rsidRPr="00D54AD2">
        <w:rPr>
          <w:sz w:val="22"/>
        </w:rPr>
        <w:t>vyplývajúcich zo skúšok.</w:t>
      </w:r>
    </w:p>
    <w:p w:rsidR="00BA532D" w:rsidRPr="002D6E4E" w:rsidRDefault="00BA532D" w:rsidP="006B45E2">
      <w:pPr>
        <w:pStyle w:val="Nadpis3"/>
        <w:jc w:val="both"/>
      </w:pPr>
      <w:bookmarkStart w:id="31" w:name="_Toc415039265"/>
      <w:r w:rsidRPr="002D6E4E">
        <w:t>Odborná spôsobilosť skúšobní a pracovníkov, na vyk</w:t>
      </w:r>
      <w:r w:rsidRPr="002D6E4E">
        <w:t>o</w:t>
      </w:r>
      <w:r w:rsidRPr="002D6E4E">
        <w:t>návanie skúšok a meraní</w:t>
      </w:r>
      <w:bookmarkEnd w:id="31"/>
    </w:p>
    <w:p w:rsidR="00BA532D" w:rsidRPr="00D54AD2" w:rsidRDefault="00BA532D" w:rsidP="00BA532D">
      <w:pPr>
        <w:rPr>
          <w:sz w:val="22"/>
        </w:rPr>
      </w:pPr>
      <w:r w:rsidRPr="00D54AD2">
        <w:rPr>
          <w:sz w:val="22"/>
        </w:rPr>
        <w:t>Zhotoviteľ je povinný zabezpečiť operatívne a odborné vykonávanie predpísaných skúšok a meraní v súlade so systémom kvality, plánom kontroly kvality a skúšok</w:t>
      </w:r>
      <w:r w:rsidR="000B1BA2" w:rsidRPr="00D54AD2">
        <w:rPr>
          <w:sz w:val="22"/>
        </w:rPr>
        <w:t xml:space="preserve"> </w:t>
      </w:r>
      <w:r w:rsidRPr="00D54AD2">
        <w:rPr>
          <w:sz w:val="22"/>
        </w:rPr>
        <w:t>a požiadavkami TKP.</w:t>
      </w:r>
    </w:p>
    <w:p w:rsidR="00BA532D" w:rsidRPr="00D54AD2" w:rsidRDefault="00BA532D" w:rsidP="00BA532D">
      <w:pPr>
        <w:rPr>
          <w:sz w:val="22"/>
        </w:rPr>
      </w:pPr>
      <w:r w:rsidRPr="00D54AD2">
        <w:rPr>
          <w:sz w:val="22"/>
        </w:rPr>
        <w:t xml:space="preserve">Pre oblasť stavebných výrobkov sú v </w:t>
      </w:r>
      <w:r w:rsidRPr="00D54AD2">
        <w:rPr>
          <w:sz w:val="22"/>
          <w:u w:val="single"/>
        </w:rPr>
        <w:t>§ 15 ods.1 písm. b); c); d)</w:t>
      </w:r>
      <w:r w:rsidR="000B1BA2" w:rsidRPr="00D54AD2">
        <w:rPr>
          <w:sz w:val="22"/>
          <w:u w:val="single"/>
        </w:rPr>
        <w:t xml:space="preserve"> </w:t>
      </w:r>
      <w:r w:rsidRPr="00D54AD2">
        <w:rPr>
          <w:sz w:val="22"/>
          <w:u w:val="single"/>
        </w:rPr>
        <w:t>zákona č. 90/1998 Z. z.</w:t>
      </w:r>
      <w:r w:rsidRPr="00D54AD2">
        <w:rPr>
          <w:sz w:val="22"/>
        </w:rPr>
        <w:t xml:space="preserve"> ustanovené podmienky pre spôsobilosť autorizovaných osôb na vykonávanie činností pr</w:t>
      </w:r>
      <w:r w:rsidRPr="00D54AD2">
        <w:rPr>
          <w:sz w:val="22"/>
        </w:rPr>
        <w:t>e</w:t>
      </w:r>
      <w:r w:rsidRPr="00D54AD2">
        <w:rPr>
          <w:sz w:val="22"/>
        </w:rPr>
        <w:t>ukazovania zhody. Pri autorizácii skúšobných laboratórií sa akreditácia</w:t>
      </w:r>
      <w:r w:rsidR="000B1BA2" w:rsidRPr="00D54AD2">
        <w:rPr>
          <w:sz w:val="22"/>
        </w:rPr>
        <w:t xml:space="preserve"> </w:t>
      </w:r>
      <w:r w:rsidRPr="00D54AD2">
        <w:rPr>
          <w:sz w:val="22"/>
        </w:rPr>
        <w:t>uplatňuje v súlade s požiadavkami základných európskych technických noriem STN EN 17025:2005 Vš</w:t>
      </w:r>
      <w:r w:rsidRPr="00D54AD2">
        <w:rPr>
          <w:sz w:val="22"/>
        </w:rPr>
        <w:t>e</w:t>
      </w:r>
      <w:r w:rsidRPr="00D54AD2">
        <w:rPr>
          <w:sz w:val="22"/>
        </w:rPr>
        <w:t>obecné požiadavky na kompetentnosť skúšobných a kalibračných laboratórií</w:t>
      </w:r>
      <w:r w:rsidR="000B1BA2" w:rsidRPr="00D54AD2">
        <w:rPr>
          <w:sz w:val="22"/>
        </w:rPr>
        <w:t xml:space="preserve"> </w:t>
      </w:r>
      <w:r w:rsidRPr="00D54AD2">
        <w:rPr>
          <w:sz w:val="22"/>
        </w:rPr>
        <w:t>a tiež STN</w:t>
      </w:r>
      <w:r w:rsidR="000B1BA2" w:rsidRPr="00D54AD2">
        <w:rPr>
          <w:sz w:val="22"/>
        </w:rPr>
        <w:t xml:space="preserve"> </w:t>
      </w:r>
      <w:r w:rsidRPr="00D54AD2">
        <w:rPr>
          <w:sz w:val="22"/>
        </w:rPr>
        <w:t>EN</w:t>
      </w:r>
      <w:r w:rsidR="000B1BA2" w:rsidRPr="00D54AD2">
        <w:rPr>
          <w:sz w:val="22"/>
        </w:rPr>
        <w:t xml:space="preserve"> </w:t>
      </w:r>
      <w:r w:rsidRPr="00D54AD2">
        <w:rPr>
          <w:sz w:val="22"/>
        </w:rPr>
        <w:t>ISO 9001:2009.</w:t>
      </w:r>
    </w:p>
    <w:p w:rsidR="00BA532D" w:rsidRPr="00D54AD2" w:rsidRDefault="00BA532D" w:rsidP="00BA532D">
      <w:pPr>
        <w:rPr>
          <w:sz w:val="22"/>
        </w:rPr>
      </w:pPr>
      <w:r w:rsidRPr="00D54AD2">
        <w:rPr>
          <w:sz w:val="22"/>
        </w:rPr>
        <w:lastRenderedPageBreak/>
        <w:t>Skúšky sa môžu vykonávať v staveniskových laboratóriách alebo iných technických zari</w:t>
      </w:r>
      <w:r w:rsidRPr="00D54AD2">
        <w:rPr>
          <w:sz w:val="22"/>
        </w:rPr>
        <w:t>a</w:t>
      </w:r>
      <w:r w:rsidRPr="00D54AD2">
        <w:rPr>
          <w:sz w:val="22"/>
        </w:rPr>
        <w:t>deniach s odborne spôsobilými osobami, prípadne po dohode so stavebným dozorom al</w:t>
      </w:r>
      <w:r w:rsidRPr="00D54AD2">
        <w:rPr>
          <w:sz w:val="22"/>
        </w:rPr>
        <w:t>e</w:t>
      </w:r>
      <w:r w:rsidRPr="00D54AD2">
        <w:rPr>
          <w:sz w:val="22"/>
        </w:rPr>
        <w:t>bo priamo objednávateľom, vo vybraných laboratóriách. Miesta a spôsob vykonania je</w:t>
      </w:r>
      <w:r w:rsidRPr="00D54AD2">
        <w:rPr>
          <w:sz w:val="22"/>
        </w:rPr>
        <w:t>d</w:t>
      </w:r>
      <w:r w:rsidRPr="00D54AD2">
        <w:rPr>
          <w:sz w:val="22"/>
        </w:rPr>
        <w:t>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rsidR="00BA532D" w:rsidRPr="00D54AD2" w:rsidRDefault="00BA532D" w:rsidP="00BA532D">
      <w:pPr>
        <w:rPr>
          <w:sz w:val="22"/>
        </w:rPr>
      </w:pPr>
      <w:r w:rsidRPr="00D54AD2">
        <w:rPr>
          <w:sz w:val="22"/>
        </w:rPr>
        <w:t>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w:t>
      </w:r>
      <w:r w:rsidRPr="00D54AD2">
        <w:rPr>
          <w:sz w:val="22"/>
        </w:rPr>
        <w:t>o</w:t>
      </w:r>
      <w:r w:rsidRPr="00D54AD2">
        <w:rPr>
          <w:sz w:val="22"/>
        </w:rPr>
        <w:t>vé vybavenie, vrátane personálneho obsadenia musí byť schválené stavebným dozorom. Všetky vzorky budú dodávané zhotoviteľom na jeho náklady, pokiaľ je odber vzoriek urč</w:t>
      </w:r>
      <w:r w:rsidRPr="00D54AD2">
        <w:rPr>
          <w:sz w:val="22"/>
        </w:rPr>
        <w:t>e</w:t>
      </w:r>
      <w:r w:rsidRPr="00D54AD2">
        <w:rPr>
          <w:sz w:val="22"/>
        </w:rPr>
        <w:t xml:space="preserve">ný v TKP a v pláne kontroly kvality a skúšok. </w:t>
      </w:r>
    </w:p>
    <w:p w:rsidR="00BA532D" w:rsidRPr="00D54AD2" w:rsidRDefault="00BA532D" w:rsidP="00BA532D">
      <w:pPr>
        <w:rPr>
          <w:sz w:val="22"/>
        </w:rPr>
      </w:pPr>
      <w:r w:rsidRPr="00D54AD2">
        <w:rPr>
          <w:sz w:val="22"/>
        </w:rPr>
        <w:t>Zhotoviteľ si odsúhlasí so stavebným dozorom čas a miesto skúšok alebo kontroly mat</w:t>
      </w:r>
      <w:r w:rsidRPr="00D54AD2">
        <w:rPr>
          <w:sz w:val="22"/>
        </w:rPr>
        <w:t>e</w:t>
      </w:r>
      <w:r w:rsidRPr="00D54AD2">
        <w:rPr>
          <w:sz w:val="22"/>
        </w:rPr>
        <w:t>riálov. Objednávateľ oznámi zhotoviteľovi najmenej 24 hod. vopred, že sa chce skúšky zúčastniť. Keď sa objednávateľ k skúške alebo kontrole nedostaví, môže zhotoviteľ vyk</w:t>
      </w:r>
      <w:r w:rsidRPr="00D54AD2">
        <w:rPr>
          <w:sz w:val="22"/>
        </w:rPr>
        <w:t>o</w:t>
      </w:r>
      <w:r w:rsidRPr="00D54AD2">
        <w:rPr>
          <w:sz w:val="22"/>
        </w:rPr>
        <w:t xml:space="preserve">nať skúšku ako by tam bol, pokiaľ objednávateľ nenariadi inak. Zhotoviteľ potom odovzdá stavebnému dozoru výsledky skúšok písomne a ten ich musí považovať za správne. </w:t>
      </w:r>
    </w:p>
    <w:p w:rsidR="00BA532D" w:rsidRPr="00D54AD2" w:rsidRDefault="00BA532D" w:rsidP="00BA532D">
      <w:pPr>
        <w:rPr>
          <w:sz w:val="22"/>
        </w:rPr>
      </w:pPr>
      <w:r w:rsidRPr="00D54AD2">
        <w:rPr>
          <w:sz w:val="22"/>
        </w:rPr>
        <w:t>Všeobecne možno základné požiadavky na staveniskové laboratórium, jeho personál zh</w:t>
      </w:r>
      <w:r w:rsidRPr="00D54AD2">
        <w:rPr>
          <w:sz w:val="22"/>
        </w:rPr>
        <w:t>r</w:t>
      </w:r>
      <w:r w:rsidRPr="00D54AD2">
        <w:rPr>
          <w:sz w:val="22"/>
        </w:rPr>
        <w:t>núť takto: Pracovníci staveniskových laboratórií musia mať odbornú spôsobilosť, výcvik, technické znalosti a skúsenosti na plnenie svojich funkcií. Laboratórne zariadenie musí spĺňať požiadavky príslušných technických noriem STN EN 17025:2005 a vhodné je</w:t>
      </w:r>
      <w:r w:rsidR="000B1BA2" w:rsidRPr="00D54AD2">
        <w:rPr>
          <w:sz w:val="22"/>
        </w:rPr>
        <w:t xml:space="preserve"> </w:t>
      </w:r>
      <w:r w:rsidRPr="00D54AD2">
        <w:rPr>
          <w:sz w:val="22"/>
        </w:rPr>
        <w:t>tiež</w:t>
      </w:r>
      <w:r w:rsidR="000B1BA2" w:rsidRPr="00D54AD2">
        <w:rPr>
          <w:sz w:val="22"/>
        </w:rPr>
        <w:t xml:space="preserve"> </w:t>
      </w:r>
      <w:r w:rsidRPr="00D54AD2">
        <w:rPr>
          <w:sz w:val="22"/>
        </w:rPr>
        <w:t>STN EN ISO 9001. Meracie zariadenia musia byť metrologicky riadne ošetrené, mať v</w:t>
      </w:r>
      <w:r w:rsidRPr="00D54AD2">
        <w:rPr>
          <w:sz w:val="22"/>
        </w:rPr>
        <w:t>e</w:t>
      </w:r>
      <w:r w:rsidRPr="00D54AD2">
        <w:rPr>
          <w:sz w:val="22"/>
        </w:rPr>
        <w:t>denú evidenciu o kalibrácii a overení prístrojov. Laboratórium musí byť umiestnené v o</w:t>
      </w:r>
      <w:r w:rsidRPr="00D54AD2">
        <w:rPr>
          <w:sz w:val="22"/>
        </w:rPr>
        <w:t>b</w:t>
      </w:r>
      <w:r w:rsidRPr="00D54AD2">
        <w:rPr>
          <w:sz w:val="22"/>
        </w:rPr>
        <w:t>jekte, umožňujúcom udržovanie predpísaného normálneho laboratórneho prostredia.</w:t>
      </w:r>
    </w:p>
    <w:p w:rsidR="00BA532D" w:rsidRPr="00D54AD2" w:rsidRDefault="00BA532D" w:rsidP="00BA532D">
      <w:pPr>
        <w:rPr>
          <w:sz w:val="22"/>
        </w:rPr>
      </w:pPr>
      <w:r w:rsidRPr="00D54AD2">
        <w:rPr>
          <w:sz w:val="22"/>
        </w:rPr>
        <w:t>Rozhodcovské skúšky vykonáva na základe dohody zmluvných strán iná autorizovaná alebo notifikovaná osoba</w:t>
      </w:r>
      <w:r w:rsidR="000B1BA2" w:rsidRPr="00D54AD2">
        <w:rPr>
          <w:sz w:val="22"/>
        </w:rPr>
        <w:t xml:space="preserve"> </w:t>
      </w:r>
      <w:r w:rsidRPr="00D54AD2">
        <w:rPr>
          <w:sz w:val="22"/>
        </w:rPr>
        <w:t>pri spochybneniach výsledkov vyhlásenia zhody. Pre ostatné výrobky, stavebné látky alebo práce a činnosti ako služby, iná nezávislá, odborne uznáv</w:t>
      </w:r>
      <w:r w:rsidRPr="00D54AD2">
        <w:rPr>
          <w:sz w:val="22"/>
        </w:rPr>
        <w:t>a</w:t>
      </w:r>
      <w:r w:rsidRPr="00D54AD2">
        <w:rPr>
          <w:sz w:val="22"/>
        </w:rPr>
        <w:t>ná inštitúcia napr. skúšobné laboratórium ktoré má pre danú oblasť akreditáciu (nie staršiu ako je uvedené v podmienkach akreditačného orgánu) a nepodieľa sa na</w:t>
      </w:r>
      <w:r w:rsidR="000B1BA2" w:rsidRPr="00D54AD2">
        <w:rPr>
          <w:sz w:val="22"/>
        </w:rPr>
        <w:t xml:space="preserve"> </w:t>
      </w:r>
      <w:r w:rsidRPr="00D54AD2">
        <w:rPr>
          <w:sz w:val="22"/>
        </w:rPr>
        <w:t>vykonávaní sk</w:t>
      </w:r>
      <w:r w:rsidRPr="00D54AD2">
        <w:rPr>
          <w:sz w:val="22"/>
        </w:rPr>
        <w:t>ú</w:t>
      </w:r>
      <w:r w:rsidRPr="00D54AD2">
        <w:rPr>
          <w:sz w:val="22"/>
        </w:rPr>
        <w:t>šok v realizačnej fáze výstavby predmetného stavebného diela, či (skúšobňa ústavu, v</w:t>
      </w:r>
      <w:r w:rsidRPr="00D54AD2">
        <w:rPr>
          <w:sz w:val="22"/>
        </w:rPr>
        <w:t>y</w:t>
      </w:r>
      <w:r w:rsidRPr="00D54AD2">
        <w:rPr>
          <w:sz w:val="22"/>
        </w:rPr>
        <w:t>sokej školy) a ktorá sa nepodieľala na vykonaní skúšok, ktorých výsledky sú v rozpore.</w:t>
      </w:r>
    </w:p>
    <w:p w:rsidR="00BA532D" w:rsidRPr="002D6E4E" w:rsidRDefault="00BA532D" w:rsidP="006B45E2">
      <w:pPr>
        <w:pStyle w:val="Nadpis3"/>
        <w:jc w:val="both"/>
      </w:pPr>
      <w:bookmarkStart w:id="32" w:name="_Toc415039266"/>
      <w:r w:rsidRPr="002D6E4E">
        <w:t>Prípustné odchýlky a zmeny v technických špecifik</w:t>
      </w:r>
      <w:r w:rsidRPr="002D6E4E">
        <w:t>á</w:t>
      </w:r>
      <w:r w:rsidRPr="002D6E4E">
        <w:t>ciách a ostatných predpisoch</w:t>
      </w:r>
      <w:bookmarkEnd w:id="32"/>
    </w:p>
    <w:p w:rsidR="00BA532D" w:rsidRPr="00D54AD2" w:rsidRDefault="00BA532D" w:rsidP="00BA532D">
      <w:pPr>
        <w:rPr>
          <w:sz w:val="22"/>
        </w:rPr>
      </w:pPr>
      <w:r w:rsidRPr="00D54AD2">
        <w:rPr>
          <w:sz w:val="22"/>
        </w:rPr>
        <w:t>Všetky STN a ďalšie technické predpisy, uvedené v TKP</w:t>
      </w:r>
      <w:r w:rsidR="000B1BA2" w:rsidRPr="00D54AD2">
        <w:rPr>
          <w:sz w:val="22"/>
        </w:rPr>
        <w:t xml:space="preserve"> </w:t>
      </w:r>
      <w:r w:rsidRPr="00D54AD2">
        <w:rPr>
          <w:sz w:val="22"/>
        </w:rPr>
        <w:t>sú podpísaním zmluvných po</w:t>
      </w:r>
      <w:r w:rsidRPr="00D54AD2">
        <w:rPr>
          <w:sz w:val="22"/>
        </w:rPr>
        <w:t>d</w:t>
      </w:r>
      <w:r w:rsidRPr="00D54AD2">
        <w:rPr>
          <w:sz w:val="22"/>
        </w:rPr>
        <w:t>mienok - ZP záväzné, ak tieto normy a predpisy boli platné v čase uzatvárania zmluvy na zhotovenie dokumentácie, prípadne stavby</w:t>
      </w:r>
      <w:r w:rsidR="00F07EC2">
        <w:rPr>
          <w:sz w:val="22"/>
        </w:rPr>
        <w:t xml:space="preserve"> </w:t>
      </w:r>
      <w:r w:rsidRPr="00D54AD2">
        <w:rPr>
          <w:sz w:val="22"/>
        </w:rPr>
        <w:t>(výnimku tvoria technické špecifikácie pre st</w:t>
      </w:r>
      <w:r w:rsidRPr="00D54AD2">
        <w:rPr>
          <w:sz w:val="22"/>
        </w:rPr>
        <w:t>a</w:t>
      </w:r>
      <w:r w:rsidRPr="00D54AD2">
        <w:rPr>
          <w:sz w:val="22"/>
        </w:rPr>
        <w:t>vebné výrobky, na ktoré sa vzťahujú ustanovenia zákona). Možné odchýlky a zmeny sú uvedené v odseku 3.2 a 3.3 tejto časti KTP.</w:t>
      </w:r>
    </w:p>
    <w:p w:rsidR="00BA532D" w:rsidRPr="002D6E4E" w:rsidRDefault="00BA532D" w:rsidP="006B45E2">
      <w:pPr>
        <w:pStyle w:val="Nadpis3"/>
      </w:pPr>
      <w:bookmarkStart w:id="33" w:name="_Toc415039267"/>
      <w:r w:rsidRPr="002D6E4E">
        <w:t>Nevyhovujúce konštrukčné prvky</w:t>
      </w:r>
      <w:bookmarkEnd w:id="33"/>
    </w:p>
    <w:p w:rsidR="00BA532D" w:rsidRPr="00D54AD2" w:rsidRDefault="00BA532D" w:rsidP="00BA532D">
      <w:pPr>
        <w:rPr>
          <w:sz w:val="22"/>
        </w:rPr>
      </w:pPr>
      <w:r w:rsidRPr="00D54AD2">
        <w:rPr>
          <w:sz w:val="22"/>
        </w:rPr>
        <w:t>V prípade, že konštrukčný prvok nevyhovuje požadovaným parametrom musí sa nahradiť novým vyhovujúcim.</w:t>
      </w:r>
    </w:p>
    <w:p w:rsidR="00BA532D" w:rsidRPr="002D6E4E" w:rsidRDefault="00BA532D" w:rsidP="006B45E2">
      <w:pPr>
        <w:pStyle w:val="Nadpis3"/>
      </w:pPr>
      <w:bookmarkStart w:id="34" w:name="_Toc415039268"/>
      <w:r w:rsidRPr="002D6E4E">
        <w:t>Geodetické sledovanie posunov a pretvorení objektov</w:t>
      </w:r>
      <w:bookmarkEnd w:id="34"/>
    </w:p>
    <w:p w:rsidR="00BA532D" w:rsidRPr="00D54AD2" w:rsidRDefault="00BA532D" w:rsidP="00BA532D">
      <w:pPr>
        <w:rPr>
          <w:sz w:val="22"/>
        </w:rPr>
      </w:pPr>
      <w:r w:rsidRPr="00D54AD2">
        <w:rPr>
          <w:sz w:val="22"/>
        </w:rPr>
        <w:t xml:space="preserve">Účelom merania posunov a stavebných objektov je v rámci geodetickej dokumentácie v súlade s výkonmi súvisiacich nevyhnutných geodetických prác, podľa </w:t>
      </w:r>
      <w:r w:rsidRPr="00D54AD2">
        <w:rPr>
          <w:sz w:val="22"/>
          <w:u w:val="single"/>
        </w:rPr>
        <w:t xml:space="preserve">§ 2 ods. 14 a tiež § 6 písm. h) zákona č. 215/1995 </w:t>
      </w:r>
      <w:proofErr w:type="spellStart"/>
      <w:r w:rsidRPr="00D54AD2">
        <w:rPr>
          <w:sz w:val="22"/>
          <w:u w:val="single"/>
        </w:rPr>
        <w:t>Z.z</w:t>
      </w:r>
      <w:proofErr w:type="spellEnd"/>
      <w:r w:rsidRPr="00D54AD2">
        <w:rPr>
          <w:sz w:val="22"/>
          <w:u w:val="single"/>
        </w:rPr>
        <w:t>.</w:t>
      </w:r>
      <w:r w:rsidRPr="00D54AD2">
        <w:rPr>
          <w:sz w:val="22"/>
        </w:rPr>
        <w:t xml:space="preserve"> o geodézii a kartografii v znení neskorších predpisov:</w:t>
      </w:r>
    </w:p>
    <w:p w:rsidR="00BA532D" w:rsidRPr="00D54AD2" w:rsidRDefault="00BA532D" w:rsidP="00554B3A">
      <w:pPr>
        <w:numPr>
          <w:ilvl w:val="0"/>
          <w:numId w:val="14"/>
        </w:numPr>
        <w:spacing w:after="0"/>
        <w:rPr>
          <w:sz w:val="22"/>
        </w:rPr>
      </w:pPr>
      <w:r w:rsidRPr="00D54AD2">
        <w:rPr>
          <w:sz w:val="22"/>
        </w:rPr>
        <w:lastRenderedPageBreak/>
        <w:t>získať podklady na posúdenie vzájomného vplyvu základovej pôdy a stavby a na pôsobenie stavebného objektu na blízke objekty,</w:t>
      </w:r>
    </w:p>
    <w:p w:rsidR="00BA532D" w:rsidRPr="00D54AD2" w:rsidRDefault="00BA532D" w:rsidP="00554B3A">
      <w:pPr>
        <w:numPr>
          <w:ilvl w:val="0"/>
          <w:numId w:val="14"/>
        </w:numPr>
        <w:spacing w:after="0"/>
        <w:rPr>
          <w:sz w:val="22"/>
        </w:rPr>
      </w:pPr>
      <w:r w:rsidRPr="00D54AD2">
        <w:rPr>
          <w:sz w:val="22"/>
        </w:rPr>
        <w:t>porovnávať skutočné hodnoty posunov s očakávanými hodnotami,</w:t>
      </w:r>
    </w:p>
    <w:p w:rsidR="00BA532D" w:rsidRPr="00D54AD2" w:rsidRDefault="00BA532D" w:rsidP="00554B3A">
      <w:pPr>
        <w:numPr>
          <w:ilvl w:val="0"/>
          <w:numId w:val="14"/>
        </w:numPr>
        <w:spacing w:after="0"/>
        <w:rPr>
          <w:sz w:val="22"/>
        </w:rPr>
      </w:pPr>
      <w:r w:rsidRPr="00D54AD2">
        <w:rPr>
          <w:sz w:val="22"/>
        </w:rPr>
        <w:t>sledovať stav, funkciu a bezpečnosť stavebných objektov,</w:t>
      </w:r>
    </w:p>
    <w:p w:rsidR="00BA532D" w:rsidRPr="00D54AD2" w:rsidRDefault="00BA532D" w:rsidP="00554B3A">
      <w:pPr>
        <w:numPr>
          <w:ilvl w:val="0"/>
          <w:numId w:val="14"/>
        </w:numPr>
        <w:spacing w:after="0"/>
        <w:rPr>
          <w:sz w:val="22"/>
        </w:rPr>
      </w:pPr>
      <w:r w:rsidRPr="00D54AD2">
        <w:rPr>
          <w:sz w:val="22"/>
        </w:rPr>
        <w:t>sledovať stav, funkciu a bezpečnosť dočasných stavebných objektov, ovplyvnených stavebnou činnosťou v okolí.</w:t>
      </w:r>
    </w:p>
    <w:p w:rsidR="00BA532D" w:rsidRPr="00D54AD2" w:rsidRDefault="00BA532D" w:rsidP="00554B3A">
      <w:pPr>
        <w:spacing w:before="240" w:after="0"/>
        <w:rPr>
          <w:sz w:val="22"/>
        </w:rPr>
      </w:pPr>
      <w:r w:rsidRPr="00D54AD2">
        <w:rPr>
          <w:sz w:val="22"/>
        </w:rPr>
        <w:t xml:space="preserve">Posuny a pretvorenia stavebných objektov sa merajú počas výstavby a po jej dokončení v prípadoch, uvedených v STN 73 0405: 1985 Meranie posunov stavebných objektov. </w:t>
      </w:r>
    </w:p>
    <w:p w:rsidR="00BA532D" w:rsidRPr="00D54AD2" w:rsidRDefault="00BA532D" w:rsidP="00BA532D">
      <w:pPr>
        <w:rPr>
          <w:sz w:val="22"/>
        </w:rPr>
      </w:pPr>
      <w:r w:rsidRPr="00D54AD2">
        <w:rPr>
          <w:sz w:val="22"/>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rsidR="00BA532D" w:rsidRPr="00D54AD2" w:rsidRDefault="00BA532D" w:rsidP="00BA532D">
      <w:pPr>
        <w:rPr>
          <w:sz w:val="22"/>
        </w:rPr>
      </w:pPr>
      <w:r w:rsidRPr="00D54AD2">
        <w:rPr>
          <w:sz w:val="22"/>
        </w:rPr>
        <w:t>Objekty, na ktorých bude vykonané sledovanie posunov a pretvorení, budú určené v pr</w:t>
      </w:r>
      <w:r w:rsidRPr="00D54AD2">
        <w:rPr>
          <w:sz w:val="22"/>
        </w:rPr>
        <w:t>o</w:t>
      </w:r>
      <w:r w:rsidRPr="00D54AD2">
        <w:rPr>
          <w:sz w:val="22"/>
        </w:rPr>
        <w:t>jektovej dokumentácii stavby alebo v ZTKP a ocenenie týchto prác sa uvedie vo výkaze prác stavby.</w:t>
      </w:r>
    </w:p>
    <w:p w:rsidR="00BA532D" w:rsidRPr="002D6E4E" w:rsidRDefault="00BA532D" w:rsidP="006B45E2">
      <w:pPr>
        <w:pStyle w:val="Nadpis2"/>
      </w:pPr>
      <w:bookmarkStart w:id="35" w:name="_Toc415039269"/>
      <w:r w:rsidRPr="002D6E4E">
        <w:t>Preberacie konanie</w:t>
      </w:r>
      <w:bookmarkEnd w:id="35"/>
    </w:p>
    <w:p w:rsidR="00BA532D" w:rsidRPr="00D54AD2" w:rsidRDefault="00BA532D" w:rsidP="00BA532D">
      <w:pPr>
        <w:rPr>
          <w:sz w:val="22"/>
        </w:rPr>
      </w:pPr>
      <w:r w:rsidRPr="00D54AD2">
        <w:rPr>
          <w:sz w:val="22"/>
        </w:rPr>
        <w:t>Pre prevzatie prác a výkonov v súlade s plánom kontroly kvality a skúšok stavby sa prim</w:t>
      </w:r>
      <w:r w:rsidRPr="00D54AD2">
        <w:rPr>
          <w:sz w:val="22"/>
        </w:rPr>
        <w:t>e</w:t>
      </w:r>
      <w:r w:rsidRPr="00D54AD2">
        <w:rPr>
          <w:sz w:val="22"/>
        </w:rPr>
        <w:t>rane uplatnia ustanovenia</w:t>
      </w:r>
      <w:r w:rsidR="000B1BA2" w:rsidRPr="00D54AD2">
        <w:rPr>
          <w:sz w:val="22"/>
        </w:rPr>
        <w:t xml:space="preserve"> </w:t>
      </w:r>
      <w:r w:rsidRPr="00D54AD2">
        <w:rPr>
          <w:sz w:val="22"/>
        </w:rPr>
        <w:t>§ 7a) zákona 90/1998 Z. z., ďalej ustanovenia § 43d); § 48 až § 53 zákona č. 50/1976 Zb. a tiež Metodický pokynom M</w:t>
      </w:r>
      <w:r w:rsidR="007402D5">
        <w:rPr>
          <w:sz w:val="22"/>
        </w:rPr>
        <w:t>DV</w:t>
      </w:r>
      <w:r w:rsidRPr="00D54AD2">
        <w:rPr>
          <w:sz w:val="22"/>
        </w:rPr>
        <w:t xml:space="preserve"> SR o vypracovaní a predložení príslušných príručiek - manuálov o používaní, údržbe a opravách v záručných a pozáru</w:t>
      </w:r>
      <w:r w:rsidRPr="00D54AD2">
        <w:rPr>
          <w:sz w:val="22"/>
        </w:rPr>
        <w:t>č</w:t>
      </w:r>
      <w:r w:rsidRPr="00D54AD2">
        <w:rPr>
          <w:sz w:val="22"/>
        </w:rPr>
        <w:t>ných lehotách.</w:t>
      </w:r>
    </w:p>
    <w:p w:rsidR="00BA532D" w:rsidRPr="002D6E4E" w:rsidRDefault="00BA532D" w:rsidP="006B45E2">
      <w:pPr>
        <w:pStyle w:val="Nadpis3"/>
      </w:pPr>
      <w:bookmarkStart w:id="36" w:name="_Toc415039270"/>
      <w:r w:rsidRPr="002D6E4E">
        <w:t>Podmienky prevzatia prác</w:t>
      </w:r>
      <w:bookmarkEnd w:id="36"/>
    </w:p>
    <w:p w:rsidR="00BA532D" w:rsidRPr="00D54AD2" w:rsidRDefault="00321816" w:rsidP="00BA532D">
      <w:pPr>
        <w:rPr>
          <w:sz w:val="22"/>
        </w:rPr>
      </w:pPr>
      <w:r>
        <w:rPr>
          <w:sz w:val="22"/>
        </w:rPr>
        <w:t>P</w:t>
      </w:r>
      <w:r w:rsidR="00BA532D" w:rsidRPr="00D54AD2">
        <w:rPr>
          <w:sz w:val="22"/>
        </w:rPr>
        <w:t>reberanie prác sa</w:t>
      </w:r>
      <w:r w:rsidR="000B1BA2" w:rsidRPr="00D54AD2">
        <w:rPr>
          <w:sz w:val="22"/>
        </w:rPr>
        <w:t xml:space="preserve"> </w:t>
      </w:r>
      <w:r>
        <w:rPr>
          <w:sz w:val="22"/>
        </w:rPr>
        <w:t xml:space="preserve">uskutočňuje </w:t>
      </w:r>
      <w:r w:rsidR="00BA532D" w:rsidRPr="00D54AD2">
        <w:rPr>
          <w:sz w:val="22"/>
        </w:rPr>
        <w:t xml:space="preserve">v súlade s </w:t>
      </w:r>
      <w:proofErr w:type="spellStart"/>
      <w:r w:rsidR="00757BE3" w:rsidRPr="00D54AD2">
        <w:rPr>
          <w:sz w:val="22"/>
        </w:rPr>
        <w:t>pod</w:t>
      </w:r>
      <w:r w:rsidR="00BA532D" w:rsidRPr="00D54AD2">
        <w:rPr>
          <w:sz w:val="22"/>
        </w:rPr>
        <w:t>článkami</w:t>
      </w:r>
      <w:proofErr w:type="spellEnd"/>
      <w:r w:rsidR="00BA532D" w:rsidRPr="00D54AD2">
        <w:rPr>
          <w:sz w:val="22"/>
        </w:rPr>
        <w:t xml:space="preserve"> č. 5.5,</w:t>
      </w:r>
      <w:r w:rsidR="002F0139">
        <w:rPr>
          <w:sz w:val="22"/>
        </w:rPr>
        <w:t xml:space="preserve"> </w:t>
      </w:r>
      <w:r w:rsidR="00BA532D" w:rsidRPr="00D54AD2">
        <w:rPr>
          <w:sz w:val="22"/>
        </w:rPr>
        <w:t>5.6,</w:t>
      </w:r>
      <w:r w:rsidR="002F0139">
        <w:rPr>
          <w:sz w:val="22"/>
        </w:rPr>
        <w:t xml:space="preserve"> </w:t>
      </w:r>
      <w:r w:rsidR="00BA532D" w:rsidRPr="00D54AD2">
        <w:rPr>
          <w:sz w:val="22"/>
        </w:rPr>
        <w:t xml:space="preserve">5.7, </w:t>
      </w:r>
      <w:r w:rsidR="00BA532D" w:rsidRPr="00D54AD2">
        <w:rPr>
          <w:sz w:val="22"/>
          <w:u w:val="single"/>
        </w:rPr>
        <w:t>čl. 9 resp. 10 F</w:t>
      </w:r>
      <w:r w:rsidR="00BA532D" w:rsidRPr="00D54AD2">
        <w:rPr>
          <w:sz w:val="22"/>
          <w:u w:val="single"/>
        </w:rPr>
        <w:t>I</w:t>
      </w:r>
      <w:r w:rsidR="00BA532D" w:rsidRPr="00D54AD2">
        <w:rPr>
          <w:sz w:val="22"/>
          <w:u w:val="single"/>
        </w:rPr>
        <w:t>DIC</w:t>
      </w:r>
      <w:r w:rsidR="00BA532D" w:rsidRPr="00D54AD2">
        <w:rPr>
          <w:sz w:val="22"/>
        </w:rPr>
        <w:t xml:space="preserve"> - a predovšetkým</w:t>
      </w:r>
      <w:r w:rsidR="000B1BA2" w:rsidRPr="00D54AD2">
        <w:rPr>
          <w:sz w:val="22"/>
        </w:rPr>
        <w:t xml:space="preserve"> </w:t>
      </w:r>
      <w:r w:rsidR="00BA532D" w:rsidRPr="00D54AD2">
        <w:rPr>
          <w:sz w:val="22"/>
        </w:rPr>
        <w:t>ustanovenia</w:t>
      </w:r>
      <w:r>
        <w:rPr>
          <w:sz w:val="22"/>
        </w:rPr>
        <w:t>mi</w:t>
      </w:r>
      <w:r w:rsidR="000B1BA2" w:rsidRPr="00D54AD2">
        <w:rPr>
          <w:sz w:val="22"/>
        </w:rPr>
        <w:t xml:space="preserve"> </w:t>
      </w:r>
      <w:r w:rsidR="00BA532D" w:rsidRPr="00D54AD2">
        <w:rPr>
          <w:sz w:val="22"/>
        </w:rPr>
        <w:t>zmluvných podmienok pre</w:t>
      </w:r>
      <w:r w:rsidR="000B1BA2" w:rsidRPr="00D54AD2">
        <w:rPr>
          <w:sz w:val="22"/>
        </w:rPr>
        <w:t xml:space="preserve"> </w:t>
      </w:r>
      <w:r w:rsidR="00BA532D" w:rsidRPr="00D54AD2">
        <w:rPr>
          <w:sz w:val="22"/>
        </w:rPr>
        <w:t>stavbu,</w:t>
      </w:r>
      <w:r w:rsidR="000B1BA2" w:rsidRPr="00D54AD2">
        <w:rPr>
          <w:sz w:val="22"/>
        </w:rPr>
        <w:t xml:space="preserve"> </w:t>
      </w:r>
      <w:r w:rsidR="00BA532D" w:rsidRPr="00D54AD2">
        <w:rPr>
          <w:sz w:val="22"/>
        </w:rPr>
        <w:t xml:space="preserve">resp. </w:t>
      </w:r>
      <w:r w:rsidR="00757BE3" w:rsidRPr="00D54AD2">
        <w:rPr>
          <w:sz w:val="22"/>
        </w:rPr>
        <w:t>Z</w:t>
      </w:r>
      <w:r w:rsidR="00BA532D" w:rsidRPr="00D54AD2">
        <w:rPr>
          <w:sz w:val="22"/>
        </w:rPr>
        <w:t>mluvy o dielo.</w:t>
      </w:r>
    </w:p>
    <w:p w:rsidR="00BA532D" w:rsidRPr="00D54AD2" w:rsidRDefault="00BA532D" w:rsidP="00BA532D">
      <w:pPr>
        <w:rPr>
          <w:sz w:val="22"/>
        </w:rPr>
      </w:pPr>
      <w:r w:rsidRPr="00D54AD2">
        <w:rPr>
          <w:sz w:val="22"/>
        </w:rPr>
        <w:t>Zhotoviteľ je povinný</w:t>
      </w:r>
      <w:r w:rsidR="000B1BA2" w:rsidRPr="00D54AD2">
        <w:rPr>
          <w:sz w:val="22"/>
        </w:rPr>
        <w:t xml:space="preserve"> </w:t>
      </w:r>
      <w:r w:rsidRPr="00D54AD2">
        <w:rPr>
          <w:sz w:val="22"/>
        </w:rPr>
        <w:t>v súlade so zmluvnými podmienkami, resp. pokynmi stavebného d</w:t>
      </w:r>
      <w:r w:rsidRPr="00D54AD2">
        <w:rPr>
          <w:sz w:val="22"/>
        </w:rPr>
        <w:t>o</w:t>
      </w:r>
      <w:r w:rsidRPr="00D54AD2">
        <w:rPr>
          <w:sz w:val="22"/>
        </w:rPr>
        <w:t>zoru (</w:t>
      </w:r>
      <w:r w:rsidRPr="00D54AD2">
        <w:rPr>
          <w:sz w:val="22"/>
          <w:u w:val="single"/>
        </w:rPr>
        <w:t>§ 46b zákona č. 50/1976 Zb.</w:t>
      </w:r>
      <w:r w:rsidRPr="00D54AD2">
        <w:rPr>
          <w:sz w:val="22"/>
        </w:rPr>
        <w:t xml:space="preserve"> v znení neskorších predpisov) odstrániť na stavebnom diele akékoľvek chyby a nedostatky, či nedorobky. Zhotoviteľ je povinný zabezpečiť tec</w:t>
      </w:r>
      <w:r w:rsidRPr="00D54AD2">
        <w:rPr>
          <w:sz w:val="22"/>
        </w:rPr>
        <w:t>h</w:t>
      </w:r>
      <w:r w:rsidRPr="00D54AD2">
        <w:rPr>
          <w:sz w:val="22"/>
        </w:rPr>
        <w:t>nologické zariadenia a dokumentáciu zhotoviteľa tak ako sú uvedené v zmluve. Zhotoviteľ je povinný predložiť podrobnosti o opatreniach a metódach, ktoré navrhuje uskutočniť pre vyhotovenie stavebného diela, kedykoľvek ho o to stavebný dozor požiada. Bez predch</w:t>
      </w:r>
      <w:r w:rsidRPr="00D54AD2">
        <w:rPr>
          <w:sz w:val="22"/>
        </w:rPr>
        <w:t>á</w:t>
      </w:r>
      <w:r w:rsidRPr="00D54AD2">
        <w:rPr>
          <w:sz w:val="22"/>
        </w:rPr>
        <w:t>dzajúceho upozornenia stavebného dozoru sa nesmie vykonať žiadna podstatná zmena týchto opatrení a metód.</w:t>
      </w:r>
    </w:p>
    <w:p w:rsidR="00BA532D" w:rsidRPr="002D6E4E" w:rsidRDefault="00BA532D" w:rsidP="006B45E2">
      <w:pPr>
        <w:pStyle w:val="Nadpis3"/>
      </w:pPr>
      <w:bookmarkStart w:id="37" w:name="_Toc415039271"/>
      <w:r w:rsidRPr="002D6E4E">
        <w:t>Doklady nutné na prevzatie prác</w:t>
      </w:r>
      <w:bookmarkEnd w:id="37"/>
    </w:p>
    <w:p w:rsidR="00BA532D" w:rsidRPr="00D54AD2" w:rsidRDefault="00BA532D" w:rsidP="00BA532D">
      <w:pPr>
        <w:rPr>
          <w:sz w:val="22"/>
        </w:rPr>
      </w:pPr>
      <w:r w:rsidRPr="00D54AD2">
        <w:rPr>
          <w:sz w:val="22"/>
        </w:rPr>
        <w:t>Na prevzatie prác je potrebné vždy zo strany zhotoviteľa predložiť 14 dní pred preberacím konaním tieto základné doklady:</w:t>
      </w:r>
    </w:p>
    <w:p w:rsidR="00BA532D" w:rsidRPr="00D54AD2" w:rsidRDefault="00BA532D" w:rsidP="00554B3A">
      <w:pPr>
        <w:numPr>
          <w:ilvl w:val="0"/>
          <w:numId w:val="15"/>
        </w:numPr>
        <w:spacing w:after="0"/>
        <w:rPr>
          <w:sz w:val="22"/>
        </w:rPr>
      </w:pPr>
      <w:r w:rsidRPr="00D54AD2">
        <w:rPr>
          <w:sz w:val="22"/>
        </w:rPr>
        <w:t>dokumentáciu</w:t>
      </w:r>
      <w:r w:rsidR="000B1BA2" w:rsidRPr="00D54AD2">
        <w:rPr>
          <w:sz w:val="22"/>
        </w:rPr>
        <w:t xml:space="preserve"> </w:t>
      </w:r>
      <w:r w:rsidR="00F07EC2">
        <w:rPr>
          <w:sz w:val="22"/>
        </w:rPr>
        <w:t>DSP v rozsahu</w:t>
      </w:r>
      <w:r w:rsidRPr="00D54AD2">
        <w:rPr>
          <w:sz w:val="22"/>
        </w:rPr>
        <w:t xml:space="preserve"> </w:t>
      </w:r>
      <w:r w:rsidR="00F07EC2">
        <w:rPr>
          <w:sz w:val="22"/>
        </w:rPr>
        <w:t>DRS</w:t>
      </w:r>
      <w:r w:rsidRPr="00D54AD2">
        <w:rPr>
          <w:sz w:val="22"/>
        </w:rPr>
        <w:t xml:space="preserve"> s vyznačením všetkých vykonaných zmien,</w:t>
      </w:r>
    </w:p>
    <w:p w:rsidR="00BA532D" w:rsidRPr="00D54AD2" w:rsidRDefault="00BA532D" w:rsidP="00554B3A">
      <w:pPr>
        <w:numPr>
          <w:ilvl w:val="0"/>
          <w:numId w:val="15"/>
        </w:numPr>
        <w:spacing w:after="0"/>
        <w:rPr>
          <w:sz w:val="22"/>
        </w:rPr>
      </w:pPr>
      <w:r w:rsidRPr="00D54AD2">
        <w:rPr>
          <w:sz w:val="22"/>
        </w:rPr>
        <w:t>dokumentáciu skutočného realizovania stavby (DSRS), spolu s dokumentáciou o kvalite zabudovaných materiálov, zmesí - pre jednotlivé hotové objekty stavby, s</w:t>
      </w:r>
      <w:r w:rsidRPr="00D54AD2">
        <w:rPr>
          <w:sz w:val="22"/>
        </w:rPr>
        <w:t>ú</w:t>
      </w:r>
      <w:r w:rsidRPr="00D54AD2">
        <w:rPr>
          <w:sz w:val="22"/>
        </w:rPr>
        <w:t>časťou tejto dokumentácie je záverečná správa a vyhodnotenie plánu kontroly kv</w:t>
      </w:r>
      <w:r w:rsidRPr="00D54AD2">
        <w:rPr>
          <w:sz w:val="22"/>
        </w:rPr>
        <w:t>a</w:t>
      </w:r>
      <w:r w:rsidRPr="00D54AD2">
        <w:rPr>
          <w:sz w:val="22"/>
        </w:rPr>
        <w:t>lity a skúšok,</w:t>
      </w:r>
    </w:p>
    <w:p w:rsidR="00BA532D" w:rsidRPr="00D54AD2" w:rsidRDefault="00BA532D" w:rsidP="00554B3A">
      <w:pPr>
        <w:numPr>
          <w:ilvl w:val="0"/>
          <w:numId w:val="15"/>
        </w:numPr>
        <w:spacing w:after="0"/>
        <w:rPr>
          <w:sz w:val="22"/>
        </w:rPr>
      </w:pPr>
      <w:r w:rsidRPr="00D54AD2">
        <w:rPr>
          <w:sz w:val="22"/>
        </w:rPr>
        <w:t>špeciálne doklady, uvedené v zmluve o dielo a doklady podľa špecializácie jedno</w:t>
      </w:r>
      <w:r w:rsidRPr="00D54AD2">
        <w:rPr>
          <w:sz w:val="22"/>
        </w:rPr>
        <w:t>t</w:t>
      </w:r>
      <w:r w:rsidRPr="00D54AD2">
        <w:rPr>
          <w:sz w:val="22"/>
        </w:rPr>
        <w:t>livých prác, ktoré sú uvedené v jednotlivých častiach TKP,</w:t>
      </w:r>
    </w:p>
    <w:p w:rsidR="00BA532D" w:rsidRPr="00D54AD2" w:rsidRDefault="00BA532D" w:rsidP="00554B3A">
      <w:pPr>
        <w:numPr>
          <w:ilvl w:val="0"/>
          <w:numId w:val="15"/>
        </w:numPr>
        <w:spacing w:after="0"/>
        <w:rPr>
          <w:sz w:val="22"/>
        </w:rPr>
      </w:pPr>
      <w:r w:rsidRPr="00D54AD2">
        <w:rPr>
          <w:sz w:val="22"/>
        </w:rPr>
        <w:t>zápisy o odsúhlasení stavebným dozorom následne zakrytých alebo neprístupných prác, konštrukcií alebo zariadení,</w:t>
      </w:r>
    </w:p>
    <w:p w:rsidR="00BA532D" w:rsidRPr="00D54AD2" w:rsidRDefault="00BA532D" w:rsidP="00554B3A">
      <w:pPr>
        <w:numPr>
          <w:ilvl w:val="0"/>
          <w:numId w:val="15"/>
        </w:numPr>
        <w:spacing w:after="0"/>
        <w:rPr>
          <w:sz w:val="22"/>
        </w:rPr>
      </w:pPr>
      <w:r w:rsidRPr="00D54AD2">
        <w:rPr>
          <w:sz w:val="22"/>
        </w:rPr>
        <w:t>zápisy</w:t>
      </w:r>
      <w:r w:rsidR="000B1BA2" w:rsidRPr="00D54AD2">
        <w:rPr>
          <w:sz w:val="22"/>
        </w:rPr>
        <w:t xml:space="preserve"> </w:t>
      </w:r>
      <w:r w:rsidRPr="00D54AD2">
        <w:rPr>
          <w:sz w:val="22"/>
        </w:rPr>
        <w:t>a protokoly o skúškach, meraniach a odskúšaní zmontovaných zariadení a objektov,</w:t>
      </w:r>
    </w:p>
    <w:p w:rsidR="00BA532D" w:rsidRPr="00D54AD2" w:rsidRDefault="00BA532D" w:rsidP="00554B3A">
      <w:pPr>
        <w:numPr>
          <w:ilvl w:val="0"/>
          <w:numId w:val="15"/>
        </w:numPr>
        <w:spacing w:after="0"/>
        <w:rPr>
          <w:sz w:val="22"/>
        </w:rPr>
      </w:pPr>
      <w:r w:rsidRPr="00D54AD2">
        <w:rPr>
          <w:sz w:val="22"/>
        </w:rPr>
        <w:lastRenderedPageBreak/>
        <w:t>vstupné technické prehliadky a správy, vypracované povereným inštitútom v danom odbore,</w:t>
      </w:r>
    </w:p>
    <w:p w:rsidR="00BA532D" w:rsidRPr="00D54AD2" w:rsidRDefault="00BA532D" w:rsidP="00554B3A">
      <w:pPr>
        <w:numPr>
          <w:ilvl w:val="0"/>
          <w:numId w:val="15"/>
        </w:numPr>
        <w:spacing w:after="0"/>
        <w:rPr>
          <w:sz w:val="22"/>
        </w:rPr>
      </w:pPr>
      <w:r w:rsidRPr="00D54AD2">
        <w:rPr>
          <w:sz w:val="22"/>
        </w:rPr>
        <w:t>všetky ďalšie doklady, ktoré objednávateľ požadoval počas stavby.</w:t>
      </w:r>
    </w:p>
    <w:p w:rsidR="00BA532D" w:rsidRPr="002D6E4E" w:rsidRDefault="00BA532D" w:rsidP="006B45E2">
      <w:pPr>
        <w:pStyle w:val="Nadpis2"/>
      </w:pPr>
      <w:bookmarkStart w:id="38" w:name="_Toc415039272"/>
      <w:r w:rsidRPr="002D6E4E">
        <w:t>Kontrola premenných parametrov cestného telesa a</w:t>
      </w:r>
      <w:r w:rsidR="000B1BA2" w:rsidRPr="002D6E4E">
        <w:t xml:space="preserve"> </w:t>
      </w:r>
      <w:r w:rsidRPr="002D6E4E">
        <w:t>jeho časti</w:t>
      </w:r>
      <w:r w:rsidR="000B1BA2" w:rsidRPr="002D6E4E">
        <w:t xml:space="preserve"> </w:t>
      </w:r>
      <w:r w:rsidRPr="002D6E4E">
        <w:t>pred ukončením záručnej doby</w:t>
      </w:r>
      <w:bookmarkEnd w:id="38"/>
    </w:p>
    <w:p w:rsidR="00BA532D" w:rsidRPr="002D6E4E" w:rsidRDefault="00BA532D" w:rsidP="006B45E2">
      <w:pPr>
        <w:pStyle w:val="Nadpis3"/>
        <w:jc w:val="both"/>
      </w:pPr>
      <w:bookmarkStart w:id="39" w:name="_Toc415039273"/>
      <w:r w:rsidRPr="002D6E4E">
        <w:t>Kontrola parametrov kompletizačných prvkov navrh</w:t>
      </w:r>
      <w:r w:rsidRPr="002D6E4E">
        <w:t>o</w:t>
      </w:r>
      <w:r w:rsidRPr="002D6E4E">
        <w:t>vaných podľa platných noriem a systémov zabudov</w:t>
      </w:r>
      <w:r w:rsidRPr="002D6E4E">
        <w:t>a</w:t>
      </w:r>
      <w:r w:rsidRPr="002D6E4E">
        <w:t>ných do objektu stavby</w:t>
      </w:r>
      <w:bookmarkEnd w:id="39"/>
    </w:p>
    <w:p w:rsidR="00BA532D" w:rsidRPr="00D54AD2" w:rsidRDefault="00BA532D" w:rsidP="00BA532D">
      <w:pPr>
        <w:rPr>
          <w:sz w:val="22"/>
        </w:rPr>
      </w:pPr>
      <w:r w:rsidRPr="00D54AD2">
        <w:rPr>
          <w:sz w:val="22"/>
        </w:rPr>
        <w:t>Táto kapitola sa týka kompletizačných prvkov navrhovaných podľa platných noriem a sy</w:t>
      </w:r>
      <w:r w:rsidRPr="00D54AD2">
        <w:rPr>
          <w:sz w:val="22"/>
        </w:rPr>
        <w:t>s</w:t>
      </w:r>
      <w:r w:rsidRPr="00D54AD2">
        <w:rPr>
          <w:sz w:val="22"/>
        </w:rPr>
        <w:t>témov zabudovaných do objektu stavby, ktorými sú:</w:t>
      </w:r>
    </w:p>
    <w:p w:rsidR="00BA532D" w:rsidRPr="00D54AD2" w:rsidRDefault="00BA532D" w:rsidP="00554B3A">
      <w:pPr>
        <w:numPr>
          <w:ilvl w:val="0"/>
          <w:numId w:val="16"/>
        </w:numPr>
        <w:spacing w:after="0"/>
        <w:rPr>
          <w:sz w:val="22"/>
        </w:rPr>
      </w:pPr>
      <w:r w:rsidRPr="00D54AD2">
        <w:rPr>
          <w:sz w:val="22"/>
        </w:rPr>
        <w:t>ložiská mostov,</w:t>
      </w:r>
    </w:p>
    <w:p w:rsidR="00BA532D" w:rsidRPr="00D54AD2" w:rsidRDefault="00BA532D" w:rsidP="00554B3A">
      <w:pPr>
        <w:numPr>
          <w:ilvl w:val="0"/>
          <w:numId w:val="16"/>
        </w:numPr>
        <w:spacing w:after="0"/>
        <w:rPr>
          <w:sz w:val="22"/>
        </w:rPr>
      </w:pPr>
      <w:r w:rsidRPr="00D54AD2">
        <w:rPr>
          <w:sz w:val="22"/>
        </w:rPr>
        <w:t>mostné závery,</w:t>
      </w:r>
    </w:p>
    <w:p w:rsidR="00BA532D" w:rsidRPr="00D54AD2" w:rsidRDefault="00BA532D" w:rsidP="00554B3A">
      <w:pPr>
        <w:numPr>
          <w:ilvl w:val="0"/>
          <w:numId w:val="16"/>
        </w:numPr>
        <w:spacing w:after="0"/>
        <w:rPr>
          <w:sz w:val="22"/>
        </w:rPr>
      </w:pPr>
      <w:r w:rsidRPr="00D54AD2">
        <w:rPr>
          <w:sz w:val="22"/>
        </w:rPr>
        <w:t xml:space="preserve">oporné múry, </w:t>
      </w:r>
      <w:proofErr w:type="spellStart"/>
      <w:r w:rsidRPr="00D54AD2">
        <w:rPr>
          <w:sz w:val="22"/>
        </w:rPr>
        <w:t>protihlukové</w:t>
      </w:r>
      <w:proofErr w:type="spellEnd"/>
      <w:r w:rsidRPr="00D54AD2">
        <w:rPr>
          <w:sz w:val="22"/>
        </w:rPr>
        <w:t xml:space="preserve"> steny a steny proti oslneniu,</w:t>
      </w:r>
    </w:p>
    <w:p w:rsidR="00BA532D" w:rsidRPr="00D54AD2" w:rsidRDefault="00BA532D" w:rsidP="00554B3A">
      <w:pPr>
        <w:numPr>
          <w:ilvl w:val="0"/>
          <w:numId w:val="16"/>
        </w:numPr>
        <w:spacing w:after="0"/>
        <w:rPr>
          <w:sz w:val="22"/>
        </w:rPr>
      </w:pPr>
      <w:r w:rsidRPr="00D54AD2">
        <w:rPr>
          <w:sz w:val="22"/>
        </w:rPr>
        <w:t>dopravné značky a dopravné značenie,</w:t>
      </w:r>
    </w:p>
    <w:p w:rsidR="00BA532D" w:rsidRPr="00D54AD2" w:rsidRDefault="00BA532D" w:rsidP="00554B3A">
      <w:pPr>
        <w:numPr>
          <w:ilvl w:val="0"/>
          <w:numId w:val="16"/>
        </w:numPr>
        <w:spacing w:after="0"/>
        <w:rPr>
          <w:sz w:val="22"/>
        </w:rPr>
      </w:pPr>
      <w:r w:rsidRPr="00D54AD2">
        <w:rPr>
          <w:sz w:val="22"/>
        </w:rPr>
        <w:t>zábradlia mostov,</w:t>
      </w:r>
    </w:p>
    <w:p w:rsidR="00BA532D" w:rsidRPr="00D54AD2" w:rsidRDefault="00BA532D" w:rsidP="00554B3A">
      <w:pPr>
        <w:numPr>
          <w:ilvl w:val="0"/>
          <w:numId w:val="16"/>
        </w:numPr>
        <w:spacing w:after="0"/>
        <w:rPr>
          <w:sz w:val="22"/>
        </w:rPr>
      </w:pPr>
      <w:r w:rsidRPr="00D54AD2">
        <w:rPr>
          <w:sz w:val="22"/>
        </w:rPr>
        <w:t>zvodidlá,</w:t>
      </w:r>
    </w:p>
    <w:p w:rsidR="00BA532D" w:rsidRPr="00D54AD2" w:rsidRDefault="00BA532D" w:rsidP="00554B3A">
      <w:pPr>
        <w:numPr>
          <w:ilvl w:val="0"/>
          <w:numId w:val="16"/>
        </w:numPr>
        <w:spacing w:after="0"/>
        <w:rPr>
          <w:sz w:val="22"/>
        </w:rPr>
      </w:pPr>
      <w:r w:rsidRPr="00D54AD2">
        <w:rPr>
          <w:sz w:val="22"/>
        </w:rPr>
        <w:t>portály dopravného značenia,</w:t>
      </w:r>
    </w:p>
    <w:p w:rsidR="00BA532D" w:rsidRPr="00D54AD2" w:rsidRDefault="00BA532D" w:rsidP="00554B3A">
      <w:pPr>
        <w:numPr>
          <w:ilvl w:val="0"/>
          <w:numId w:val="16"/>
        </w:numPr>
        <w:spacing w:after="0"/>
        <w:rPr>
          <w:sz w:val="22"/>
        </w:rPr>
      </w:pPr>
      <w:r w:rsidRPr="00D54AD2">
        <w:rPr>
          <w:sz w:val="22"/>
        </w:rPr>
        <w:t>opakované zaťažovacie skúšky mostov – ak sú potrebné.</w:t>
      </w:r>
    </w:p>
    <w:p w:rsidR="00BA532D" w:rsidRPr="00D54AD2" w:rsidRDefault="00BA532D" w:rsidP="00554B3A">
      <w:pPr>
        <w:spacing w:before="240"/>
        <w:rPr>
          <w:sz w:val="22"/>
        </w:rPr>
      </w:pPr>
      <w:r w:rsidRPr="00B238FE">
        <w:rPr>
          <w:sz w:val="22"/>
        </w:rPr>
        <w:t>Pre uvedené kompletizačné diely stavby (uvedené v bode a) až h)</w:t>
      </w:r>
      <w:r w:rsidR="000B1BA2" w:rsidRPr="00B238FE">
        <w:rPr>
          <w:sz w:val="22"/>
        </w:rPr>
        <w:t xml:space="preserve"> </w:t>
      </w:r>
      <w:r w:rsidRPr="00B238FE">
        <w:rPr>
          <w:sz w:val="22"/>
        </w:rPr>
        <w:t>predložil zhotoviteľ di</w:t>
      </w:r>
      <w:r w:rsidRPr="00B238FE">
        <w:rPr>
          <w:sz w:val="22"/>
        </w:rPr>
        <w:t>e</w:t>
      </w:r>
      <w:r w:rsidRPr="00B238FE">
        <w:rPr>
          <w:sz w:val="22"/>
        </w:rPr>
        <w:t>la príručky (manuály) na kontrolu a údržbu. Kontrola stavu týchto častí stavby sa uskuto</w:t>
      </w:r>
      <w:r w:rsidRPr="00B238FE">
        <w:rPr>
          <w:sz w:val="22"/>
        </w:rPr>
        <w:t>č</w:t>
      </w:r>
      <w:r w:rsidRPr="00B238FE">
        <w:rPr>
          <w:sz w:val="22"/>
        </w:rPr>
        <w:t>ní podľa potvrdených manuálov pri odovzdaní stavby v rámci preberacieho konania.</w:t>
      </w:r>
      <w:r w:rsidRPr="00D54AD2">
        <w:rPr>
          <w:sz w:val="22"/>
        </w:rPr>
        <w:t xml:space="preserve"> </w:t>
      </w:r>
    </w:p>
    <w:p w:rsidR="00BA532D" w:rsidRPr="002D6E4E" w:rsidRDefault="00BA532D" w:rsidP="00C83826">
      <w:pPr>
        <w:pStyle w:val="Nadpis3"/>
      </w:pPr>
      <w:bookmarkStart w:id="40" w:name="_Toc415039274"/>
      <w:r w:rsidRPr="002D6E4E">
        <w:t>Kontrola povrchu vozovky</w:t>
      </w:r>
      <w:bookmarkEnd w:id="40"/>
    </w:p>
    <w:p w:rsidR="00BA532D" w:rsidRPr="00D54AD2" w:rsidRDefault="00BA532D" w:rsidP="00BA532D">
      <w:pPr>
        <w:rPr>
          <w:sz w:val="22"/>
        </w:rPr>
      </w:pPr>
      <w:r w:rsidRPr="00D54AD2">
        <w:rPr>
          <w:sz w:val="22"/>
        </w:rPr>
        <w:t xml:space="preserve">Pred ukončením záručnej doby sa kontrolujú tieto premenné parametre: </w:t>
      </w:r>
    </w:p>
    <w:p w:rsidR="00BA532D" w:rsidRPr="00D54AD2" w:rsidRDefault="00BA532D" w:rsidP="00554B3A">
      <w:pPr>
        <w:numPr>
          <w:ilvl w:val="0"/>
          <w:numId w:val="17"/>
        </w:numPr>
        <w:spacing w:after="0"/>
        <w:rPr>
          <w:sz w:val="22"/>
        </w:rPr>
      </w:pPr>
      <w:r w:rsidRPr="00D54AD2">
        <w:rPr>
          <w:sz w:val="22"/>
        </w:rPr>
        <w:t>únosnosť,</w:t>
      </w:r>
    </w:p>
    <w:p w:rsidR="00BA532D" w:rsidRPr="00D54AD2" w:rsidRDefault="00BA532D" w:rsidP="00554B3A">
      <w:pPr>
        <w:numPr>
          <w:ilvl w:val="0"/>
          <w:numId w:val="17"/>
        </w:numPr>
        <w:spacing w:after="0"/>
        <w:rPr>
          <w:sz w:val="22"/>
        </w:rPr>
      </w:pPr>
      <w:r w:rsidRPr="00D54AD2">
        <w:rPr>
          <w:sz w:val="22"/>
        </w:rPr>
        <w:t>nerovnosť v priečnom smere,</w:t>
      </w:r>
    </w:p>
    <w:p w:rsidR="00BA532D" w:rsidRPr="00D54AD2" w:rsidRDefault="00BA532D" w:rsidP="00554B3A">
      <w:pPr>
        <w:numPr>
          <w:ilvl w:val="0"/>
          <w:numId w:val="17"/>
        </w:numPr>
        <w:spacing w:after="0"/>
        <w:rPr>
          <w:sz w:val="22"/>
        </w:rPr>
      </w:pPr>
      <w:r w:rsidRPr="00D54AD2">
        <w:rPr>
          <w:sz w:val="22"/>
        </w:rPr>
        <w:t>nerovnosť v pozdĺžnom smere,</w:t>
      </w:r>
    </w:p>
    <w:p w:rsidR="00BA532D" w:rsidRPr="00D54AD2" w:rsidRDefault="00BA532D" w:rsidP="00554B3A">
      <w:pPr>
        <w:numPr>
          <w:ilvl w:val="0"/>
          <w:numId w:val="17"/>
        </w:numPr>
        <w:spacing w:after="0"/>
        <w:rPr>
          <w:sz w:val="22"/>
        </w:rPr>
      </w:pPr>
      <w:r w:rsidRPr="00D54AD2">
        <w:rPr>
          <w:sz w:val="22"/>
        </w:rPr>
        <w:t>drsnosť,</w:t>
      </w:r>
    </w:p>
    <w:p w:rsidR="00BA532D" w:rsidRPr="00D54AD2" w:rsidRDefault="00BA532D" w:rsidP="00554B3A">
      <w:pPr>
        <w:numPr>
          <w:ilvl w:val="0"/>
          <w:numId w:val="17"/>
        </w:numPr>
        <w:spacing w:after="0"/>
        <w:rPr>
          <w:sz w:val="22"/>
        </w:rPr>
      </w:pPr>
      <w:r w:rsidRPr="00D54AD2">
        <w:rPr>
          <w:sz w:val="22"/>
        </w:rPr>
        <w:t>iné vlastnosti napr. trhliny na povrchu.</w:t>
      </w:r>
    </w:p>
    <w:p w:rsidR="00BA532D" w:rsidRPr="00D54AD2" w:rsidRDefault="00BA532D" w:rsidP="00554B3A">
      <w:pPr>
        <w:spacing w:before="240" w:after="0"/>
        <w:rPr>
          <w:sz w:val="22"/>
        </w:rPr>
      </w:pPr>
      <w:r w:rsidRPr="00D54AD2">
        <w:rPr>
          <w:sz w:val="22"/>
        </w:rPr>
        <w:t>Kritéria na kontrolu premenných parametrov vozovky pred ukončením záručnej doby sú stanovené za predpokladu správneho návrhu vozovky a realizovaného dopravného zať</w:t>
      </w:r>
      <w:r w:rsidRPr="00D54AD2">
        <w:rPr>
          <w:sz w:val="22"/>
        </w:rPr>
        <w:t>a</w:t>
      </w:r>
      <w:r w:rsidRPr="00D54AD2">
        <w:rPr>
          <w:sz w:val="22"/>
        </w:rPr>
        <w:t>ženia na vozovke, ktoré je zhodné s predpokladaným dopravným zaťažením vo výpočte vozovky.</w:t>
      </w:r>
    </w:p>
    <w:p w:rsidR="00BA532D" w:rsidRPr="00D54AD2" w:rsidRDefault="00BA532D" w:rsidP="00BA532D">
      <w:pPr>
        <w:rPr>
          <w:sz w:val="22"/>
        </w:rPr>
      </w:pPr>
      <w:r w:rsidRPr="00D54AD2">
        <w:rPr>
          <w:sz w:val="22"/>
        </w:rPr>
        <w:t xml:space="preserve">Záväzné požiadavky na parametre </w:t>
      </w:r>
      <w:proofErr w:type="spellStart"/>
      <w:r w:rsidRPr="00D54AD2">
        <w:rPr>
          <w:sz w:val="22"/>
        </w:rPr>
        <w:t>CB-krytov</w:t>
      </w:r>
      <w:proofErr w:type="spellEnd"/>
      <w:r w:rsidRPr="00D54AD2">
        <w:rPr>
          <w:sz w:val="22"/>
        </w:rPr>
        <w:t xml:space="preserve"> vozoviek na konci záručnej doby sú uvedené v TKP časť 8 </w:t>
      </w:r>
      <w:proofErr w:type="spellStart"/>
      <w:r w:rsidRPr="00D54AD2">
        <w:rPr>
          <w:sz w:val="22"/>
        </w:rPr>
        <w:t>Cementobetónový</w:t>
      </w:r>
      <w:proofErr w:type="spellEnd"/>
      <w:r w:rsidRPr="00D54AD2">
        <w:rPr>
          <w:sz w:val="22"/>
        </w:rPr>
        <w:t xml:space="preserve"> kryt vozoviek.</w:t>
      </w:r>
    </w:p>
    <w:p w:rsidR="00BA532D" w:rsidRPr="00D54AD2" w:rsidRDefault="00BA532D" w:rsidP="00AF1C82">
      <w:pPr>
        <w:numPr>
          <w:ilvl w:val="0"/>
          <w:numId w:val="18"/>
        </w:numPr>
        <w:rPr>
          <w:sz w:val="22"/>
        </w:rPr>
      </w:pPr>
      <w:r w:rsidRPr="00D54AD2">
        <w:rPr>
          <w:sz w:val="22"/>
        </w:rPr>
        <w:t>Únosnosť</w:t>
      </w:r>
    </w:p>
    <w:p w:rsidR="00BA532D" w:rsidRPr="00D54AD2" w:rsidRDefault="00BA532D" w:rsidP="00BA532D">
      <w:pPr>
        <w:rPr>
          <w:sz w:val="22"/>
        </w:rPr>
      </w:pPr>
      <w:r w:rsidRPr="00D54AD2">
        <w:rPr>
          <w:sz w:val="22"/>
        </w:rPr>
        <w:t xml:space="preserve">Únosnosť vozovky sa kontroluje meraním </w:t>
      </w:r>
      <w:proofErr w:type="spellStart"/>
      <w:r w:rsidRPr="00D54AD2">
        <w:rPr>
          <w:sz w:val="22"/>
        </w:rPr>
        <w:t>deflektometrom</w:t>
      </w:r>
      <w:proofErr w:type="spellEnd"/>
      <w:r w:rsidRPr="00D54AD2">
        <w:rPr>
          <w:sz w:val="22"/>
        </w:rPr>
        <w:t xml:space="preserve"> podľa predpisu MDV SR č. TP </w:t>
      </w:r>
      <w:r w:rsidR="00D10E5B">
        <w:rPr>
          <w:sz w:val="22"/>
        </w:rPr>
        <w:t>031</w:t>
      </w:r>
      <w:r w:rsidRPr="00D54AD2">
        <w:rPr>
          <w:sz w:val="22"/>
        </w:rPr>
        <w:t>. Výsledkom merania a hodnotenia podľa tohto predpisu je ekvivalentný modul pru</w:t>
      </w:r>
      <w:r w:rsidRPr="00D54AD2">
        <w:rPr>
          <w:sz w:val="22"/>
        </w:rPr>
        <w:t>ž</w:t>
      </w:r>
      <w:r w:rsidRPr="00D54AD2">
        <w:rPr>
          <w:sz w:val="22"/>
        </w:rPr>
        <w:t xml:space="preserve">nosti </w:t>
      </w:r>
      <w:proofErr w:type="spellStart"/>
      <w:r w:rsidRPr="00D54AD2">
        <w:rPr>
          <w:sz w:val="22"/>
        </w:rPr>
        <w:t>Eekv</w:t>
      </w:r>
      <w:proofErr w:type="spellEnd"/>
      <w:r w:rsidRPr="00D54AD2">
        <w:rPr>
          <w:sz w:val="22"/>
        </w:rPr>
        <w:t xml:space="preserve"> vyjadrený v </w:t>
      </w:r>
      <w:proofErr w:type="spellStart"/>
      <w:r w:rsidRPr="00D54AD2">
        <w:rPr>
          <w:sz w:val="22"/>
        </w:rPr>
        <w:t>MPa</w:t>
      </w:r>
      <w:proofErr w:type="spellEnd"/>
      <w:r w:rsidRPr="00D54AD2">
        <w:rPr>
          <w:sz w:val="22"/>
        </w:rPr>
        <w:t>. Kontrolovaná vozovka sa meria s krokom 100 m, pričom ka</w:t>
      </w:r>
      <w:r w:rsidRPr="00D54AD2">
        <w:rPr>
          <w:sz w:val="22"/>
        </w:rPr>
        <w:t>ž</w:t>
      </w:r>
      <w:r w:rsidRPr="00D54AD2">
        <w:rPr>
          <w:sz w:val="22"/>
        </w:rPr>
        <w:t xml:space="preserve">dý meraný bod musí mať požadované hodnoty únosnosti. Z hodnotenia sa vynechávajú body merané na prechodových doskách, mostoch, trhlinách a priepustoch. </w:t>
      </w:r>
    </w:p>
    <w:p w:rsidR="00BA532D" w:rsidRPr="00D54AD2" w:rsidRDefault="00BA532D" w:rsidP="00BA532D">
      <w:pPr>
        <w:rPr>
          <w:sz w:val="22"/>
        </w:rPr>
      </w:pPr>
      <w:r w:rsidRPr="00D54AD2">
        <w:rPr>
          <w:sz w:val="22"/>
        </w:rPr>
        <w:t>Pre triedu dopravného zaťaženia I. a II. a celoročný priemer počtu prejazdov ťažkých n</w:t>
      </w:r>
      <w:r w:rsidRPr="00D54AD2">
        <w:rPr>
          <w:sz w:val="22"/>
        </w:rPr>
        <w:t>á</w:t>
      </w:r>
      <w:r w:rsidRPr="00D54AD2">
        <w:rPr>
          <w:sz w:val="22"/>
        </w:rPr>
        <w:t>kladných vozidiel v oboch smeroch za 24 hodín TNV &gt; 1501 musia byť splnené nasleduj</w:t>
      </w:r>
      <w:r w:rsidRPr="00D54AD2">
        <w:rPr>
          <w:sz w:val="22"/>
        </w:rPr>
        <w:t>ú</w:t>
      </w:r>
      <w:r w:rsidRPr="00D54AD2">
        <w:rPr>
          <w:sz w:val="22"/>
        </w:rPr>
        <w:t>ce kritériá:</w:t>
      </w:r>
    </w:p>
    <w:p w:rsidR="00BA532D" w:rsidRPr="00D54AD2" w:rsidRDefault="00BA532D" w:rsidP="00554B3A">
      <w:pPr>
        <w:numPr>
          <w:ilvl w:val="0"/>
          <w:numId w:val="19"/>
        </w:numPr>
        <w:spacing w:after="0"/>
        <w:rPr>
          <w:sz w:val="22"/>
        </w:rPr>
      </w:pPr>
      <w:r w:rsidRPr="00D54AD2">
        <w:rPr>
          <w:sz w:val="22"/>
        </w:rPr>
        <w:lastRenderedPageBreak/>
        <w:t xml:space="preserve">asfaltové netuhé vozovky, kde nosná vrstva je zhotovená z nestmeleného materiálu musia mať modul pružnosti </w:t>
      </w:r>
      <w:proofErr w:type="spellStart"/>
      <w:r w:rsidRPr="00D54AD2">
        <w:rPr>
          <w:sz w:val="22"/>
        </w:rPr>
        <w:t>Eekv</w:t>
      </w:r>
      <w:proofErr w:type="spellEnd"/>
      <w:r w:rsidRPr="00D54AD2">
        <w:rPr>
          <w:sz w:val="22"/>
        </w:rPr>
        <w:t xml:space="preserve"> &gt; 500 </w:t>
      </w:r>
      <w:proofErr w:type="spellStart"/>
      <w:r w:rsidRPr="00D54AD2">
        <w:rPr>
          <w:sz w:val="22"/>
        </w:rPr>
        <w:t>MPa</w:t>
      </w:r>
      <w:proofErr w:type="spellEnd"/>
      <w:r w:rsidRPr="00D54AD2">
        <w:rPr>
          <w:sz w:val="22"/>
        </w:rPr>
        <w:t xml:space="preserve">, ostatné asfaltové netuhé vozovky musia mať modul pružnosti </w:t>
      </w:r>
      <w:proofErr w:type="spellStart"/>
      <w:r w:rsidRPr="00D54AD2">
        <w:rPr>
          <w:sz w:val="22"/>
        </w:rPr>
        <w:t>Eekv</w:t>
      </w:r>
      <w:proofErr w:type="spellEnd"/>
      <w:r w:rsidRPr="00D54AD2">
        <w:rPr>
          <w:sz w:val="22"/>
        </w:rPr>
        <w:t xml:space="preserve"> &gt; 700 </w:t>
      </w:r>
      <w:proofErr w:type="spellStart"/>
      <w:r w:rsidRPr="00D54AD2">
        <w:rPr>
          <w:sz w:val="22"/>
        </w:rPr>
        <w:t>MPa</w:t>
      </w:r>
      <w:proofErr w:type="spellEnd"/>
      <w:r w:rsidRPr="00D54AD2">
        <w:rPr>
          <w:sz w:val="22"/>
        </w:rPr>
        <w:t>;</w:t>
      </w:r>
    </w:p>
    <w:p w:rsidR="00BA532D" w:rsidRPr="00D54AD2" w:rsidRDefault="00BA532D" w:rsidP="00554B3A">
      <w:pPr>
        <w:numPr>
          <w:ilvl w:val="0"/>
          <w:numId w:val="19"/>
        </w:numPr>
        <w:spacing w:after="0"/>
        <w:rPr>
          <w:sz w:val="22"/>
        </w:rPr>
      </w:pPr>
      <w:r w:rsidRPr="00D54AD2">
        <w:rPr>
          <w:sz w:val="22"/>
        </w:rPr>
        <w:t>asfaltové polotuhé vozovky, na ktorých je nosná vrstva zhotovená z hydraulicky stmeleného materiálu, musia mať</w:t>
      </w:r>
      <w:r w:rsidR="000B1BA2" w:rsidRPr="00D54AD2">
        <w:rPr>
          <w:sz w:val="22"/>
        </w:rPr>
        <w:t xml:space="preserve"> </w:t>
      </w:r>
      <w:r w:rsidRPr="00D54AD2">
        <w:rPr>
          <w:sz w:val="22"/>
        </w:rPr>
        <w:t xml:space="preserve">modul pružnosti </w:t>
      </w:r>
      <w:proofErr w:type="spellStart"/>
      <w:r w:rsidRPr="00D54AD2">
        <w:rPr>
          <w:sz w:val="22"/>
        </w:rPr>
        <w:t>Eekv</w:t>
      </w:r>
      <w:proofErr w:type="spellEnd"/>
      <w:r w:rsidR="000B1BA2" w:rsidRPr="00D54AD2">
        <w:rPr>
          <w:sz w:val="22"/>
        </w:rPr>
        <w:t xml:space="preserve"> </w:t>
      </w:r>
      <w:r w:rsidRPr="00D54AD2">
        <w:rPr>
          <w:sz w:val="22"/>
        </w:rPr>
        <w:t xml:space="preserve">&gt; 950 </w:t>
      </w:r>
      <w:proofErr w:type="spellStart"/>
      <w:r w:rsidRPr="00D54AD2">
        <w:rPr>
          <w:sz w:val="22"/>
        </w:rPr>
        <w:t>MPa</w:t>
      </w:r>
      <w:proofErr w:type="spellEnd"/>
      <w:r w:rsidRPr="00D54AD2">
        <w:rPr>
          <w:sz w:val="22"/>
        </w:rPr>
        <w:t>.</w:t>
      </w:r>
    </w:p>
    <w:p w:rsidR="00BA532D" w:rsidRPr="00D54AD2" w:rsidRDefault="00BA532D" w:rsidP="00554B3A">
      <w:pPr>
        <w:numPr>
          <w:ilvl w:val="0"/>
          <w:numId w:val="18"/>
        </w:numPr>
        <w:spacing w:before="240" w:after="0"/>
        <w:rPr>
          <w:sz w:val="22"/>
        </w:rPr>
      </w:pPr>
      <w:r w:rsidRPr="00D54AD2">
        <w:rPr>
          <w:sz w:val="22"/>
        </w:rPr>
        <w:t>c)</w:t>
      </w:r>
      <w:r w:rsidR="000B1BA2" w:rsidRPr="00D54AD2">
        <w:rPr>
          <w:sz w:val="22"/>
        </w:rPr>
        <w:t xml:space="preserve"> </w:t>
      </w:r>
      <w:r w:rsidRPr="00D54AD2">
        <w:rPr>
          <w:sz w:val="22"/>
        </w:rPr>
        <w:t>Nerovnosť v priečnom a pozdĺžnom smere</w:t>
      </w:r>
    </w:p>
    <w:p w:rsidR="00BA532D" w:rsidRPr="00D54AD2" w:rsidRDefault="00BA532D" w:rsidP="00BA532D">
      <w:pPr>
        <w:rPr>
          <w:sz w:val="22"/>
        </w:rPr>
      </w:pPr>
      <w:r w:rsidRPr="00D54AD2">
        <w:rPr>
          <w:sz w:val="22"/>
        </w:rPr>
        <w:t>Nerovnosť v priečnom i pozdĺžnom smere sa meria najjednoduchšie pomocou laty, pom</w:t>
      </w:r>
      <w:r w:rsidRPr="00D54AD2">
        <w:rPr>
          <w:sz w:val="22"/>
        </w:rPr>
        <w:t>o</w:t>
      </w:r>
      <w:r w:rsidRPr="00D54AD2">
        <w:rPr>
          <w:sz w:val="22"/>
        </w:rPr>
        <w:t xml:space="preserve">cou diagnostického zariadenia PROFILOGRAF a pod. (podľa metód v príslušných STN). Meranie i hodnotenie nerovnosti sa uskutočňuje podľa TP </w:t>
      </w:r>
      <w:r w:rsidR="00D10E5B">
        <w:rPr>
          <w:sz w:val="22"/>
        </w:rPr>
        <w:t>056</w:t>
      </w:r>
      <w:r w:rsidRPr="00D54AD2">
        <w:rPr>
          <w:sz w:val="22"/>
        </w:rPr>
        <w:t>. Vyjazdené koľaje sú ho</w:t>
      </w:r>
      <w:r w:rsidRPr="00D54AD2">
        <w:rPr>
          <w:sz w:val="22"/>
        </w:rPr>
        <w:t>d</w:t>
      </w:r>
      <w:r w:rsidRPr="00D54AD2">
        <w:rPr>
          <w:sz w:val="22"/>
        </w:rPr>
        <w:t>notené pre 1 m</w:t>
      </w:r>
      <w:r w:rsidR="000B1BA2" w:rsidRPr="00D54AD2">
        <w:rPr>
          <w:sz w:val="22"/>
        </w:rPr>
        <w:t xml:space="preserve"> </w:t>
      </w:r>
      <w:r w:rsidRPr="00D54AD2">
        <w:rPr>
          <w:sz w:val="22"/>
        </w:rPr>
        <w:t>úseky. Každý 1 m úsek musí spĺňať požadované hodnoty za podmienky správneho návrhu vozovky. Správne navrhnutá vozovka triedy dopravného zaťaženia I. a II. a vozovka s celoročným priemerom počtu prejazdov ťažkých nákladných vozidiel v oboch smeroch za 24 hodín TNV &gt; 1501 sa charakterizuje výpočtom trvalých deformácií podľa metodiky stanovenej v Katalógu vozoviek miestnych komunikácií z roku 1987, pr</w:t>
      </w:r>
      <w:r w:rsidRPr="00D54AD2">
        <w:rPr>
          <w:sz w:val="22"/>
        </w:rPr>
        <w:t>i</w:t>
      </w:r>
      <w:r w:rsidRPr="00D54AD2">
        <w:rPr>
          <w:sz w:val="22"/>
        </w:rPr>
        <w:t>čom kritériom správneho návrhu je trvalá deformácia TD I, ktorej hodnota musí byť menšia ako 12 mm.</w:t>
      </w:r>
    </w:p>
    <w:p w:rsidR="00BA532D" w:rsidRPr="00D54AD2" w:rsidRDefault="00BA532D" w:rsidP="00BA532D">
      <w:pPr>
        <w:rPr>
          <w:sz w:val="22"/>
        </w:rPr>
      </w:pPr>
      <w:r w:rsidRPr="00D54AD2">
        <w:rPr>
          <w:sz w:val="22"/>
        </w:rPr>
        <w:t>Táto vozovka za vyššie uvedenej podmienky musí spĺňať kritériá v tabuľke č. 1.</w:t>
      </w:r>
    </w:p>
    <w:tbl>
      <w:tblPr>
        <w:tblW w:w="8658" w:type="dxa"/>
        <w:tblInd w:w="59" w:type="dxa"/>
        <w:tblCellMar>
          <w:left w:w="70" w:type="dxa"/>
          <w:right w:w="70" w:type="dxa"/>
        </w:tblCellMar>
        <w:tblLook w:val="04A0"/>
      </w:tblPr>
      <w:tblGrid>
        <w:gridCol w:w="2421"/>
        <w:gridCol w:w="1134"/>
        <w:gridCol w:w="992"/>
        <w:gridCol w:w="993"/>
        <w:gridCol w:w="992"/>
        <w:gridCol w:w="992"/>
        <w:gridCol w:w="1134"/>
      </w:tblGrid>
      <w:tr w:rsidR="00C83826" w:rsidRPr="002D6E4E" w:rsidTr="00C83826">
        <w:trPr>
          <w:trHeight w:val="315"/>
        </w:trPr>
        <w:tc>
          <w:tcPr>
            <w:tcW w:w="2421"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1134"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992"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993" w:type="dxa"/>
            <w:tcBorders>
              <w:top w:val="nil"/>
              <w:left w:val="nil"/>
              <w:bottom w:val="nil"/>
              <w:right w:val="nil"/>
            </w:tcBorders>
            <w:shd w:val="clear" w:color="auto" w:fill="auto"/>
            <w:noWrap/>
            <w:vAlign w:val="bottom"/>
            <w:hideMark/>
          </w:tcPr>
          <w:p w:rsidR="00C83826" w:rsidRPr="002D6E4E" w:rsidRDefault="00C83826">
            <w:pPr>
              <w:rPr>
                <w:rFonts w:ascii="Calibri" w:hAnsi="Calibri"/>
                <w:color w:val="000000"/>
                <w:sz w:val="20"/>
                <w:szCs w:val="20"/>
              </w:rPr>
            </w:pPr>
          </w:p>
        </w:tc>
        <w:tc>
          <w:tcPr>
            <w:tcW w:w="3118" w:type="dxa"/>
            <w:gridSpan w:val="3"/>
            <w:tcBorders>
              <w:top w:val="nil"/>
              <w:left w:val="nil"/>
              <w:bottom w:val="single" w:sz="12" w:space="0" w:color="000000"/>
              <w:right w:val="nil"/>
            </w:tcBorders>
            <w:shd w:val="clear" w:color="auto" w:fill="auto"/>
            <w:noWrap/>
            <w:vAlign w:val="bottom"/>
            <w:hideMark/>
          </w:tcPr>
          <w:p w:rsidR="00C83826" w:rsidRPr="002D6E4E" w:rsidRDefault="00C83826">
            <w:pPr>
              <w:jc w:val="right"/>
              <w:rPr>
                <w:rFonts w:cs="Arial"/>
                <w:color w:val="000000"/>
                <w:sz w:val="20"/>
                <w:szCs w:val="20"/>
              </w:rPr>
            </w:pPr>
            <w:r w:rsidRPr="002D6E4E">
              <w:rPr>
                <w:rFonts w:cs="Arial"/>
                <w:color w:val="000000"/>
                <w:sz w:val="20"/>
                <w:szCs w:val="20"/>
              </w:rPr>
              <w:t>Tabuľka č. 1</w:t>
            </w:r>
          </w:p>
        </w:tc>
      </w:tr>
      <w:tr w:rsidR="00C83826" w:rsidRPr="002D6E4E" w:rsidTr="00C83826">
        <w:trPr>
          <w:trHeight w:val="345"/>
        </w:trPr>
        <w:tc>
          <w:tcPr>
            <w:tcW w:w="2421" w:type="dxa"/>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C83826" w:rsidRPr="002D6E4E" w:rsidRDefault="00C83826">
            <w:pPr>
              <w:rPr>
                <w:rFonts w:cs="Arial"/>
                <w:color w:val="000000"/>
                <w:sz w:val="20"/>
                <w:szCs w:val="20"/>
              </w:rPr>
            </w:pPr>
            <w:r w:rsidRPr="002D6E4E">
              <w:rPr>
                <w:rFonts w:cs="Arial"/>
                <w:color w:val="000000"/>
                <w:sz w:val="20"/>
                <w:szCs w:val="20"/>
              </w:rPr>
              <w:t>Parameter</w:t>
            </w:r>
          </w:p>
        </w:tc>
        <w:tc>
          <w:tcPr>
            <w:tcW w:w="1134"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Prevzatie</w:t>
            </w:r>
          </w:p>
        </w:tc>
        <w:tc>
          <w:tcPr>
            <w:tcW w:w="992"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1 rok</w:t>
            </w:r>
          </w:p>
        </w:tc>
        <w:tc>
          <w:tcPr>
            <w:tcW w:w="993" w:type="dxa"/>
            <w:tcBorders>
              <w:top w:val="single" w:sz="12" w:space="0" w:color="000000"/>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2 roky</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3 roky</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4 roky</w:t>
            </w:r>
          </w:p>
        </w:tc>
        <w:tc>
          <w:tcPr>
            <w:tcW w:w="1134" w:type="dxa"/>
            <w:tcBorders>
              <w:top w:val="nil"/>
              <w:left w:val="nil"/>
              <w:bottom w:val="single" w:sz="12"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5 rokov</w:t>
            </w:r>
          </w:p>
        </w:tc>
      </w:tr>
      <w:tr w:rsidR="00C83826" w:rsidRPr="002D6E4E" w:rsidTr="00C83826">
        <w:trPr>
          <w:trHeight w:val="330"/>
        </w:trPr>
        <w:tc>
          <w:tcPr>
            <w:tcW w:w="2421" w:type="dxa"/>
            <w:tcBorders>
              <w:top w:val="nil"/>
              <w:left w:val="single" w:sz="12" w:space="0" w:color="000000"/>
              <w:bottom w:val="single" w:sz="8" w:space="0" w:color="000000"/>
              <w:right w:val="single" w:sz="12" w:space="0" w:color="000000"/>
            </w:tcBorders>
            <w:shd w:val="clear" w:color="auto" w:fill="auto"/>
            <w:hideMark/>
          </w:tcPr>
          <w:p w:rsidR="00C83826" w:rsidRPr="002D6E4E" w:rsidRDefault="00C83826">
            <w:pPr>
              <w:rPr>
                <w:rFonts w:cs="Arial"/>
                <w:color w:val="000000"/>
                <w:sz w:val="20"/>
                <w:szCs w:val="20"/>
              </w:rPr>
            </w:pPr>
            <w:r w:rsidRPr="002D6E4E">
              <w:rPr>
                <w:rFonts w:cs="Arial"/>
                <w:color w:val="000000"/>
                <w:sz w:val="20"/>
                <w:szCs w:val="20"/>
              </w:rPr>
              <w:t>Vyjazdené koľaje (mm)</w:t>
            </w:r>
          </w:p>
        </w:tc>
        <w:tc>
          <w:tcPr>
            <w:tcW w:w="1134"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5,0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6,0</w:t>
            </w:r>
          </w:p>
        </w:tc>
        <w:tc>
          <w:tcPr>
            <w:tcW w:w="993"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7,0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8,0</w:t>
            </w:r>
          </w:p>
        </w:tc>
        <w:tc>
          <w:tcPr>
            <w:tcW w:w="992" w:type="dxa"/>
            <w:tcBorders>
              <w:top w:val="nil"/>
              <w:left w:val="nil"/>
              <w:bottom w:val="single" w:sz="8"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9,0</w:t>
            </w:r>
          </w:p>
        </w:tc>
        <w:tc>
          <w:tcPr>
            <w:tcW w:w="1134" w:type="dxa"/>
            <w:tcBorders>
              <w:top w:val="nil"/>
              <w:left w:val="nil"/>
              <w:bottom w:val="single" w:sz="8"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10,0</w:t>
            </w:r>
          </w:p>
        </w:tc>
      </w:tr>
      <w:tr w:rsidR="00C83826" w:rsidRPr="002D6E4E" w:rsidTr="00C83826">
        <w:trPr>
          <w:trHeight w:val="375"/>
        </w:trPr>
        <w:tc>
          <w:tcPr>
            <w:tcW w:w="2421" w:type="dxa"/>
            <w:tcBorders>
              <w:top w:val="nil"/>
              <w:left w:val="single" w:sz="12" w:space="0" w:color="000000"/>
              <w:bottom w:val="single" w:sz="12" w:space="0" w:color="000000"/>
              <w:right w:val="single" w:sz="12" w:space="0" w:color="000000"/>
            </w:tcBorders>
            <w:shd w:val="clear" w:color="auto" w:fill="auto"/>
            <w:hideMark/>
          </w:tcPr>
          <w:p w:rsidR="00C83826" w:rsidRPr="002D6E4E" w:rsidRDefault="00C83826">
            <w:pPr>
              <w:rPr>
                <w:rFonts w:cs="Arial"/>
                <w:color w:val="000000"/>
                <w:sz w:val="20"/>
                <w:szCs w:val="20"/>
              </w:rPr>
            </w:pPr>
            <w:r w:rsidRPr="002D6E4E">
              <w:rPr>
                <w:rFonts w:cs="Arial"/>
                <w:color w:val="000000"/>
                <w:sz w:val="20"/>
                <w:szCs w:val="20"/>
              </w:rPr>
              <w:t>Index IRI (m.km</w:t>
            </w:r>
            <w:r w:rsidRPr="002D6E4E">
              <w:rPr>
                <w:rFonts w:cs="Arial"/>
                <w:color w:val="000000"/>
                <w:sz w:val="20"/>
                <w:szCs w:val="20"/>
                <w:vertAlign w:val="superscript"/>
              </w:rPr>
              <w:t>-1</w:t>
            </w:r>
            <w:r w:rsidRPr="002D6E4E">
              <w:rPr>
                <w:rFonts w:cs="Arial"/>
                <w:color w:val="000000"/>
                <w:sz w:val="20"/>
                <w:szCs w:val="20"/>
              </w:rPr>
              <w:t>)</w:t>
            </w:r>
          </w:p>
        </w:tc>
        <w:tc>
          <w:tcPr>
            <w:tcW w:w="1134"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1,9</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2,2</w:t>
            </w:r>
          </w:p>
        </w:tc>
        <w:tc>
          <w:tcPr>
            <w:tcW w:w="993"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2,5</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2,8</w:t>
            </w:r>
          </w:p>
        </w:tc>
        <w:tc>
          <w:tcPr>
            <w:tcW w:w="992" w:type="dxa"/>
            <w:tcBorders>
              <w:top w:val="nil"/>
              <w:left w:val="nil"/>
              <w:bottom w:val="single" w:sz="12" w:space="0" w:color="000000"/>
              <w:right w:val="single" w:sz="8"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3,1</w:t>
            </w:r>
          </w:p>
        </w:tc>
        <w:tc>
          <w:tcPr>
            <w:tcW w:w="1134" w:type="dxa"/>
            <w:tcBorders>
              <w:top w:val="nil"/>
              <w:left w:val="nil"/>
              <w:bottom w:val="single" w:sz="12" w:space="0" w:color="000000"/>
              <w:right w:val="single" w:sz="12" w:space="0" w:color="000000"/>
            </w:tcBorders>
            <w:shd w:val="clear" w:color="auto" w:fill="auto"/>
            <w:hideMark/>
          </w:tcPr>
          <w:p w:rsidR="00C83826" w:rsidRPr="002D6E4E" w:rsidRDefault="00C83826">
            <w:pPr>
              <w:jc w:val="center"/>
              <w:rPr>
                <w:rFonts w:cs="Arial"/>
                <w:color w:val="000000"/>
                <w:sz w:val="20"/>
                <w:szCs w:val="20"/>
              </w:rPr>
            </w:pPr>
            <w:r w:rsidRPr="002D6E4E">
              <w:rPr>
                <w:rFonts w:cs="Arial"/>
                <w:color w:val="000000"/>
                <w:sz w:val="20"/>
                <w:szCs w:val="20"/>
              </w:rPr>
              <w:t>≤ 3,3</w:t>
            </w:r>
          </w:p>
        </w:tc>
      </w:tr>
    </w:tbl>
    <w:p w:rsidR="00BA532D" w:rsidRPr="00D54AD2" w:rsidRDefault="00BA532D" w:rsidP="00C83826">
      <w:pPr>
        <w:spacing w:before="240"/>
        <w:rPr>
          <w:sz w:val="22"/>
        </w:rPr>
      </w:pPr>
      <w:r w:rsidRPr="00D54AD2">
        <w:rPr>
          <w:sz w:val="22"/>
        </w:rPr>
        <w:t xml:space="preserve">Nerovnosť v </w:t>
      </w:r>
      <w:r w:rsidR="00C707A5" w:rsidRPr="00D54AD2">
        <w:rPr>
          <w:sz w:val="22"/>
        </w:rPr>
        <w:t>pozdĺžnom</w:t>
      </w:r>
      <w:r w:rsidRPr="00D54AD2">
        <w:rPr>
          <w:sz w:val="22"/>
        </w:rPr>
        <w:t xml:space="preserve"> smere sa vyjadruje pomocou indexu IRI. Index IRI za podmienky správneho návrhu vozovky musí spĺňať požadované hodnoty uvedené v tabuľke č. 1.</w:t>
      </w:r>
    </w:p>
    <w:p w:rsidR="00BA532D" w:rsidRPr="00D54AD2" w:rsidRDefault="00BA532D" w:rsidP="00AF1C82">
      <w:pPr>
        <w:numPr>
          <w:ilvl w:val="0"/>
          <w:numId w:val="20"/>
        </w:numPr>
        <w:rPr>
          <w:sz w:val="22"/>
        </w:rPr>
      </w:pPr>
      <w:r w:rsidRPr="00D54AD2">
        <w:rPr>
          <w:sz w:val="22"/>
        </w:rPr>
        <w:t>Drsnosť</w:t>
      </w:r>
    </w:p>
    <w:p w:rsidR="00BA532D" w:rsidRPr="00D54AD2" w:rsidRDefault="00BA532D" w:rsidP="00BA532D">
      <w:pPr>
        <w:rPr>
          <w:sz w:val="22"/>
        </w:rPr>
      </w:pPr>
      <w:r w:rsidRPr="00D54AD2">
        <w:rPr>
          <w:sz w:val="22"/>
        </w:rPr>
        <w:t>Drsnosť vozovky je kontrolovaná napr. pomocou zariadenia SKIDDOMETER. Meranie drsnosti sa uskutočňuje podľa TP 14/2006. Drsnosť sa vyjadruje parametrom Mu.</w:t>
      </w:r>
    </w:p>
    <w:p w:rsidR="00BA532D" w:rsidRPr="00D54AD2" w:rsidRDefault="00BA532D" w:rsidP="00BA532D">
      <w:pPr>
        <w:rPr>
          <w:sz w:val="22"/>
        </w:rPr>
      </w:pPr>
      <w:r w:rsidRPr="00D54AD2">
        <w:rPr>
          <w:sz w:val="22"/>
        </w:rPr>
        <w:t>Hodnota drsnosti Mu musí spĺňať pre rýchlosť &gt; 80 km/h požiadavku Mu &gt; 0,66. Táto podmienka platí pre diaľnice, rýchlostné cesty a cesty I. triedy.</w:t>
      </w:r>
    </w:p>
    <w:p w:rsidR="00BA532D" w:rsidRPr="00D54AD2" w:rsidRDefault="00BA532D" w:rsidP="00AF1C82">
      <w:pPr>
        <w:numPr>
          <w:ilvl w:val="0"/>
          <w:numId w:val="20"/>
        </w:numPr>
        <w:rPr>
          <w:sz w:val="22"/>
        </w:rPr>
      </w:pPr>
      <w:r w:rsidRPr="00D54AD2">
        <w:rPr>
          <w:sz w:val="22"/>
        </w:rPr>
        <w:t>Iné nedostatky, napr. trhliny na povrchu</w:t>
      </w:r>
    </w:p>
    <w:p w:rsidR="00BA532D" w:rsidRPr="00D54AD2" w:rsidRDefault="00BA532D" w:rsidP="00BA532D">
      <w:pPr>
        <w:rPr>
          <w:sz w:val="22"/>
        </w:rPr>
      </w:pPr>
      <w:r w:rsidRPr="00D54AD2">
        <w:rPr>
          <w:sz w:val="22"/>
        </w:rPr>
        <w:t xml:space="preserve">Iné prípadné nedostatky vlastností povrchu vozovky a doplnkových zariadení pevne </w:t>
      </w:r>
      <w:r w:rsidR="00D715A4" w:rsidRPr="00D54AD2">
        <w:rPr>
          <w:sz w:val="22"/>
        </w:rPr>
        <w:t>zab</w:t>
      </w:r>
      <w:r w:rsidR="00D715A4" w:rsidRPr="00D54AD2">
        <w:rPr>
          <w:sz w:val="22"/>
        </w:rPr>
        <w:t>u</w:t>
      </w:r>
      <w:r w:rsidR="00D715A4" w:rsidRPr="00D54AD2">
        <w:rPr>
          <w:sz w:val="22"/>
        </w:rPr>
        <w:t>dova</w:t>
      </w:r>
      <w:r w:rsidRPr="00D54AD2">
        <w:rPr>
          <w:sz w:val="22"/>
        </w:rPr>
        <w:t>ných na vozovke alebo v jej bezprostrednej blízkosti sú definované v ZP alebo v ZTKP. Náprava iných nedostatkov (ktorými môžu byť trhliny na povrchoch vozovky, na žľaboch alebo rímsach, poruchy povrchových úprav zábradlia, portálov dopravného zn</w:t>
      </w:r>
      <w:r w:rsidRPr="00D54AD2">
        <w:rPr>
          <w:sz w:val="22"/>
        </w:rPr>
        <w:t>a</w:t>
      </w:r>
      <w:r w:rsidRPr="00D54AD2">
        <w:rPr>
          <w:sz w:val="22"/>
        </w:rPr>
        <w:t xml:space="preserve">čenia, zvodidiel, a pod.) </w:t>
      </w:r>
      <w:r w:rsidR="00D715A4" w:rsidRPr="00D54AD2">
        <w:rPr>
          <w:sz w:val="22"/>
        </w:rPr>
        <w:t>bude</w:t>
      </w:r>
      <w:r w:rsidRPr="00D54AD2">
        <w:rPr>
          <w:sz w:val="22"/>
        </w:rPr>
        <w:t xml:space="preserve"> stanovená v príslušnom technologickom predpise zhotovit</w:t>
      </w:r>
      <w:r w:rsidRPr="00D54AD2">
        <w:rPr>
          <w:sz w:val="22"/>
        </w:rPr>
        <w:t>e</w:t>
      </w:r>
      <w:r w:rsidRPr="00D54AD2">
        <w:rPr>
          <w:sz w:val="22"/>
        </w:rPr>
        <w:t xml:space="preserve">ľa a </w:t>
      </w:r>
      <w:r w:rsidR="00D715A4" w:rsidRPr="00D54AD2">
        <w:rPr>
          <w:sz w:val="22"/>
        </w:rPr>
        <w:t>z</w:t>
      </w:r>
      <w:r w:rsidRPr="00D54AD2">
        <w:rPr>
          <w:sz w:val="22"/>
        </w:rPr>
        <w:t>dokladovaná pri preberacom konaní napr. v manuáli užívania alebo v prevádzkovom poriadku, potvrdenom zhotoviteľom aj odberateľom.</w:t>
      </w:r>
    </w:p>
    <w:p w:rsidR="00BA532D" w:rsidRPr="002D6E4E" w:rsidRDefault="00BA532D" w:rsidP="00C83826">
      <w:pPr>
        <w:pStyle w:val="Nadpis2"/>
      </w:pPr>
      <w:bookmarkStart w:id="41" w:name="_Toc415039275"/>
      <w:r w:rsidRPr="002D6E4E">
        <w:t>Stavenisko</w:t>
      </w:r>
      <w:bookmarkEnd w:id="41"/>
    </w:p>
    <w:p w:rsidR="00BA532D" w:rsidRPr="00D54AD2" w:rsidRDefault="00BA532D" w:rsidP="00BA532D">
      <w:pPr>
        <w:rPr>
          <w:sz w:val="22"/>
        </w:rPr>
      </w:pPr>
      <w:r w:rsidRPr="00D54AD2">
        <w:rPr>
          <w:sz w:val="22"/>
        </w:rPr>
        <w:t xml:space="preserve">Podľa ustanovení v </w:t>
      </w:r>
      <w:r w:rsidRPr="00D54AD2">
        <w:rPr>
          <w:sz w:val="22"/>
          <w:u w:val="single"/>
        </w:rPr>
        <w:t>§ 43i zákona č. 50/1976 Zb.</w:t>
      </w:r>
      <w:r w:rsidRPr="00D54AD2">
        <w:rPr>
          <w:sz w:val="22"/>
        </w:rPr>
        <w:t xml:space="preserve"> má byť priestor staveniska zabezpečený podľa nasledovných požiadaviek:</w:t>
      </w:r>
    </w:p>
    <w:p w:rsidR="00BA532D" w:rsidRPr="00D54AD2" w:rsidRDefault="00BA532D" w:rsidP="00554B3A">
      <w:pPr>
        <w:numPr>
          <w:ilvl w:val="0"/>
          <w:numId w:val="21"/>
        </w:numPr>
        <w:spacing w:after="0"/>
        <w:rPr>
          <w:sz w:val="22"/>
        </w:rPr>
      </w:pPr>
      <w:r w:rsidRPr="00D54AD2">
        <w:rPr>
          <w:sz w:val="22"/>
        </w:rPr>
        <w:t>objednávateľ ešte pred základným dátumom (</w:t>
      </w:r>
      <w:r w:rsidRPr="00D54AD2">
        <w:rPr>
          <w:sz w:val="22"/>
          <w:u w:val="single"/>
        </w:rPr>
        <w:t>pojem podľa čl. 1.1.3.1 FIDIC</w:t>
      </w:r>
      <w:r w:rsidRPr="00D54AD2">
        <w:rPr>
          <w:sz w:val="22"/>
        </w:rPr>
        <w:t xml:space="preserve"> t.j. 28 dní pred posledným dňom na predloženie ponuky) poskytne zhotoviteľovi pre jeho informáciu všetky dôležité údaje, ktoré má k dispozícii o stavenisku (</w:t>
      </w:r>
      <w:r w:rsidRPr="00D54AD2">
        <w:rPr>
          <w:sz w:val="22"/>
          <w:u w:val="single"/>
        </w:rPr>
        <w:t>pojem podľa 1.1.6.7 FIDIC</w:t>
      </w:r>
      <w:r w:rsidRPr="00D54AD2">
        <w:rPr>
          <w:sz w:val="22"/>
        </w:rPr>
        <w:t>), predovšetkým o hydrologických a geologických pomeroch na stav</w:t>
      </w:r>
      <w:r w:rsidRPr="00D54AD2">
        <w:rPr>
          <w:sz w:val="22"/>
        </w:rPr>
        <w:t>e</w:t>
      </w:r>
      <w:r w:rsidRPr="00D54AD2">
        <w:rPr>
          <w:sz w:val="22"/>
        </w:rPr>
        <w:t>nisku, vrátane ekologických hľadísk; objednávateľ dá podobným spôsobom</w:t>
      </w:r>
      <w:r w:rsidR="000B1BA2" w:rsidRPr="00D54AD2">
        <w:rPr>
          <w:sz w:val="22"/>
        </w:rPr>
        <w:t xml:space="preserve"> </w:t>
      </w:r>
      <w:r w:rsidRPr="00D54AD2">
        <w:rPr>
          <w:sz w:val="22"/>
        </w:rPr>
        <w:t>k di</w:t>
      </w:r>
      <w:r w:rsidRPr="00D54AD2">
        <w:rPr>
          <w:sz w:val="22"/>
        </w:rPr>
        <w:t>s</w:t>
      </w:r>
      <w:r w:rsidRPr="00D54AD2">
        <w:rPr>
          <w:sz w:val="22"/>
        </w:rPr>
        <w:t xml:space="preserve">pozícii zhotoviteľovi i všetky údaje, ktoré získa po základnom dátume. </w:t>
      </w:r>
    </w:p>
    <w:p w:rsidR="00BA532D" w:rsidRPr="00D54AD2" w:rsidRDefault="00BA532D" w:rsidP="00554B3A">
      <w:pPr>
        <w:numPr>
          <w:ilvl w:val="0"/>
          <w:numId w:val="21"/>
        </w:numPr>
        <w:spacing w:after="0"/>
        <w:rPr>
          <w:sz w:val="22"/>
        </w:rPr>
      </w:pPr>
      <w:r w:rsidRPr="00D54AD2">
        <w:rPr>
          <w:sz w:val="22"/>
        </w:rPr>
        <w:lastRenderedPageBreak/>
        <w:t>zhotoviteľ je zodpovedný za interpretáciu všetkých týchto údajov; predpokladá sa, že zhotoviteľ má všetky potrebné informácie ohľadom rizík, nepredvídateľných ud</w:t>
      </w:r>
      <w:r w:rsidRPr="00D54AD2">
        <w:rPr>
          <w:sz w:val="22"/>
        </w:rPr>
        <w:t>a</w:t>
      </w:r>
      <w:r w:rsidRPr="00D54AD2">
        <w:rPr>
          <w:sz w:val="22"/>
        </w:rPr>
        <w:t>lostí a ďalších okolností, ktoré môžu ovplyvniť jeho ponuku alebo dielo; rovnako sa predpokladá, že zhotoviteľ prehliadol a preskúmal stavenisko, jeho okolie, vyššie uvedené údaje a ďalšie dostupné informácie a bol uspokojený ešte pred predlož</w:t>
      </w:r>
      <w:r w:rsidRPr="00D54AD2">
        <w:rPr>
          <w:sz w:val="22"/>
        </w:rPr>
        <w:t>e</w:t>
      </w:r>
      <w:r w:rsidRPr="00D54AD2">
        <w:rPr>
          <w:sz w:val="22"/>
        </w:rPr>
        <w:t>ním ponuky, pokiaľ ide o všetky závažné záležitosti, vrátane (bez obmedzenia):</w:t>
      </w:r>
    </w:p>
    <w:p w:rsidR="00BA532D" w:rsidRPr="00D54AD2" w:rsidRDefault="00BA532D" w:rsidP="00554B3A">
      <w:pPr>
        <w:numPr>
          <w:ilvl w:val="0"/>
          <w:numId w:val="22"/>
        </w:numPr>
        <w:spacing w:after="0"/>
        <w:ind w:left="1134"/>
        <w:rPr>
          <w:sz w:val="22"/>
        </w:rPr>
      </w:pPr>
      <w:r w:rsidRPr="00D54AD2">
        <w:rPr>
          <w:sz w:val="22"/>
        </w:rPr>
        <w:t>tvaru a charakteristiky staveniska, vrátane geologických podmienok, hydrol</w:t>
      </w:r>
      <w:r w:rsidRPr="00D54AD2">
        <w:rPr>
          <w:sz w:val="22"/>
        </w:rPr>
        <w:t>o</w:t>
      </w:r>
      <w:r w:rsidRPr="00D54AD2">
        <w:rPr>
          <w:sz w:val="22"/>
        </w:rPr>
        <w:t>gických a klimatických podmienok;</w:t>
      </w:r>
    </w:p>
    <w:p w:rsidR="00BA532D" w:rsidRPr="00D54AD2" w:rsidRDefault="00BA532D" w:rsidP="00554B3A">
      <w:pPr>
        <w:numPr>
          <w:ilvl w:val="0"/>
          <w:numId w:val="22"/>
        </w:numPr>
        <w:spacing w:after="0"/>
        <w:ind w:left="1134"/>
        <w:rPr>
          <w:sz w:val="22"/>
        </w:rPr>
      </w:pPr>
      <w:r w:rsidRPr="00D54AD2">
        <w:rPr>
          <w:sz w:val="22"/>
        </w:rPr>
        <w:t>požiadaviek zhotoviteľa na prístup, ubytovanie, zariadenia zhotoviteľa, zames</w:t>
      </w:r>
      <w:r w:rsidRPr="00D54AD2">
        <w:rPr>
          <w:sz w:val="22"/>
        </w:rPr>
        <w:t>t</w:t>
      </w:r>
      <w:r w:rsidRPr="00D54AD2">
        <w:rPr>
          <w:sz w:val="22"/>
        </w:rPr>
        <w:t>nancov, energiu, dopravu, vodu a ďalšie služby.</w:t>
      </w:r>
    </w:p>
    <w:p w:rsidR="00BA532D" w:rsidRPr="002D6E4E" w:rsidRDefault="00BA532D" w:rsidP="00C83826">
      <w:pPr>
        <w:pStyle w:val="Nadpis3"/>
      </w:pPr>
      <w:bookmarkStart w:id="42" w:name="_Toc415039276"/>
      <w:r w:rsidRPr="002D6E4E">
        <w:t>Odovzdanie staveniska</w:t>
      </w:r>
      <w:bookmarkEnd w:id="42"/>
    </w:p>
    <w:p w:rsidR="00BA532D" w:rsidRPr="00D54AD2" w:rsidRDefault="00BA532D" w:rsidP="00BA532D">
      <w:pPr>
        <w:rPr>
          <w:sz w:val="22"/>
        </w:rPr>
      </w:pPr>
      <w:r w:rsidRPr="00D54AD2">
        <w:rPr>
          <w:sz w:val="22"/>
        </w:rPr>
        <w:t xml:space="preserve">Problematika odovzdania staveniska je rozpracovaná v súlade s ustanoveniami </w:t>
      </w:r>
      <w:r w:rsidRPr="00D54AD2">
        <w:rPr>
          <w:sz w:val="22"/>
          <w:u w:val="single"/>
        </w:rPr>
        <w:t>čl. 2.1 FIDIC</w:t>
      </w:r>
      <w:r w:rsidRPr="00D54AD2">
        <w:rPr>
          <w:sz w:val="22"/>
        </w:rPr>
        <w:t xml:space="preserve"> a podrobne obsiahnutá v zmluvných podmienkach stavby.</w:t>
      </w:r>
    </w:p>
    <w:p w:rsidR="00BA532D" w:rsidRPr="002D6E4E" w:rsidRDefault="00BA532D" w:rsidP="00C83826">
      <w:pPr>
        <w:pStyle w:val="Nadpis3"/>
      </w:pPr>
      <w:bookmarkStart w:id="43" w:name="_Toc415039277"/>
      <w:r w:rsidRPr="002D6E4E">
        <w:t>Objekty a zariadenia pre objednávateľa (stavebný dozor)</w:t>
      </w:r>
      <w:bookmarkEnd w:id="43"/>
    </w:p>
    <w:p w:rsidR="00BA532D" w:rsidRPr="00D54AD2" w:rsidRDefault="00BA532D" w:rsidP="00BA532D">
      <w:pPr>
        <w:rPr>
          <w:sz w:val="22"/>
        </w:rPr>
      </w:pPr>
      <w:r w:rsidRPr="00D54AD2">
        <w:rPr>
          <w:sz w:val="22"/>
        </w:rPr>
        <w:t>Objekty a zariadenie pre Objednávateľa zabezpečuje Zhotoviteľ v zmysle ustanovení kap</w:t>
      </w:r>
      <w:r w:rsidRPr="00D54AD2">
        <w:rPr>
          <w:sz w:val="22"/>
        </w:rPr>
        <w:t>i</w:t>
      </w:r>
      <w:r w:rsidRPr="00D54AD2">
        <w:rPr>
          <w:sz w:val="22"/>
        </w:rPr>
        <w:t xml:space="preserve">toly 5.1 a 6.1 </w:t>
      </w:r>
      <w:r w:rsidR="002F0139">
        <w:rPr>
          <w:sz w:val="22"/>
        </w:rPr>
        <w:t>vo Zväzku 3, časť 1</w:t>
      </w:r>
      <w:r w:rsidR="009A387C">
        <w:rPr>
          <w:sz w:val="22"/>
        </w:rPr>
        <w:t>.</w:t>
      </w:r>
      <w:r w:rsidRPr="00D54AD2">
        <w:rPr>
          <w:sz w:val="22"/>
        </w:rPr>
        <w:t xml:space="preserve"> Objekty a zariadenia pre Stavebný dozor Zhotoviteľ nezabezpečuje.</w:t>
      </w:r>
    </w:p>
    <w:p w:rsidR="00BA532D" w:rsidRPr="002D6E4E" w:rsidRDefault="00BA532D" w:rsidP="00C83826">
      <w:pPr>
        <w:pStyle w:val="Nadpis3"/>
      </w:pPr>
      <w:bookmarkStart w:id="44" w:name="_Toc415039278"/>
      <w:r w:rsidRPr="002D6E4E">
        <w:t>Informačné tabule o stavbe</w:t>
      </w:r>
      <w:bookmarkEnd w:id="44"/>
    </w:p>
    <w:p w:rsidR="00BA532D" w:rsidRPr="00D54AD2" w:rsidRDefault="00BA532D" w:rsidP="00BA532D">
      <w:pPr>
        <w:rPr>
          <w:sz w:val="22"/>
        </w:rPr>
      </w:pPr>
      <w:r w:rsidRPr="00D54AD2">
        <w:rPr>
          <w:sz w:val="22"/>
        </w:rPr>
        <w:t xml:space="preserve">Informačné tabule obsahujú podľa ustanovenia </w:t>
      </w:r>
      <w:r w:rsidRPr="00D54AD2">
        <w:rPr>
          <w:i/>
          <w:sz w:val="22"/>
        </w:rPr>
        <w:t>§ 43i ods. 3 písm. b) zákona 50/1976 Zb.</w:t>
      </w:r>
      <w:r w:rsidRPr="00D54AD2">
        <w:rPr>
          <w:sz w:val="22"/>
        </w:rPr>
        <w:t xml:space="preserve"> nasledovné údaje:</w:t>
      </w:r>
    </w:p>
    <w:p w:rsidR="00BA532D" w:rsidRPr="00D54AD2" w:rsidRDefault="00BA532D" w:rsidP="00AF1C82">
      <w:pPr>
        <w:numPr>
          <w:ilvl w:val="0"/>
          <w:numId w:val="23"/>
        </w:numPr>
        <w:spacing w:after="0"/>
        <w:rPr>
          <w:sz w:val="22"/>
        </w:rPr>
      </w:pPr>
      <w:r w:rsidRPr="00D54AD2">
        <w:rPr>
          <w:sz w:val="22"/>
        </w:rPr>
        <w:t>Názov stavby</w:t>
      </w:r>
    </w:p>
    <w:p w:rsidR="00BA532D" w:rsidRPr="00D54AD2" w:rsidRDefault="00BA532D" w:rsidP="00AF1C82">
      <w:pPr>
        <w:numPr>
          <w:ilvl w:val="0"/>
          <w:numId w:val="23"/>
        </w:numPr>
        <w:spacing w:after="0"/>
        <w:rPr>
          <w:sz w:val="22"/>
        </w:rPr>
      </w:pPr>
      <w:r w:rsidRPr="00D54AD2">
        <w:rPr>
          <w:sz w:val="22"/>
        </w:rPr>
        <w:t>Objednávateľ (investor)</w:t>
      </w:r>
    </w:p>
    <w:p w:rsidR="00BA532D" w:rsidRPr="00D54AD2" w:rsidRDefault="00BA532D" w:rsidP="00AF1C82">
      <w:pPr>
        <w:numPr>
          <w:ilvl w:val="0"/>
          <w:numId w:val="23"/>
        </w:numPr>
        <w:spacing w:after="0"/>
        <w:rPr>
          <w:sz w:val="22"/>
        </w:rPr>
      </w:pPr>
      <w:r w:rsidRPr="00D54AD2">
        <w:rPr>
          <w:sz w:val="22"/>
        </w:rPr>
        <w:t>Stavebný dozor</w:t>
      </w:r>
    </w:p>
    <w:p w:rsidR="00BA532D" w:rsidRPr="00D54AD2" w:rsidRDefault="00BA532D" w:rsidP="00AF1C82">
      <w:pPr>
        <w:numPr>
          <w:ilvl w:val="0"/>
          <w:numId w:val="23"/>
        </w:numPr>
        <w:spacing w:after="0"/>
        <w:rPr>
          <w:sz w:val="22"/>
        </w:rPr>
      </w:pPr>
      <w:r w:rsidRPr="00D54AD2">
        <w:rPr>
          <w:sz w:val="22"/>
        </w:rPr>
        <w:t>Zhotoviteľ</w:t>
      </w:r>
    </w:p>
    <w:p w:rsidR="00BA532D" w:rsidRPr="00D54AD2" w:rsidRDefault="00BA532D" w:rsidP="00AF1C82">
      <w:pPr>
        <w:numPr>
          <w:ilvl w:val="0"/>
          <w:numId w:val="23"/>
        </w:numPr>
        <w:spacing w:after="0"/>
        <w:rPr>
          <w:sz w:val="22"/>
        </w:rPr>
      </w:pPr>
      <w:r w:rsidRPr="00D54AD2">
        <w:rPr>
          <w:sz w:val="22"/>
        </w:rPr>
        <w:t>Deň začatia a ukončenia stavby</w:t>
      </w:r>
    </w:p>
    <w:p w:rsidR="00BA532D" w:rsidRPr="00D54AD2" w:rsidRDefault="00BA532D" w:rsidP="00AF1C82">
      <w:pPr>
        <w:numPr>
          <w:ilvl w:val="0"/>
          <w:numId w:val="23"/>
        </w:numPr>
        <w:spacing w:after="0"/>
        <w:rPr>
          <w:sz w:val="22"/>
        </w:rPr>
      </w:pPr>
      <w:r w:rsidRPr="00D54AD2">
        <w:rPr>
          <w:sz w:val="22"/>
        </w:rPr>
        <w:t>Meno stavbyvedúceho a telefónne číslo stavby.</w:t>
      </w:r>
    </w:p>
    <w:p w:rsidR="00757BE3" w:rsidRPr="00D54AD2" w:rsidRDefault="00757BE3" w:rsidP="00AF1C82">
      <w:pPr>
        <w:numPr>
          <w:ilvl w:val="0"/>
          <w:numId w:val="23"/>
        </w:numPr>
        <w:spacing w:after="0"/>
        <w:rPr>
          <w:sz w:val="22"/>
        </w:rPr>
      </w:pPr>
      <w:r w:rsidRPr="00D54AD2">
        <w:rPr>
          <w:sz w:val="22"/>
        </w:rPr>
        <w:t>Generálny projektant</w:t>
      </w:r>
    </w:p>
    <w:p w:rsidR="00BA532D" w:rsidRPr="00D54AD2" w:rsidRDefault="00BA532D" w:rsidP="00C83826">
      <w:pPr>
        <w:spacing w:before="240" w:after="0"/>
        <w:rPr>
          <w:sz w:val="22"/>
        </w:rPr>
      </w:pPr>
      <w:r w:rsidRPr="00D54AD2">
        <w:rPr>
          <w:sz w:val="22"/>
        </w:rPr>
        <w:t xml:space="preserve">Informačné tabule sa umiestnia na stavenisku, príp. na ploche zariadenia staveniska tak, aby boli viditeľné z verejne prístupného priestoru mimo staveniska. Rozmery a spôsob spracovania sú </w:t>
      </w:r>
      <w:r w:rsidR="00D10E5B">
        <w:rPr>
          <w:sz w:val="22"/>
        </w:rPr>
        <w:t xml:space="preserve">bližšie špecifikované v čl. 6.2 Informačné a pamätné tabule </w:t>
      </w:r>
      <w:r w:rsidR="00595274">
        <w:rPr>
          <w:sz w:val="22"/>
        </w:rPr>
        <w:t xml:space="preserve"> Zväzku 3 časť 1 Požiadavky objednávateľa. </w:t>
      </w:r>
      <w:r w:rsidRPr="00D54AD2">
        <w:rPr>
          <w:sz w:val="22"/>
        </w:rPr>
        <w:t>Na líniových stavbách sa tabule umiestňujú na začiatku a na konci stavby.</w:t>
      </w:r>
    </w:p>
    <w:p w:rsidR="00BA532D" w:rsidRPr="002D6E4E" w:rsidRDefault="00BA532D" w:rsidP="00C83826">
      <w:pPr>
        <w:pStyle w:val="Nadpis3"/>
      </w:pPr>
      <w:bookmarkStart w:id="45" w:name="_Toc415039279"/>
      <w:r w:rsidRPr="002D6E4E">
        <w:t>Vytyčovanie</w:t>
      </w:r>
      <w:bookmarkEnd w:id="45"/>
    </w:p>
    <w:p w:rsidR="00BA532D" w:rsidRPr="00D54AD2" w:rsidRDefault="00BA532D" w:rsidP="00BA532D">
      <w:pPr>
        <w:rPr>
          <w:sz w:val="22"/>
        </w:rPr>
      </w:pPr>
      <w:r w:rsidRPr="00D54AD2">
        <w:rPr>
          <w:sz w:val="22"/>
        </w:rPr>
        <w:t>Vytýčenie Diela je definované v čl. 4.7 FIDIC a upravené v Osobitných zmluvných po</w:t>
      </w:r>
      <w:r w:rsidRPr="00D54AD2">
        <w:rPr>
          <w:sz w:val="22"/>
        </w:rPr>
        <w:t>d</w:t>
      </w:r>
      <w:r w:rsidRPr="00D54AD2">
        <w:rPr>
          <w:sz w:val="22"/>
        </w:rPr>
        <w:t>mienkach. Je definované predovšetkým stabilizáciou vytyčovacej polohopisnej a výškopi</w:t>
      </w:r>
      <w:r w:rsidRPr="00D54AD2">
        <w:rPr>
          <w:sz w:val="22"/>
        </w:rPr>
        <w:t>s</w:t>
      </w:r>
      <w:r w:rsidRPr="00D54AD2">
        <w:rPr>
          <w:sz w:val="22"/>
        </w:rPr>
        <w:t>nej siete a jej zameraním, podľa návrhu v projektovej dokumentácii stavby.</w:t>
      </w:r>
    </w:p>
    <w:p w:rsidR="00BA532D" w:rsidRPr="00D54AD2" w:rsidRDefault="00BA532D" w:rsidP="00BA532D">
      <w:pPr>
        <w:rPr>
          <w:sz w:val="22"/>
        </w:rPr>
      </w:pPr>
      <w:r w:rsidRPr="00D54AD2">
        <w:rPr>
          <w:sz w:val="22"/>
        </w:rPr>
        <w:t xml:space="preserve">Zhotoviteľ prevezme vytyčovaciu polohopisnú a výškopisnú sieť od objednávateľa a podľa potreby ju </w:t>
      </w:r>
      <w:r w:rsidR="00773B40">
        <w:rPr>
          <w:sz w:val="22"/>
        </w:rPr>
        <w:t xml:space="preserve">opraví a </w:t>
      </w:r>
      <w:r w:rsidRPr="00D54AD2">
        <w:rPr>
          <w:sz w:val="22"/>
        </w:rPr>
        <w:t>doplní. Vytyčovacie body musia byť pevné, to znamená buď kamenné hranoly s krížikom, oceľové rúrky v betónových blokoch a pod., podľa STN 73 0415:</w:t>
      </w:r>
      <w:r w:rsidR="00B52C9B">
        <w:rPr>
          <w:sz w:val="22"/>
        </w:rPr>
        <w:t>2011</w:t>
      </w:r>
      <w:r w:rsidR="00B52C9B" w:rsidRPr="00D54AD2">
        <w:rPr>
          <w:sz w:val="22"/>
        </w:rPr>
        <w:t xml:space="preserve"> </w:t>
      </w:r>
      <w:r w:rsidRPr="00D54AD2">
        <w:rPr>
          <w:sz w:val="22"/>
        </w:rPr>
        <w:t>Geodetické body. Nové body musia byť v triede presnosti min. II. Tieto body musí zhotov</w:t>
      </w:r>
      <w:r w:rsidRPr="00D54AD2">
        <w:rPr>
          <w:sz w:val="22"/>
        </w:rPr>
        <w:t>i</w:t>
      </w:r>
      <w:r w:rsidRPr="00D54AD2">
        <w:rPr>
          <w:sz w:val="22"/>
        </w:rPr>
        <w:t xml:space="preserve">teľ počas trvania stavby chrániť pred poškodením a zničením rovnako ako body </w:t>
      </w:r>
      <w:r w:rsidR="00773B40">
        <w:rPr>
          <w:sz w:val="22"/>
        </w:rPr>
        <w:t>vytyčov</w:t>
      </w:r>
      <w:r w:rsidR="00773B40">
        <w:rPr>
          <w:sz w:val="22"/>
        </w:rPr>
        <w:t>a</w:t>
      </w:r>
      <w:r w:rsidR="00773B40">
        <w:rPr>
          <w:sz w:val="22"/>
        </w:rPr>
        <w:t xml:space="preserve">cej </w:t>
      </w:r>
      <w:r w:rsidRPr="00D54AD2">
        <w:rPr>
          <w:sz w:val="22"/>
        </w:rPr>
        <w:t xml:space="preserve"> siete.</w:t>
      </w:r>
    </w:p>
    <w:p w:rsidR="00BA532D" w:rsidRPr="00D54AD2" w:rsidRDefault="00BA532D" w:rsidP="00BA532D">
      <w:pPr>
        <w:rPr>
          <w:sz w:val="22"/>
        </w:rPr>
      </w:pPr>
      <w:r w:rsidRPr="00D54AD2">
        <w:rPr>
          <w:sz w:val="22"/>
        </w:rPr>
        <w:t>Po skončení stavby objednávateľ prevezme od zhotoviteľa vybrané body, dôležité na ďa</w:t>
      </w:r>
      <w:r w:rsidRPr="00D54AD2">
        <w:rPr>
          <w:sz w:val="22"/>
        </w:rPr>
        <w:t>l</w:t>
      </w:r>
      <w:r w:rsidRPr="00D54AD2">
        <w:rPr>
          <w:sz w:val="22"/>
        </w:rPr>
        <w:t>šie meranie (napr. na sledovanie priebehu sadania telesa alebo konštrukcie).</w:t>
      </w:r>
    </w:p>
    <w:p w:rsidR="00BA532D" w:rsidRPr="00D54AD2" w:rsidRDefault="00BA532D" w:rsidP="00BA532D">
      <w:pPr>
        <w:rPr>
          <w:sz w:val="22"/>
        </w:rPr>
      </w:pPr>
      <w:r w:rsidRPr="00D54AD2">
        <w:rPr>
          <w:sz w:val="22"/>
        </w:rPr>
        <w:t xml:space="preserve">Zhotoviteľ vykoná vytýčenie jednotlivých objektov podľa zmluvných podmienok. Presnosť vytyčovania jednotlivých objektov určuje STN ISO 4463-3:2002 (73 0423) Metódy merania v stavebníctve. Vytyčovanie a meranie Časť 3-Zoznam geodetických činností, STN ISO </w:t>
      </w:r>
      <w:r w:rsidRPr="00D54AD2">
        <w:rPr>
          <w:sz w:val="22"/>
        </w:rPr>
        <w:lastRenderedPageBreak/>
        <w:t>4463-1</w:t>
      </w:r>
      <w:r w:rsidR="0089364A">
        <w:rPr>
          <w:sz w:val="22"/>
        </w:rPr>
        <w:t>:2002</w:t>
      </w:r>
      <w:r w:rsidRPr="00D54AD2">
        <w:rPr>
          <w:sz w:val="22"/>
        </w:rPr>
        <w:t xml:space="preserve"> (73 0423) a STN 73 0422:1986</w:t>
      </w:r>
      <w:r w:rsidR="00760C54" w:rsidRPr="00D54AD2">
        <w:rPr>
          <w:sz w:val="22"/>
        </w:rPr>
        <w:t>+Z1</w:t>
      </w:r>
      <w:r w:rsidR="00CA141C">
        <w:rPr>
          <w:sz w:val="22"/>
        </w:rPr>
        <w:t>:1999</w:t>
      </w:r>
      <w:r w:rsidRPr="00D54AD2">
        <w:rPr>
          <w:sz w:val="22"/>
        </w:rPr>
        <w:t xml:space="preserve"> Presnosť vytyčovania líniových a plošných stavebných objektov.</w:t>
      </w:r>
    </w:p>
    <w:p w:rsidR="00BA532D" w:rsidRPr="002D6E4E" w:rsidRDefault="00BA532D" w:rsidP="00C83826">
      <w:pPr>
        <w:pStyle w:val="Nadpis3"/>
      </w:pPr>
      <w:bookmarkStart w:id="46" w:name="_Toc415039280"/>
      <w:r w:rsidRPr="002D6E4E">
        <w:t>Pôvodné výšky terénu</w:t>
      </w:r>
      <w:bookmarkEnd w:id="46"/>
    </w:p>
    <w:p w:rsidR="00BA532D" w:rsidRPr="00D54AD2" w:rsidRDefault="00BA532D" w:rsidP="00BA532D">
      <w:pPr>
        <w:rPr>
          <w:sz w:val="22"/>
        </w:rPr>
      </w:pPr>
      <w:r w:rsidRPr="00D54AD2">
        <w:rPr>
          <w:sz w:val="22"/>
        </w:rPr>
        <w:t>Pôvodné výšky terénu, ktoré udáva projektová dokumentácia sú podkladom na určenie východiskových výmer zemných prác, uvedených vo výkaze prác. Pred začatím zemných prác zameria skutočné výšky terénu zhotoviteľ za účasti objednávateľa (stavebného doz</w:t>
      </w:r>
      <w:r w:rsidRPr="00D54AD2">
        <w:rPr>
          <w:sz w:val="22"/>
        </w:rPr>
        <w:t>o</w:t>
      </w:r>
      <w:r w:rsidRPr="00D54AD2">
        <w:rPr>
          <w:sz w:val="22"/>
        </w:rPr>
        <w:t>ru). Zameraný terén slúži ako podklad na fakturáciu. Množstvo vykonaných zemných prác bude mesačne (alebo podľa požiadavky stavebného dozoru) zamerané zhotoviteľom a potvrdené stavebným dozorom.</w:t>
      </w:r>
    </w:p>
    <w:p w:rsidR="00BA532D" w:rsidRPr="002D6E4E" w:rsidRDefault="00BA532D" w:rsidP="00C83826">
      <w:pPr>
        <w:pStyle w:val="Nadpis3"/>
      </w:pPr>
      <w:bookmarkStart w:id="47" w:name="_Toc415039281"/>
      <w:r w:rsidRPr="002D6E4E">
        <w:t>Inžinierske siete</w:t>
      </w:r>
      <w:bookmarkEnd w:id="47"/>
    </w:p>
    <w:p w:rsidR="00BA532D" w:rsidRPr="00D54AD2" w:rsidRDefault="00BA532D" w:rsidP="00BA532D">
      <w:pPr>
        <w:rPr>
          <w:sz w:val="22"/>
        </w:rPr>
      </w:pPr>
      <w:r w:rsidRPr="00D54AD2">
        <w:rPr>
          <w:sz w:val="22"/>
        </w:rPr>
        <w:t>Rozsah inžinierskych sietí na stavenisku určuje Dokumentácia poskytnutá Objednávat</w:t>
      </w:r>
      <w:r w:rsidRPr="00D54AD2">
        <w:rPr>
          <w:sz w:val="22"/>
        </w:rPr>
        <w:t>e</w:t>
      </w:r>
      <w:r w:rsidRPr="00D54AD2">
        <w:rPr>
          <w:sz w:val="22"/>
        </w:rPr>
        <w:t>ľom (ďalej iba DPO). Pre potreby predmetnej stavby to je Dokumentácia na stavebné p</w:t>
      </w:r>
      <w:r w:rsidRPr="00D54AD2">
        <w:rPr>
          <w:sz w:val="22"/>
        </w:rPr>
        <w:t>o</w:t>
      </w:r>
      <w:r w:rsidRPr="00D54AD2">
        <w:rPr>
          <w:sz w:val="22"/>
        </w:rPr>
        <w:t>volenie (ďalej iba DSP), dokumentácia na ponuku (ďalej iba DP), a ďalšie doklady, ktoré sú obsahom Zväzku 5. Dokumentácia stanovuje zároveň dotknuté siete a rozsah ich pr</w:t>
      </w:r>
      <w:r w:rsidRPr="00D54AD2">
        <w:rPr>
          <w:sz w:val="22"/>
        </w:rPr>
        <w:t>e</w:t>
      </w:r>
      <w:r w:rsidRPr="00D54AD2">
        <w:rPr>
          <w:sz w:val="22"/>
        </w:rPr>
        <w:t>ložiek.</w:t>
      </w:r>
    </w:p>
    <w:p w:rsidR="00BA532D" w:rsidRPr="00D54AD2" w:rsidRDefault="00BA532D" w:rsidP="00BA532D">
      <w:pPr>
        <w:rPr>
          <w:sz w:val="22"/>
        </w:rPr>
      </w:pPr>
      <w:r w:rsidRPr="00D54AD2">
        <w:rPr>
          <w:sz w:val="22"/>
        </w:rPr>
        <w:t xml:space="preserve">Zhotoviteľ zabezpečí </w:t>
      </w:r>
      <w:r w:rsidR="00773B40">
        <w:rPr>
          <w:sz w:val="22"/>
        </w:rPr>
        <w:t xml:space="preserve">u správcu </w:t>
      </w:r>
      <w:r w:rsidRPr="00D54AD2">
        <w:rPr>
          <w:sz w:val="22"/>
        </w:rPr>
        <w:t>vytýčenie podzemných a nadzemných vedení v súlade s DPO a preverí ich funkčnosť. Vytýčenie a funkčnosť zaznamená písomnou formou a n</w:t>
      </w:r>
      <w:r w:rsidRPr="00D54AD2">
        <w:rPr>
          <w:sz w:val="22"/>
        </w:rPr>
        <w:t>e</w:t>
      </w:r>
      <w:r w:rsidRPr="00D54AD2">
        <w:rPr>
          <w:sz w:val="22"/>
        </w:rPr>
        <w:t>chá potvrdiť správcom vedenia. V prípade prerušenia inžinierskych sietí zariadi zhotoviteľ okamžite ich provizórne preložky, ktoré musí riadne udržovať. Keď dôjde k prerušeniu i</w:t>
      </w:r>
      <w:r w:rsidRPr="00D54AD2">
        <w:rPr>
          <w:sz w:val="22"/>
        </w:rPr>
        <w:t>n</w:t>
      </w:r>
      <w:r w:rsidRPr="00D54AD2">
        <w:rPr>
          <w:sz w:val="22"/>
        </w:rPr>
        <w:t>žinierskych sietí, ktoré boli riadne vyznačené v DPO a o ktorých zhotoviteľ vedel vopred, hradí všetky náklady na zriadenie preložiek a ich údržbu a náhrady škôd, vzniknutých p</w:t>
      </w:r>
      <w:r w:rsidRPr="00D54AD2">
        <w:rPr>
          <w:sz w:val="22"/>
        </w:rPr>
        <w:t>o</w:t>
      </w:r>
      <w:r w:rsidRPr="00D54AD2">
        <w:rPr>
          <w:sz w:val="22"/>
        </w:rPr>
        <w:t>škodením, zhotoviteľ.</w:t>
      </w:r>
    </w:p>
    <w:p w:rsidR="00BA532D" w:rsidRPr="00D54AD2" w:rsidRDefault="00BA532D" w:rsidP="00BA532D">
      <w:pPr>
        <w:rPr>
          <w:sz w:val="22"/>
        </w:rPr>
      </w:pPr>
      <w:r w:rsidRPr="00D54AD2">
        <w:rPr>
          <w:sz w:val="22"/>
        </w:rPr>
        <w:t>Zhotoviteľ je povinný si overiť u správcov inžinierskych sietí existenciu prípadných sietí, položených v období po dokončení DPO.</w:t>
      </w:r>
    </w:p>
    <w:p w:rsidR="00BA532D" w:rsidRPr="00D54AD2" w:rsidRDefault="00BA532D" w:rsidP="00BA532D">
      <w:pPr>
        <w:rPr>
          <w:sz w:val="22"/>
        </w:rPr>
      </w:pPr>
      <w:r w:rsidRPr="00D54AD2">
        <w:rPr>
          <w:sz w:val="22"/>
        </w:rPr>
        <w:t>Zhotoviteľ bol uspokojený, pokiaľ ide o vhodnosť a dostupnosť prístupových ciest na st</w:t>
      </w:r>
      <w:r w:rsidRPr="00D54AD2">
        <w:rPr>
          <w:sz w:val="22"/>
        </w:rPr>
        <w:t>a</w:t>
      </w:r>
      <w:r w:rsidRPr="00D54AD2">
        <w:rPr>
          <w:sz w:val="22"/>
        </w:rPr>
        <w:t xml:space="preserve">venisko (prístupové cesty podľa </w:t>
      </w:r>
      <w:r w:rsidRPr="00D54AD2">
        <w:rPr>
          <w:sz w:val="22"/>
          <w:u w:val="single"/>
        </w:rPr>
        <w:t>§ 43i ods. 3 písm. c) zákona 50/1976 Zb.</w:t>
      </w:r>
      <w:r w:rsidRPr="00D54AD2">
        <w:rPr>
          <w:sz w:val="22"/>
        </w:rPr>
        <w:t xml:space="preserve"> a podľa ustan</w:t>
      </w:r>
      <w:r w:rsidRPr="00D54AD2">
        <w:rPr>
          <w:sz w:val="22"/>
        </w:rPr>
        <w:t>o</w:t>
      </w:r>
      <w:r w:rsidRPr="00D54AD2">
        <w:rPr>
          <w:sz w:val="22"/>
        </w:rPr>
        <w:t xml:space="preserve">venia </w:t>
      </w:r>
      <w:r w:rsidRPr="00D54AD2">
        <w:rPr>
          <w:sz w:val="22"/>
          <w:u w:val="single"/>
        </w:rPr>
        <w:t>čl. 4.15 FIDIC</w:t>
      </w:r>
      <w:r w:rsidRPr="00D54AD2">
        <w:rPr>
          <w:sz w:val="22"/>
        </w:rPr>
        <w:t>). Zhotoviteľ vynaloží primerané úsilie na to, aby sa zabránilo pošk</w:t>
      </w:r>
      <w:r w:rsidRPr="00D54AD2">
        <w:rPr>
          <w:sz w:val="22"/>
        </w:rPr>
        <w:t>o</w:t>
      </w:r>
      <w:r w:rsidRPr="00D54AD2">
        <w:rPr>
          <w:sz w:val="22"/>
        </w:rPr>
        <w:t>deniu všetkých ciest alebo mostov v dôsledku dopravy zhotoviteľa alebo jeho zamestna</w:t>
      </w:r>
      <w:r w:rsidRPr="00D54AD2">
        <w:rPr>
          <w:sz w:val="22"/>
        </w:rPr>
        <w:t>n</w:t>
      </w:r>
      <w:r w:rsidRPr="00D54AD2">
        <w:rPr>
          <w:sz w:val="22"/>
        </w:rPr>
        <w:t>cov. Toto úsilie zahŕňa používanie vhodných vozidiel a trás.</w:t>
      </w:r>
    </w:p>
    <w:p w:rsidR="00BA532D" w:rsidRPr="00D54AD2" w:rsidRDefault="00BA532D" w:rsidP="00BA532D">
      <w:pPr>
        <w:rPr>
          <w:sz w:val="22"/>
        </w:rPr>
      </w:pPr>
      <w:r w:rsidRPr="00D54AD2">
        <w:rPr>
          <w:sz w:val="22"/>
        </w:rPr>
        <w:t>Pokiaľ nie je v týchto podmienkach uvedené inak:</w:t>
      </w:r>
    </w:p>
    <w:p w:rsidR="00BA532D" w:rsidRPr="00D54AD2" w:rsidRDefault="00BA532D" w:rsidP="00AF1C82">
      <w:pPr>
        <w:numPr>
          <w:ilvl w:val="0"/>
          <w:numId w:val="24"/>
        </w:numPr>
        <w:spacing w:after="0"/>
        <w:rPr>
          <w:sz w:val="22"/>
        </w:rPr>
      </w:pPr>
      <w:r w:rsidRPr="00D54AD2">
        <w:rPr>
          <w:sz w:val="22"/>
        </w:rPr>
        <w:t>zhotoviteľ bude (rovnako ako je to medzi stranami) zodpovedný za údržbu, ktorá môže byť požadovaná preto, lebo používa prístupové cesty,</w:t>
      </w:r>
    </w:p>
    <w:p w:rsidR="00BA532D" w:rsidRPr="00D54AD2" w:rsidRDefault="00BA532D" w:rsidP="00AF1C82">
      <w:pPr>
        <w:numPr>
          <w:ilvl w:val="0"/>
          <w:numId w:val="24"/>
        </w:numPr>
        <w:spacing w:after="0"/>
        <w:rPr>
          <w:sz w:val="22"/>
        </w:rPr>
      </w:pPr>
      <w:r w:rsidRPr="00D54AD2">
        <w:rPr>
          <w:sz w:val="22"/>
        </w:rPr>
        <w:t>zhotoviteľ poskytne všetky potrebné značky alebo smerovky na prístupových ce</w:t>
      </w:r>
      <w:r w:rsidRPr="00D54AD2">
        <w:rPr>
          <w:sz w:val="22"/>
        </w:rPr>
        <w:t>s</w:t>
      </w:r>
      <w:r w:rsidRPr="00D54AD2">
        <w:rPr>
          <w:sz w:val="22"/>
        </w:rPr>
        <w:t>tách a získa všetky povolenia, ktoré sú požadované príslušnými úradmi na to aby mohol používať cesty, značky a smerovky,</w:t>
      </w:r>
    </w:p>
    <w:p w:rsidR="00BA532D" w:rsidRPr="00D54AD2" w:rsidRDefault="00BA532D" w:rsidP="00AF1C82">
      <w:pPr>
        <w:numPr>
          <w:ilvl w:val="0"/>
          <w:numId w:val="24"/>
        </w:numPr>
        <w:spacing w:after="0"/>
        <w:rPr>
          <w:sz w:val="22"/>
        </w:rPr>
      </w:pPr>
      <w:r w:rsidRPr="00D54AD2">
        <w:rPr>
          <w:sz w:val="22"/>
        </w:rPr>
        <w:t>objednávateľ nebude zodpovedný za žiadne požiadavky, ktoré môžu vzniknúť v d</w:t>
      </w:r>
      <w:r w:rsidRPr="00D54AD2">
        <w:rPr>
          <w:sz w:val="22"/>
        </w:rPr>
        <w:t>ô</w:t>
      </w:r>
      <w:r w:rsidRPr="00D54AD2">
        <w:rPr>
          <w:sz w:val="22"/>
        </w:rPr>
        <w:t xml:space="preserve">sledku používania prístupových ciest, a </w:t>
      </w:r>
    </w:p>
    <w:p w:rsidR="00BA532D" w:rsidRPr="00D54AD2" w:rsidRDefault="00BA532D" w:rsidP="00AF1C82">
      <w:pPr>
        <w:numPr>
          <w:ilvl w:val="0"/>
          <w:numId w:val="24"/>
        </w:numPr>
        <w:spacing w:after="0"/>
        <w:rPr>
          <w:sz w:val="22"/>
        </w:rPr>
      </w:pPr>
      <w:r w:rsidRPr="00D54AD2">
        <w:rPr>
          <w:sz w:val="22"/>
        </w:rPr>
        <w:t>objednávateľ neručí za vhodnosť ani dostupnosť určitých prístupových ciest, a n</w:t>
      </w:r>
      <w:r w:rsidRPr="00D54AD2">
        <w:rPr>
          <w:sz w:val="22"/>
        </w:rPr>
        <w:t>á</w:t>
      </w:r>
      <w:r w:rsidRPr="00D54AD2">
        <w:rPr>
          <w:sz w:val="22"/>
        </w:rPr>
        <w:t>klady spôsobené nevhodnosťou alebo nedostupnosťou prístupových ciest (pre p</w:t>
      </w:r>
      <w:r w:rsidRPr="00D54AD2">
        <w:rPr>
          <w:sz w:val="22"/>
        </w:rPr>
        <w:t>o</w:t>
      </w:r>
      <w:r w:rsidRPr="00D54AD2">
        <w:rPr>
          <w:sz w:val="22"/>
        </w:rPr>
        <w:t>užívanie) požadovaných zhotoviteľom bude znášať zhotoviteľ.</w:t>
      </w:r>
    </w:p>
    <w:p w:rsidR="00BA532D" w:rsidRPr="002D6E4E" w:rsidRDefault="00BA532D" w:rsidP="00C83826">
      <w:pPr>
        <w:pStyle w:val="Nadpis3"/>
      </w:pPr>
      <w:bookmarkStart w:id="48" w:name="_Toc415039282"/>
      <w:r w:rsidRPr="002D6E4E">
        <w:t>Organizácia prác počas verejnej premávky</w:t>
      </w:r>
      <w:bookmarkEnd w:id="48"/>
    </w:p>
    <w:p w:rsidR="00BA532D" w:rsidRPr="00D54AD2" w:rsidRDefault="00BA532D" w:rsidP="00BA532D">
      <w:pPr>
        <w:rPr>
          <w:sz w:val="22"/>
        </w:rPr>
      </w:pPr>
      <w:r w:rsidRPr="00D54AD2">
        <w:rPr>
          <w:sz w:val="22"/>
        </w:rPr>
        <w:t>Stavebné práce na pozemných komunikáciách sa môžu vo výnimočných prípadoch, ktoré určuje DPO vykonávať počas verejnej premávky, ktorá môže byť:</w:t>
      </w:r>
    </w:p>
    <w:p w:rsidR="00BA532D" w:rsidRPr="00D54AD2" w:rsidRDefault="00BA532D" w:rsidP="00AF1C82">
      <w:pPr>
        <w:numPr>
          <w:ilvl w:val="0"/>
          <w:numId w:val="25"/>
        </w:numPr>
        <w:spacing w:after="0"/>
        <w:rPr>
          <w:sz w:val="22"/>
        </w:rPr>
      </w:pPr>
      <w:r w:rsidRPr="00D54AD2">
        <w:rPr>
          <w:sz w:val="22"/>
        </w:rPr>
        <w:t>cestná,</w:t>
      </w:r>
    </w:p>
    <w:p w:rsidR="00BA532D" w:rsidRPr="00D54AD2" w:rsidRDefault="00BA532D" w:rsidP="00AF1C82">
      <w:pPr>
        <w:numPr>
          <w:ilvl w:val="0"/>
          <w:numId w:val="25"/>
        </w:numPr>
        <w:spacing w:after="0"/>
        <w:rPr>
          <w:sz w:val="22"/>
        </w:rPr>
      </w:pPr>
      <w:r w:rsidRPr="00D54AD2">
        <w:rPr>
          <w:sz w:val="22"/>
        </w:rPr>
        <w:t>železničná,</w:t>
      </w:r>
    </w:p>
    <w:p w:rsidR="00BA532D" w:rsidRPr="00D54AD2" w:rsidRDefault="00BA532D" w:rsidP="009A387C">
      <w:pPr>
        <w:numPr>
          <w:ilvl w:val="0"/>
          <w:numId w:val="25"/>
        </w:numPr>
        <w:ind w:left="714" w:right="0" w:hanging="357"/>
        <w:rPr>
          <w:sz w:val="22"/>
        </w:rPr>
      </w:pPr>
      <w:r w:rsidRPr="00D54AD2">
        <w:rPr>
          <w:sz w:val="22"/>
        </w:rPr>
        <w:t>pešia.</w:t>
      </w:r>
    </w:p>
    <w:p w:rsidR="00BA532D" w:rsidRPr="00D54AD2" w:rsidRDefault="00BA532D" w:rsidP="009A387C">
      <w:pPr>
        <w:rPr>
          <w:sz w:val="22"/>
        </w:rPr>
      </w:pPr>
      <w:r w:rsidRPr="00D54AD2">
        <w:rPr>
          <w:sz w:val="22"/>
        </w:rPr>
        <w:t>Na vykonávanie prác počas verejnej cestnej premávky je potrebné upraviť dopravné zn</w:t>
      </w:r>
      <w:r w:rsidRPr="00D54AD2">
        <w:rPr>
          <w:sz w:val="22"/>
        </w:rPr>
        <w:t>a</w:t>
      </w:r>
      <w:r w:rsidRPr="00D54AD2">
        <w:rPr>
          <w:sz w:val="22"/>
        </w:rPr>
        <w:t>čenie a usmerniť premávku, aby užívatelia komunikácie boli oboznámení so stupňom o</w:t>
      </w:r>
      <w:r w:rsidRPr="00D54AD2">
        <w:rPr>
          <w:sz w:val="22"/>
        </w:rPr>
        <w:t>b</w:t>
      </w:r>
      <w:r w:rsidRPr="00D54AD2">
        <w:rPr>
          <w:sz w:val="22"/>
        </w:rPr>
        <w:lastRenderedPageBreak/>
        <w:t>medzenia premávky. Dopravné značenie a usmernenie premávky stanoví DPO, ktorá po</w:t>
      </w:r>
      <w:r w:rsidRPr="00D54AD2">
        <w:rPr>
          <w:sz w:val="22"/>
        </w:rPr>
        <w:t>d</w:t>
      </w:r>
      <w:r w:rsidRPr="00D54AD2">
        <w:rPr>
          <w:sz w:val="22"/>
        </w:rPr>
        <w:t>lieha schváleniu príslušným cestným správnym orgánom a Polície SR.</w:t>
      </w:r>
    </w:p>
    <w:p w:rsidR="00BA532D" w:rsidRPr="00D54AD2" w:rsidRDefault="00BA532D" w:rsidP="00BA532D">
      <w:pPr>
        <w:rPr>
          <w:sz w:val="22"/>
        </w:rPr>
      </w:pPr>
      <w:r w:rsidRPr="00D54AD2">
        <w:rPr>
          <w:sz w:val="22"/>
        </w:rPr>
        <w:t>Vykonanie prác v ochrannom pásme železnice sa riadi podmienkami, stanovenými v ro</w:t>
      </w:r>
      <w:r w:rsidRPr="00D54AD2">
        <w:rPr>
          <w:sz w:val="22"/>
        </w:rPr>
        <w:t>z</w:t>
      </w:r>
      <w:r w:rsidRPr="00D54AD2">
        <w:rPr>
          <w:sz w:val="22"/>
        </w:rPr>
        <w:t>hodnutí</w:t>
      </w:r>
      <w:r w:rsidR="000B1BA2" w:rsidRPr="00D54AD2">
        <w:rPr>
          <w:sz w:val="22"/>
        </w:rPr>
        <w:t xml:space="preserve"> </w:t>
      </w:r>
      <w:r w:rsidRPr="00D54AD2">
        <w:rPr>
          <w:sz w:val="22"/>
        </w:rPr>
        <w:t>správneho orgánu</w:t>
      </w:r>
      <w:r w:rsidR="000B1BA2" w:rsidRPr="00D54AD2">
        <w:rPr>
          <w:sz w:val="22"/>
        </w:rPr>
        <w:t xml:space="preserve"> </w:t>
      </w:r>
      <w:r w:rsidRPr="00D54AD2">
        <w:rPr>
          <w:sz w:val="22"/>
        </w:rPr>
        <w:t>železníc SR - ŽSR , ktoré je súčasťou stavebného povolenia.</w:t>
      </w:r>
    </w:p>
    <w:p w:rsidR="00BA532D" w:rsidRPr="00D54AD2" w:rsidRDefault="00BA532D" w:rsidP="009A387C">
      <w:pPr>
        <w:spacing w:after="60"/>
        <w:ind w:right="0"/>
        <w:rPr>
          <w:sz w:val="22"/>
        </w:rPr>
      </w:pPr>
      <w:r w:rsidRPr="00D54AD2">
        <w:rPr>
          <w:sz w:val="22"/>
        </w:rPr>
        <w:t>Vykonanie prác počas pešej premávky stanoví DPO a riadi sa týmito hlavnými zásadami:</w:t>
      </w:r>
    </w:p>
    <w:p w:rsidR="00BA532D" w:rsidRPr="00D54AD2" w:rsidRDefault="00BA532D" w:rsidP="00AF1C82">
      <w:pPr>
        <w:numPr>
          <w:ilvl w:val="0"/>
          <w:numId w:val="26"/>
        </w:numPr>
        <w:spacing w:after="0"/>
        <w:rPr>
          <w:sz w:val="22"/>
        </w:rPr>
      </w:pPr>
      <w:r w:rsidRPr="00D54AD2">
        <w:rPr>
          <w:sz w:val="22"/>
        </w:rPr>
        <w:t>komunikácie pre peších na stavenisku musia byť vyznačené, spevnené a priebežne čistené,</w:t>
      </w:r>
    </w:p>
    <w:p w:rsidR="00BA532D" w:rsidRPr="00D54AD2" w:rsidRDefault="00BA532D" w:rsidP="00AF1C82">
      <w:pPr>
        <w:numPr>
          <w:ilvl w:val="0"/>
          <w:numId w:val="26"/>
        </w:numPr>
        <w:spacing w:after="0"/>
        <w:rPr>
          <w:sz w:val="22"/>
        </w:rPr>
      </w:pPr>
      <w:r w:rsidRPr="00D54AD2">
        <w:rPr>
          <w:sz w:val="22"/>
        </w:rPr>
        <w:t>všetky výkopy v blízkosti peších trás musia byť označené a zabezpečené tak, aby nemohlo dôjsť k pádu chodcov do výkopu,</w:t>
      </w:r>
    </w:p>
    <w:p w:rsidR="00BA532D" w:rsidRPr="00D54AD2" w:rsidRDefault="00BA532D" w:rsidP="00AF1C82">
      <w:pPr>
        <w:numPr>
          <w:ilvl w:val="0"/>
          <w:numId w:val="26"/>
        </w:numPr>
        <w:spacing w:after="0"/>
        <w:rPr>
          <w:sz w:val="22"/>
        </w:rPr>
      </w:pPr>
      <w:r w:rsidRPr="00D54AD2">
        <w:rPr>
          <w:sz w:val="22"/>
        </w:rPr>
        <w:t>pri vykonávaní prác vo výškach v blízkosti peších trás (napr. na mostoch) musia byť zriadené konštrukcie, záchytné siete a pod. na zachytenie padajúceho materi</w:t>
      </w:r>
      <w:r w:rsidRPr="00D54AD2">
        <w:rPr>
          <w:sz w:val="22"/>
        </w:rPr>
        <w:t>á</w:t>
      </w:r>
      <w:r w:rsidRPr="00D54AD2">
        <w:rPr>
          <w:sz w:val="22"/>
        </w:rPr>
        <w:t xml:space="preserve">lu alebo náradia. </w:t>
      </w:r>
    </w:p>
    <w:p w:rsidR="00BA532D" w:rsidRPr="00D54AD2" w:rsidRDefault="00BA532D" w:rsidP="00AF1C82">
      <w:pPr>
        <w:numPr>
          <w:ilvl w:val="0"/>
          <w:numId w:val="26"/>
        </w:numPr>
        <w:spacing w:after="0"/>
        <w:rPr>
          <w:sz w:val="22"/>
        </w:rPr>
      </w:pPr>
      <w:r w:rsidRPr="00D54AD2">
        <w:rPr>
          <w:sz w:val="22"/>
        </w:rPr>
        <w:t>Dokumentáciu konštrukcií zabezpečí zhotoviteľ podľa odseku 10.3.</w:t>
      </w:r>
    </w:p>
    <w:p w:rsidR="00BA532D" w:rsidRPr="002D6E4E" w:rsidRDefault="00BA532D" w:rsidP="007B7FCE">
      <w:pPr>
        <w:pStyle w:val="Nadpis3"/>
      </w:pPr>
      <w:bookmarkStart w:id="49" w:name="_Toc415039283"/>
      <w:r w:rsidRPr="002D6E4E">
        <w:t>Obchádzky</w:t>
      </w:r>
      <w:bookmarkEnd w:id="49"/>
    </w:p>
    <w:p w:rsidR="00BA532D" w:rsidRPr="00D54AD2" w:rsidRDefault="00BA532D" w:rsidP="00BA532D">
      <w:pPr>
        <w:rPr>
          <w:sz w:val="22"/>
        </w:rPr>
      </w:pPr>
      <w:r w:rsidRPr="00D54AD2">
        <w:rPr>
          <w:sz w:val="22"/>
        </w:rPr>
        <w:t>V prípade nutnosti úplnej uzávierky navrhne zhotoviteľ obchádzku, ak nie je návrh a d</w:t>
      </w:r>
      <w:r w:rsidRPr="00D54AD2">
        <w:rPr>
          <w:sz w:val="22"/>
        </w:rPr>
        <w:t>o</w:t>
      </w:r>
      <w:r w:rsidRPr="00D54AD2">
        <w:rPr>
          <w:sz w:val="22"/>
        </w:rPr>
        <w:t>pravné značenie takejto obchádzky v DPO.</w:t>
      </w:r>
    </w:p>
    <w:p w:rsidR="00BA532D" w:rsidRPr="00D54AD2" w:rsidRDefault="00BA532D" w:rsidP="00BA532D">
      <w:pPr>
        <w:rPr>
          <w:sz w:val="22"/>
        </w:rPr>
      </w:pPr>
      <w:r w:rsidRPr="00D54AD2">
        <w:rPr>
          <w:sz w:val="22"/>
        </w:rPr>
        <w:t>O povolenie uzávierky cesty požiada zhotoviteľ príslušný cestný správny orgán. Na zákl</w:t>
      </w:r>
      <w:r w:rsidRPr="00D54AD2">
        <w:rPr>
          <w:sz w:val="22"/>
        </w:rPr>
        <w:t>a</w:t>
      </w:r>
      <w:r w:rsidRPr="00D54AD2">
        <w:rPr>
          <w:sz w:val="22"/>
        </w:rPr>
        <w:t>de vydaného povolenia a jeho podmienok vykoná uzávierku cesty zhotoviteľ spolu s Pol</w:t>
      </w:r>
      <w:r w:rsidRPr="00D54AD2">
        <w:rPr>
          <w:sz w:val="22"/>
        </w:rPr>
        <w:t>í</w:t>
      </w:r>
      <w:r w:rsidRPr="00D54AD2">
        <w:rPr>
          <w:sz w:val="22"/>
        </w:rPr>
        <w:t>ciou SR.</w:t>
      </w:r>
    </w:p>
    <w:p w:rsidR="00BA532D" w:rsidRPr="00D54AD2" w:rsidRDefault="00BA532D" w:rsidP="00BA532D">
      <w:pPr>
        <w:rPr>
          <w:sz w:val="22"/>
        </w:rPr>
      </w:pPr>
      <w:r w:rsidRPr="00D54AD2">
        <w:rPr>
          <w:sz w:val="22"/>
        </w:rPr>
        <w:t>Zhotoviteľ vykoná, pred uvedením obchádzky do prevádzky, všetky dokumentáciou pre</w:t>
      </w:r>
      <w:r w:rsidRPr="00D54AD2">
        <w:rPr>
          <w:sz w:val="22"/>
        </w:rPr>
        <w:t>d</w:t>
      </w:r>
      <w:r w:rsidRPr="00D54AD2">
        <w:rPr>
          <w:sz w:val="22"/>
        </w:rPr>
        <w:t>písané práce na komunikáciách obchádzkovej trasy (napr. oprava výtlkov, zosilnenie ce</w:t>
      </w:r>
      <w:r w:rsidRPr="00D54AD2">
        <w:rPr>
          <w:sz w:val="22"/>
        </w:rPr>
        <w:t>s</w:t>
      </w:r>
      <w:r w:rsidRPr="00D54AD2">
        <w:rPr>
          <w:sz w:val="22"/>
        </w:rPr>
        <w:t>ty). V prípade, že to tak nie je určené v dokumentácii, je zhotoviteľ povinný vypracovať tento návrh sám. Odporúča sa komisionálne posúdenie stavu obchádzkovej trasy za úča</w:t>
      </w:r>
      <w:r w:rsidRPr="00D54AD2">
        <w:rPr>
          <w:sz w:val="22"/>
        </w:rPr>
        <w:t>s</w:t>
      </w:r>
      <w:r w:rsidRPr="00D54AD2">
        <w:rPr>
          <w:sz w:val="22"/>
        </w:rPr>
        <w:t>ti objednávateľa, zhotoviteľa, správcu komunikácie a cestného správneho orgánu pred a po skončení obchádzky, na stanovenie prípadných opráv poškodenia vozovky obchádzk</w:t>
      </w:r>
      <w:r w:rsidRPr="00D54AD2">
        <w:rPr>
          <w:sz w:val="22"/>
        </w:rPr>
        <w:t>o</w:t>
      </w:r>
      <w:r w:rsidRPr="00D54AD2">
        <w:rPr>
          <w:sz w:val="22"/>
        </w:rPr>
        <w:t>vej trasy, vzniknutých cestnou premávkou po dobu obchádzky.</w:t>
      </w:r>
    </w:p>
    <w:p w:rsidR="00BA532D" w:rsidRPr="00D54AD2" w:rsidRDefault="00BA532D" w:rsidP="00BA532D">
      <w:pPr>
        <w:rPr>
          <w:sz w:val="22"/>
        </w:rPr>
      </w:pPr>
      <w:r w:rsidRPr="00D54AD2">
        <w:rPr>
          <w:sz w:val="22"/>
        </w:rPr>
        <w:t>Po skončení uzávierky zhotoviteľ urýchlene odstráni dopravné značenie obchádzky a d</w:t>
      </w:r>
      <w:r w:rsidRPr="00D54AD2">
        <w:rPr>
          <w:sz w:val="22"/>
        </w:rPr>
        <w:t>o</w:t>
      </w:r>
      <w:r w:rsidRPr="00D54AD2">
        <w:rPr>
          <w:sz w:val="22"/>
        </w:rPr>
        <w:t>pravné značenie komunikácií, slúžiacich pre obchádzku, uvedie cestu do pôvodného st</w:t>
      </w:r>
      <w:r w:rsidRPr="00D54AD2">
        <w:rPr>
          <w:sz w:val="22"/>
        </w:rPr>
        <w:t>a</w:t>
      </w:r>
      <w:r w:rsidRPr="00D54AD2">
        <w:rPr>
          <w:sz w:val="22"/>
        </w:rPr>
        <w:t>vu, pokiaľ nie je v dokumentácii alebo objednávateľom stanovené inak.</w:t>
      </w:r>
    </w:p>
    <w:p w:rsidR="00BA532D" w:rsidRPr="002D6E4E" w:rsidRDefault="00BA532D" w:rsidP="007B7FCE">
      <w:pPr>
        <w:pStyle w:val="Nadpis2"/>
      </w:pPr>
      <w:bookmarkStart w:id="50" w:name="_Toc415039284"/>
      <w:r w:rsidRPr="002D6E4E">
        <w:t>Projektová dokumentácia stavby</w:t>
      </w:r>
      <w:bookmarkEnd w:id="50"/>
    </w:p>
    <w:p w:rsidR="00BA532D" w:rsidRPr="00D54AD2" w:rsidRDefault="00BA532D" w:rsidP="00BA532D">
      <w:pPr>
        <w:rPr>
          <w:sz w:val="22"/>
        </w:rPr>
      </w:pPr>
      <w:r w:rsidRPr="00D54AD2">
        <w:rPr>
          <w:sz w:val="22"/>
        </w:rPr>
        <w:t>Projektová dokumentácia stavby je súhrnom všetkých výkresov, výpočtov a technických informácií a ďalších dokumentov technickej povahy týkajúcich sa stavby, odovzdaných objednávateľom zhotoviteľovi ako podklad na projektové práce a následnú</w:t>
      </w:r>
      <w:r w:rsidR="000B1BA2" w:rsidRPr="00D54AD2">
        <w:rPr>
          <w:sz w:val="22"/>
        </w:rPr>
        <w:t xml:space="preserve"> </w:t>
      </w:r>
      <w:r w:rsidRPr="00D54AD2">
        <w:rPr>
          <w:sz w:val="22"/>
        </w:rPr>
        <w:t>realizáciu</w:t>
      </w:r>
      <w:r w:rsidR="000B1BA2" w:rsidRPr="00D54AD2">
        <w:rPr>
          <w:sz w:val="22"/>
        </w:rPr>
        <w:t xml:space="preserve"> </w:t>
      </w:r>
      <w:r w:rsidRPr="00D54AD2">
        <w:rPr>
          <w:sz w:val="22"/>
        </w:rPr>
        <w:t>prác podľa Zmluvy o dielo a všetkých výkresov, výpočtov, diagramov, popisov zhotovovaných postupov a ďalších technických dokumentov príslušného charakteru, ktoré sú dodané Zh</w:t>
      </w:r>
      <w:r w:rsidRPr="00D54AD2">
        <w:rPr>
          <w:sz w:val="22"/>
        </w:rPr>
        <w:t>o</w:t>
      </w:r>
      <w:r w:rsidRPr="00D54AD2">
        <w:rPr>
          <w:sz w:val="22"/>
        </w:rPr>
        <w:t>toviteľom, podľa Zmluvy</w:t>
      </w:r>
      <w:r w:rsidR="007B7FCE" w:rsidRPr="00D54AD2">
        <w:rPr>
          <w:rStyle w:val="Odkaznapoznmkupodiarou"/>
          <w:sz w:val="22"/>
        </w:rPr>
        <w:footnoteReference w:id="7"/>
      </w:r>
      <w:r w:rsidRPr="00D54AD2">
        <w:rPr>
          <w:sz w:val="22"/>
        </w:rPr>
        <w:t>.</w:t>
      </w:r>
    </w:p>
    <w:p w:rsidR="00BA532D" w:rsidRPr="00D54AD2" w:rsidRDefault="00BA532D" w:rsidP="00BA532D">
      <w:pPr>
        <w:rPr>
          <w:sz w:val="22"/>
        </w:rPr>
      </w:pPr>
      <w:r w:rsidRPr="00D54AD2">
        <w:rPr>
          <w:sz w:val="22"/>
        </w:rPr>
        <w:t xml:space="preserve">Na realizačnú fázu výstavby slúži </w:t>
      </w:r>
      <w:r w:rsidRPr="00D54AD2">
        <w:rPr>
          <w:b/>
          <w:sz w:val="22"/>
        </w:rPr>
        <w:t>technická dokumentácia, ktorá je súčasťou Dok</w:t>
      </w:r>
      <w:r w:rsidRPr="00D54AD2">
        <w:rPr>
          <w:b/>
          <w:sz w:val="22"/>
        </w:rPr>
        <w:t>u</w:t>
      </w:r>
      <w:r w:rsidRPr="00D54AD2">
        <w:rPr>
          <w:b/>
          <w:sz w:val="22"/>
        </w:rPr>
        <w:t>mentácie Zhotoviteľa</w:t>
      </w:r>
      <w:r w:rsidRPr="00D54AD2">
        <w:rPr>
          <w:sz w:val="22"/>
        </w:rPr>
        <w:t xml:space="preserve">. </w:t>
      </w:r>
    </w:p>
    <w:p w:rsidR="00BA532D" w:rsidRPr="00D54AD2" w:rsidRDefault="00BA532D" w:rsidP="00BA532D">
      <w:pPr>
        <w:rPr>
          <w:sz w:val="22"/>
        </w:rPr>
      </w:pPr>
      <w:r w:rsidRPr="00D54AD2">
        <w:rPr>
          <w:sz w:val="22"/>
        </w:rPr>
        <w:t>Pokiaľ sa v TKP</w:t>
      </w:r>
      <w:r w:rsidR="000B1BA2" w:rsidRPr="00D54AD2">
        <w:rPr>
          <w:sz w:val="22"/>
        </w:rPr>
        <w:t xml:space="preserve"> </w:t>
      </w:r>
      <w:r w:rsidRPr="00D54AD2">
        <w:rPr>
          <w:sz w:val="22"/>
        </w:rPr>
        <w:t>alebo v týchto ZTKP vyskytujú pokyny pre projektanta, je nutné ich ch</w:t>
      </w:r>
      <w:r w:rsidRPr="00D54AD2">
        <w:rPr>
          <w:sz w:val="22"/>
        </w:rPr>
        <w:t>á</w:t>
      </w:r>
      <w:r w:rsidRPr="00D54AD2">
        <w:rPr>
          <w:sz w:val="22"/>
        </w:rPr>
        <w:t>pať ako pokyny pre spracovateľa technickej dokumentácie Zhotoviteľa, ktorá je súčasťou Dokumentácie Zhotoviteľa.</w:t>
      </w:r>
    </w:p>
    <w:p w:rsidR="00BA532D" w:rsidRPr="002D6E4E" w:rsidRDefault="00BA532D" w:rsidP="007B7FCE">
      <w:pPr>
        <w:pStyle w:val="Nadpis3"/>
      </w:pPr>
      <w:bookmarkStart w:id="51" w:name="_Toc415039285"/>
      <w:r w:rsidRPr="002D6E4E">
        <w:lastRenderedPageBreak/>
        <w:t>Dokumentácia poskytnutá Objednávateľom (DPO)</w:t>
      </w:r>
      <w:bookmarkEnd w:id="51"/>
    </w:p>
    <w:p w:rsidR="00BA532D" w:rsidRPr="00D54AD2" w:rsidRDefault="00BA532D" w:rsidP="00BA532D">
      <w:pPr>
        <w:rPr>
          <w:sz w:val="22"/>
        </w:rPr>
      </w:pPr>
      <w:r w:rsidRPr="00D54AD2">
        <w:rPr>
          <w:sz w:val="22"/>
        </w:rPr>
        <w:t xml:space="preserve">Je základná dokumentácia, ktorú zabezpečuje objednávateľ. </w:t>
      </w:r>
    </w:p>
    <w:p w:rsidR="00BA532D" w:rsidRPr="00D54AD2" w:rsidRDefault="00BA532D" w:rsidP="00BA532D">
      <w:pPr>
        <w:rPr>
          <w:sz w:val="22"/>
        </w:rPr>
      </w:pPr>
      <w:r w:rsidRPr="00D54AD2">
        <w:rPr>
          <w:sz w:val="22"/>
        </w:rPr>
        <w:t>DPO je vypracovaná v podrobnosti Dokumentácie na stavebné povolenie (DSP</w:t>
      </w:r>
      <w:r w:rsidR="00877C1A">
        <w:rPr>
          <w:sz w:val="22"/>
        </w:rPr>
        <w:t xml:space="preserve"> z 02/2016</w:t>
      </w:r>
      <w:r w:rsidRPr="00D54AD2">
        <w:rPr>
          <w:sz w:val="22"/>
        </w:rPr>
        <w:t>)</w:t>
      </w:r>
      <w:r w:rsidR="00877C1A">
        <w:rPr>
          <w:sz w:val="22"/>
        </w:rPr>
        <w:t xml:space="preserve"> </w:t>
      </w:r>
      <w:r w:rsidR="00877C1A" w:rsidRPr="00877C1A">
        <w:rPr>
          <w:sz w:val="22"/>
        </w:rPr>
        <w:t>pre kategóriu rýchlostnej cesty R17,5</w:t>
      </w:r>
      <w:r w:rsidRPr="00D54AD2">
        <w:rPr>
          <w:sz w:val="22"/>
        </w:rPr>
        <w:t xml:space="preserve">. Objednávateľ v Požiadavkách objednávateľa </w:t>
      </w:r>
      <w:r w:rsidR="00877C1A" w:rsidRPr="00877C1A">
        <w:rPr>
          <w:sz w:val="22"/>
        </w:rPr>
        <w:t xml:space="preserve">vo Zväzku 3, časť 1 a 4 </w:t>
      </w:r>
      <w:r w:rsidRPr="00D54AD2">
        <w:rPr>
          <w:sz w:val="22"/>
        </w:rPr>
        <w:t>určí, ktoré časti alebo údaje z DPO sú záväzné a ktoré sú iba info</w:t>
      </w:r>
      <w:r w:rsidRPr="00D54AD2">
        <w:rPr>
          <w:sz w:val="22"/>
        </w:rPr>
        <w:t>r</w:t>
      </w:r>
      <w:r w:rsidRPr="00D54AD2">
        <w:rPr>
          <w:sz w:val="22"/>
        </w:rPr>
        <w:t>matívne.</w:t>
      </w:r>
      <w:r w:rsidR="00877C1A">
        <w:rPr>
          <w:sz w:val="22"/>
        </w:rPr>
        <w:t xml:space="preserve"> Objednávateľ poskytne</w:t>
      </w:r>
      <w:r w:rsidR="00877C1A" w:rsidRPr="00877C1A">
        <w:rPr>
          <w:sz w:val="22"/>
        </w:rPr>
        <w:t xml:space="preserve"> uchádzačom počas verejnej súťaže DPO, ktorá tvorí Zväzok č. 5 súťažných podkladov.</w:t>
      </w:r>
    </w:p>
    <w:p w:rsidR="00BA532D" w:rsidRPr="002D6E4E" w:rsidRDefault="00BA532D" w:rsidP="007B7FCE">
      <w:pPr>
        <w:pStyle w:val="Nadpis3"/>
      </w:pPr>
      <w:bookmarkStart w:id="52" w:name="_Toc415039286"/>
      <w:r w:rsidRPr="002D6E4E">
        <w:t>Dokumentácia na stavebné povolenie (DSP</w:t>
      </w:r>
      <w:r w:rsidR="00F21EC3">
        <w:t xml:space="preserve"> z 02/2016</w:t>
      </w:r>
      <w:r w:rsidRPr="002D6E4E">
        <w:t>)</w:t>
      </w:r>
      <w:bookmarkEnd w:id="52"/>
    </w:p>
    <w:p w:rsidR="00BA532D" w:rsidRPr="00D54AD2" w:rsidRDefault="00BA532D" w:rsidP="00BA532D">
      <w:pPr>
        <w:rPr>
          <w:sz w:val="22"/>
        </w:rPr>
      </w:pPr>
      <w:r w:rsidRPr="00D54AD2">
        <w:rPr>
          <w:sz w:val="22"/>
        </w:rPr>
        <w:t>DSP</w:t>
      </w:r>
      <w:r w:rsidR="00F21EC3">
        <w:rPr>
          <w:sz w:val="22"/>
        </w:rPr>
        <w:t xml:space="preserve"> z 02/2016</w:t>
      </w:r>
      <w:r w:rsidRPr="00D54AD2">
        <w:rPr>
          <w:sz w:val="22"/>
        </w:rPr>
        <w:t xml:space="preserve"> je Dokumentáciou poskytnutou Objednávateľom, ktorá spolu s Požiada</w:t>
      </w:r>
      <w:r w:rsidRPr="00D54AD2">
        <w:rPr>
          <w:sz w:val="22"/>
        </w:rPr>
        <w:t>v</w:t>
      </w:r>
      <w:r w:rsidRPr="00D54AD2">
        <w:rPr>
          <w:sz w:val="22"/>
        </w:rPr>
        <w:t>kami Objednávateľa a ostatnými prílohami Zmluvy definuje stavbu</w:t>
      </w:r>
      <w:r w:rsidR="000B1BA2" w:rsidRPr="00D54AD2">
        <w:rPr>
          <w:sz w:val="22"/>
        </w:rPr>
        <w:t xml:space="preserve"> </w:t>
      </w:r>
      <w:r w:rsidRPr="00D54AD2">
        <w:rPr>
          <w:sz w:val="22"/>
        </w:rPr>
        <w:t>predmet obstarávania a predmet zmluvy o dielo, uzatváranej s vybraným zhotoviteľom stavby a slúži na vyprac</w:t>
      </w:r>
      <w:r w:rsidRPr="00D54AD2">
        <w:rPr>
          <w:sz w:val="22"/>
        </w:rPr>
        <w:t>o</w:t>
      </w:r>
      <w:r w:rsidRPr="00D54AD2">
        <w:rPr>
          <w:sz w:val="22"/>
        </w:rPr>
        <w:t xml:space="preserve">vanie ponuky uchádzačov. Svojimi záväznými časťami alebo údajmi spolu s Požiadavkami Objednávateľa a ostatnými prílohami Zmluvy je podkladom na vypracovanie technickej dokumentácie, ktorá je súčasťou Dokumentácie Zhotoviteľa. </w:t>
      </w:r>
    </w:p>
    <w:p w:rsidR="00BA532D" w:rsidRPr="00D54AD2" w:rsidRDefault="00BA532D" w:rsidP="00BA532D">
      <w:pPr>
        <w:rPr>
          <w:sz w:val="22"/>
        </w:rPr>
      </w:pPr>
      <w:r w:rsidRPr="00D54AD2">
        <w:rPr>
          <w:sz w:val="22"/>
        </w:rPr>
        <w:t>S ohľadom na technické a ekonomické dôvody a ochranu životného prostredia vyžaduje zhotovenie stavby obvykle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ktorá je s</w:t>
      </w:r>
      <w:r w:rsidRPr="00D54AD2">
        <w:rPr>
          <w:sz w:val="22"/>
        </w:rPr>
        <w:t>ú</w:t>
      </w:r>
      <w:r w:rsidRPr="00D54AD2">
        <w:rPr>
          <w:sz w:val="22"/>
        </w:rPr>
        <w:t>časťou Dokumentácie Zhotoviteľa a ktorú zabezpečuje zhotoviteľ ako súčasť prípravy stavby v rámci svojho záväzku zhotoviť stavbu.</w:t>
      </w:r>
    </w:p>
    <w:p w:rsidR="00BA532D" w:rsidRPr="00D54AD2" w:rsidRDefault="00BA532D" w:rsidP="00BA532D">
      <w:pPr>
        <w:rPr>
          <w:sz w:val="22"/>
        </w:rPr>
      </w:pPr>
      <w:r w:rsidRPr="00D54AD2">
        <w:rPr>
          <w:sz w:val="22"/>
        </w:rPr>
        <w:t>Pokiaľ vyplynú zo stavebného povolenia zmeny dokumentácie na stavebné povolenie, ti</w:t>
      </w:r>
      <w:r w:rsidRPr="00D54AD2">
        <w:rPr>
          <w:sz w:val="22"/>
        </w:rPr>
        <w:t>e</w:t>
      </w:r>
      <w:r w:rsidRPr="00D54AD2">
        <w:rPr>
          <w:sz w:val="22"/>
        </w:rPr>
        <w:t>to budú tvoriť podklady na vypracovanie Dokumentácie Zhotoviteľa</w:t>
      </w:r>
      <w:r w:rsidR="00877C1A">
        <w:rPr>
          <w:sz w:val="22"/>
        </w:rPr>
        <w:t xml:space="preserve"> - zmena stavby pred dokončením</w:t>
      </w:r>
      <w:r w:rsidRPr="00D54AD2">
        <w:rPr>
          <w:sz w:val="22"/>
        </w:rPr>
        <w:t>.</w:t>
      </w:r>
    </w:p>
    <w:p w:rsidR="00706AC5" w:rsidRPr="00D54AD2" w:rsidRDefault="00706AC5" w:rsidP="00706AC5">
      <w:pPr>
        <w:rPr>
          <w:b/>
          <w:sz w:val="22"/>
        </w:rPr>
      </w:pPr>
    </w:p>
    <w:p w:rsidR="00BA532D" w:rsidRPr="002D6E4E" w:rsidRDefault="00BA532D" w:rsidP="007B7FCE">
      <w:pPr>
        <w:pStyle w:val="Nadpis3"/>
      </w:pPr>
      <w:bookmarkStart w:id="53" w:name="_Toc415039287"/>
      <w:r w:rsidRPr="002D6E4E">
        <w:t>Dokumentácia Zhotoviteľa</w:t>
      </w:r>
      <w:bookmarkEnd w:id="53"/>
    </w:p>
    <w:p w:rsidR="00BA532D" w:rsidRPr="00D54AD2" w:rsidRDefault="00BA532D" w:rsidP="00BA532D">
      <w:pPr>
        <w:rPr>
          <w:sz w:val="22"/>
        </w:rPr>
      </w:pPr>
      <w:r w:rsidRPr="00D54AD2">
        <w:rPr>
          <w:sz w:val="22"/>
        </w:rPr>
        <w:t>Dokumentácia Zhotoviteľa znamená všetky výpočty, počítačové programy a ďalšie pro</w:t>
      </w:r>
      <w:r w:rsidRPr="00D54AD2">
        <w:rPr>
          <w:sz w:val="22"/>
        </w:rPr>
        <w:t>g</w:t>
      </w:r>
      <w:r w:rsidRPr="00D54AD2">
        <w:rPr>
          <w:sz w:val="22"/>
        </w:rPr>
        <w:t>ramové vybavenie (software), výkresy, príručky, modely a ďalšie dokumenty technickej povahy (ak sú) dodané Zhotoviteľom.</w:t>
      </w:r>
    </w:p>
    <w:p w:rsidR="00BA532D" w:rsidRPr="00D54AD2" w:rsidRDefault="00BA532D" w:rsidP="00BA532D">
      <w:pPr>
        <w:rPr>
          <w:sz w:val="22"/>
        </w:rPr>
      </w:pPr>
      <w:r w:rsidRPr="00D54AD2">
        <w:rPr>
          <w:sz w:val="22"/>
        </w:rPr>
        <w:t>Dokumentácia Zhotoviteľa bude pozostávať z technickej dokumentácie špecifikovanej v Požiadavkách Objednávateľa, dokumentov potrebných na splnenie všetkých úradných schválení a dokumentov (Dokumentácia skutočného vyhotovenia a príručky pre prevádzku a údržbu). Pokiaľ nie je uvedené inak v Požiadavkách Objednávateľa Dokumentácia Zh</w:t>
      </w:r>
      <w:r w:rsidRPr="00D54AD2">
        <w:rPr>
          <w:sz w:val="22"/>
        </w:rPr>
        <w:t>o</w:t>
      </w:r>
      <w:r w:rsidRPr="00D54AD2">
        <w:rPr>
          <w:sz w:val="22"/>
        </w:rPr>
        <w:t>toviteľa bude vyhotovená v jazyku pre komunikáciu, ktorým je Slovenský jazyk.</w:t>
      </w:r>
    </w:p>
    <w:p w:rsidR="00BA532D" w:rsidRPr="00D54AD2" w:rsidRDefault="00BA532D" w:rsidP="00BA532D">
      <w:pPr>
        <w:rPr>
          <w:sz w:val="22"/>
        </w:rPr>
      </w:pPr>
      <w:r w:rsidRPr="00D54AD2">
        <w:rPr>
          <w:sz w:val="22"/>
        </w:rPr>
        <w:t xml:space="preserve">Dokumentácia Zhotoviteľa sa zabezpečuje v súlade so všeobecnými ustanoveniami </w:t>
      </w:r>
      <w:proofErr w:type="spellStart"/>
      <w:r w:rsidRPr="00D54AD2">
        <w:rPr>
          <w:sz w:val="22"/>
          <w:u w:val="single"/>
        </w:rPr>
        <w:t>podčl</w:t>
      </w:r>
      <w:proofErr w:type="spellEnd"/>
      <w:r w:rsidRPr="00D54AD2">
        <w:rPr>
          <w:sz w:val="22"/>
          <w:u w:val="single"/>
        </w:rPr>
        <w:t>. 1.1.6.1 FIDIC</w:t>
      </w:r>
      <w:r w:rsidRPr="00D54AD2">
        <w:rPr>
          <w:sz w:val="22"/>
        </w:rPr>
        <w:t xml:space="preserve"> a tiež podmienok uvedených v časti 7 týchto ZTKP</w:t>
      </w:r>
      <w:r w:rsidR="000B1BA2" w:rsidRPr="00D54AD2">
        <w:rPr>
          <w:sz w:val="22"/>
        </w:rPr>
        <w:t xml:space="preserve"> </w:t>
      </w:r>
      <w:r w:rsidRPr="00D54AD2">
        <w:rPr>
          <w:sz w:val="22"/>
        </w:rPr>
        <w:t>a v súlade s ustanov</w:t>
      </w:r>
      <w:r w:rsidRPr="00D54AD2">
        <w:rPr>
          <w:sz w:val="22"/>
        </w:rPr>
        <w:t>e</w:t>
      </w:r>
      <w:r w:rsidRPr="00D54AD2">
        <w:rPr>
          <w:sz w:val="22"/>
        </w:rPr>
        <w:t xml:space="preserve">niami </w:t>
      </w:r>
      <w:r w:rsidRPr="00D54AD2">
        <w:rPr>
          <w:sz w:val="22"/>
          <w:u w:val="single"/>
        </w:rPr>
        <w:t>§ 45 ods.2 písm. b); c) zákona č. 50/1976 Zb.</w:t>
      </w:r>
      <w:r w:rsidRPr="00D54AD2">
        <w:rPr>
          <w:sz w:val="22"/>
        </w:rPr>
        <w:t xml:space="preserve"> v znení neskorších predpisov.</w:t>
      </w:r>
    </w:p>
    <w:p w:rsidR="00BA532D" w:rsidRPr="00D54AD2" w:rsidRDefault="00BA532D" w:rsidP="00BA532D">
      <w:pPr>
        <w:rPr>
          <w:sz w:val="22"/>
        </w:rPr>
      </w:pPr>
      <w:r w:rsidRPr="00D54AD2">
        <w:rPr>
          <w:sz w:val="22"/>
        </w:rPr>
        <w:t>Dokumentácia Zhotoviteľa sa predloží Stavebnému dozoru na preskúmanie a/alebo</w:t>
      </w:r>
      <w:r w:rsidR="000B1BA2" w:rsidRPr="00D54AD2">
        <w:rPr>
          <w:sz w:val="22"/>
        </w:rPr>
        <w:t xml:space="preserve"> </w:t>
      </w:r>
      <w:r w:rsidRPr="00D54AD2">
        <w:rPr>
          <w:sz w:val="22"/>
        </w:rPr>
        <w:t>schv</w:t>
      </w:r>
      <w:r w:rsidRPr="00D54AD2">
        <w:rPr>
          <w:sz w:val="22"/>
        </w:rPr>
        <w:t>á</w:t>
      </w:r>
      <w:r w:rsidRPr="00D54AD2">
        <w:rPr>
          <w:sz w:val="22"/>
        </w:rPr>
        <w:t>lenie spolu s oznámením. Spôsob preskúmania a schválenia vrátane lehotu na preskúm</w:t>
      </w:r>
      <w:r w:rsidRPr="00D54AD2">
        <w:rPr>
          <w:sz w:val="22"/>
        </w:rPr>
        <w:t>a</w:t>
      </w:r>
      <w:r w:rsidRPr="00D54AD2">
        <w:rPr>
          <w:sz w:val="22"/>
        </w:rPr>
        <w:t>nie sú uvedené v Požiadavkách Objednávateľa.</w:t>
      </w:r>
    </w:p>
    <w:p w:rsidR="00BA532D" w:rsidRPr="00D54AD2" w:rsidRDefault="00BA532D" w:rsidP="00BA532D">
      <w:pPr>
        <w:rPr>
          <w:sz w:val="22"/>
        </w:rPr>
      </w:pPr>
      <w:r w:rsidRPr="00D54AD2">
        <w:rPr>
          <w:sz w:val="22"/>
        </w:rPr>
        <w:t xml:space="preserve">Technická dokumentácia ako súčasť Dokumentácie Zhotoviteľa predstavuje Dokumentáciu </w:t>
      </w:r>
      <w:r w:rsidR="00F21EC3">
        <w:rPr>
          <w:sz w:val="22"/>
        </w:rPr>
        <w:t>pre</w:t>
      </w:r>
      <w:r w:rsidR="00595274">
        <w:rPr>
          <w:sz w:val="22"/>
        </w:rPr>
        <w:t xml:space="preserve"> stavebné povolenie v rozsahu dokumentácie </w:t>
      </w:r>
      <w:r w:rsidRPr="00D54AD2">
        <w:rPr>
          <w:sz w:val="22"/>
        </w:rPr>
        <w:t>na realizáciu stavby (</w:t>
      </w:r>
      <w:r w:rsidR="00EA7A7A">
        <w:rPr>
          <w:sz w:val="22"/>
        </w:rPr>
        <w:t xml:space="preserve">DSP v rozsahu </w:t>
      </w:r>
      <w:r w:rsidRPr="00D54AD2">
        <w:rPr>
          <w:sz w:val="22"/>
        </w:rPr>
        <w:t>DRS), ktorá bude vypracovaná v podrobnostiach dokumentácie na vykonanie prác. Zn</w:t>
      </w:r>
      <w:r w:rsidRPr="00D54AD2">
        <w:rPr>
          <w:sz w:val="22"/>
        </w:rPr>
        <w:t>a</w:t>
      </w:r>
      <w:r w:rsidRPr="00D54AD2">
        <w:rPr>
          <w:sz w:val="22"/>
        </w:rPr>
        <w:t>mená to, že bude obsahovať návrhy technických riešení s uvažovaním konkrétnych výro</w:t>
      </w:r>
      <w:r w:rsidRPr="00D54AD2">
        <w:rPr>
          <w:sz w:val="22"/>
        </w:rPr>
        <w:t>b</w:t>
      </w:r>
      <w:r w:rsidRPr="00D54AD2">
        <w:rPr>
          <w:sz w:val="22"/>
        </w:rPr>
        <w:t>kov tak aby riešila všetky konštrukčné detaily. Súčasťou technickej dokumentácie je aj Výrobno-technická dokumentácia (VTD).</w:t>
      </w:r>
    </w:p>
    <w:p w:rsidR="00BA532D" w:rsidRPr="002D6E4E" w:rsidRDefault="00BA532D" w:rsidP="007B7FCE">
      <w:pPr>
        <w:pStyle w:val="Nadpis3"/>
      </w:pPr>
      <w:bookmarkStart w:id="54" w:name="_Toc415039288"/>
      <w:r w:rsidRPr="002D6E4E">
        <w:lastRenderedPageBreak/>
        <w:t xml:space="preserve">Dokumentácia </w:t>
      </w:r>
      <w:r w:rsidR="00F21EC3">
        <w:t>pre stavebné povolenie v rozsahu dok</w:t>
      </w:r>
      <w:r w:rsidR="00F21EC3">
        <w:t>u</w:t>
      </w:r>
      <w:r w:rsidR="00F21EC3">
        <w:t xml:space="preserve">mentácie </w:t>
      </w:r>
      <w:r w:rsidRPr="002D6E4E">
        <w:t>na realizáciu stavby (</w:t>
      </w:r>
      <w:r w:rsidR="00F951EA">
        <w:t xml:space="preserve">DSP v rozsahu </w:t>
      </w:r>
      <w:r w:rsidRPr="002D6E4E">
        <w:t>DRS)</w:t>
      </w:r>
      <w:bookmarkEnd w:id="54"/>
    </w:p>
    <w:p w:rsidR="00BA532D" w:rsidRPr="00D54AD2" w:rsidRDefault="00BA532D" w:rsidP="00BA532D">
      <w:pPr>
        <w:rPr>
          <w:sz w:val="22"/>
        </w:rPr>
      </w:pPr>
      <w:r w:rsidRPr="00D54AD2">
        <w:rPr>
          <w:sz w:val="22"/>
        </w:rPr>
        <w:t xml:space="preserve">Účelom </w:t>
      </w:r>
      <w:r w:rsidR="00595274">
        <w:rPr>
          <w:sz w:val="22"/>
        </w:rPr>
        <w:t xml:space="preserve">DSP v rozsahu </w:t>
      </w:r>
      <w:r w:rsidRPr="00D54AD2">
        <w:rPr>
          <w:sz w:val="22"/>
        </w:rPr>
        <w:t>DRS je rozpracovanie DPO</w:t>
      </w:r>
      <w:r w:rsidR="00A8277B" w:rsidRPr="00D54AD2">
        <w:rPr>
          <w:sz w:val="22"/>
        </w:rPr>
        <w:t xml:space="preserve"> </w:t>
      </w:r>
      <w:r w:rsidR="00013C1B" w:rsidRPr="00D54AD2">
        <w:rPr>
          <w:sz w:val="22"/>
        </w:rPr>
        <w:t>podľa Požiadaviek Objednávateľa</w:t>
      </w:r>
      <w:r w:rsidRPr="00D54AD2">
        <w:rPr>
          <w:sz w:val="22"/>
        </w:rPr>
        <w:t xml:space="preserve"> do podrobností potrebných pre </w:t>
      </w:r>
      <w:r w:rsidR="00877C1A">
        <w:rPr>
          <w:sz w:val="22"/>
        </w:rPr>
        <w:t xml:space="preserve">získanie stavebného povolenia a pre </w:t>
      </w:r>
      <w:r w:rsidRPr="00D54AD2">
        <w:rPr>
          <w:sz w:val="22"/>
        </w:rPr>
        <w:t xml:space="preserve">riadne vykonanie prác. Zhotoviteľ vypracuje </w:t>
      </w:r>
      <w:r w:rsidR="00877C1A">
        <w:rPr>
          <w:sz w:val="22"/>
        </w:rPr>
        <w:t xml:space="preserve">DSP v rozsahu </w:t>
      </w:r>
      <w:r w:rsidRPr="00D54AD2">
        <w:rPr>
          <w:sz w:val="22"/>
        </w:rPr>
        <w:t>DRS</w:t>
      </w:r>
      <w:r w:rsidR="00877C1A">
        <w:rPr>
          <w:sz w:val="22"/>
        </w:rPr>
        <w:t xml:space="preserve"> </w:t>
      </w:r>
      <w:r w:rsidRPr="00D54AD2">
        <w:rPr>
          <w:sz w:val="22"/>
        </w:rPr>
        <w:t>v podrobnosti a s náležitosťami dokumentácie na vykonanie prác.</w:t>
      </w:r>
    </w:p>
    <w:p w:rsidR="00BA532D" w:rsidRPr="00D54AD2" w:rsidRDefault="00406D1B" w:rsidP="00BA532D">
      <w:pPr>
        <w:rPr>
          <w:sz w:val="22"/>
        </w:rPr>
      </w:pPr>
      <w:r>
        <w:rPr>
          <w:sz w:val="22"/>
        </w:rPr>
        <w:t xml:space="preserve">DSP v rozsahu </w:t>
      </w:r>
      <w:r w:rsidR="00BA532D" w:rsidRPr="00D54AD2">
        <w:rPr>
          <w:sz w:val="22"/>
        </w:rPr>
        <w:t>DRS bude vypracovaná v zmysle zväzku č. 3, prílohy č. 1</w:t>
      </w:r>
      <w:r w:rsidR="00013C1B" w:rsidRPr="00D54AD2">
        <w:rPr>
          <w:sz w:val="22"/>
        </w:rPr>
        <w:t xml:space="preserve"> a prílohy č. 5.</w:t>
      </w:r>
    </w:p>
    <w:p w:rsidR="00BA532D" w:rsidRPr="00D54AD2" w:rsidRDefault="00406D1B" w:rsidP="00BA532D">
      <w:pPr>
        <w:rPr>
          <w:sz w:val="22"/>
        </w:rPr>
      </w:pPr>
      <w:r>
        <w:rPr>
          <w:sz w:val="22"/>
        </w:rPr>
        <w:t xml:space="preserve">DSP v rozsahu </w:t>
      </w:r>
      <w:r w:rsidR="00BA532D" w:rsidRPr="00D54AD2">
        <w:rPr>
          <w:sz w:val="22"/>
        </w:rPr>
        <w:t>DRS bude vypracovaná v podrobnostiach dokumentácie na vykonanie prác. Znamená to, že bude obsahovať návrhy technických riešení s uvažovaním konkré</w:t>
      </w:r>
      <w:r w:rsidR="00BA532D" w:rsidRPr="00D54AD2">
        <w:rPr>
          <w:sz w:val="22"/>
        </w:rPr>
        <w:t>t</w:t>
      </w:r>
      <w:r w:rsidR="00BA532D" w:rsidRPr="00D54AD2">
        <w:rPr>
          <w:sz w:val="22"/>
        </w:rPr>
        <w:t>nych výrobkov tak aby riešila všetky konštrukčné detaily.</w:t>
      </w:r>
    </w:p>
    <w:p w:rsidR="00BA532D" w:rsidRPr="002D6E4E" w:rsidRDefault="00BA532D" w:rsidP="007B7FCE">
      <w:pPr>
        <w:pStyle w:val="Nadpis3"/>
      </w:pPr>
      <w:bookmarkStart w:id="55" w:name="_Toc415039289"/>
      <w:r w:rsidRPr="002D6E4E">
        <w:t>Výrobno-technická dokumentácia (VTD)</w:t>
      </w:r>
      <w:bookmarkEnd w:id="55"/>
    </w:p>
    <w:p w:rsidR="00BA532D" w:rsidRPr="00D54AD2" w:rsidRDefault="00BA532D" w:rsidP="00BA532D">
      <w:pPr>
        <w:rPr>
          <w:sz w:val="22"/>
        </w:rPr>
      </w:pPr>
      <w:r w:rsidRPr="00D54AD2">
        <w:rPr>
          <w:sz w:val="22"/>
        </w:rPr>
        <w:t>Výrobno-technickú dokumentáciu tvorí súbor dokumentov, ktoré sú potrebné na vyhotov</w:t>
      </w:r>
      <w:r w:rsidRPr="00D54AD2">
        <w:rPr>
          <w:sz w:val="22"/>
        </w:rPr>
        <w:t>e</w:t>
      </w:r>
      <w:r w:rsidRPr="00D54AD2">
        <w:rPr>
          <w:sz w:val="22"/>
        </w:rPr>
        <w:t xml:space="preserve">nie konštrukcií alebo iných dielcov, prípadne jednotlivých druhov prác na stavbe. V praxi to znamená, že pri dodaní stavebného výrobku ktorý je zabudovaný do konštrukcie stavby je okrem dokladu vyhlásenia zhody potrebný aj technologický predpis - </w:t>
      </w:r>
      <w:proofErr w:type="spellStart"/>
      <w:r w:rsidRPr="00D54AD2">
        <w:rPr>
          <w:sz w:val="22"/>
        </w:rPr>
        <w:t>TchP</w:t>
      </w:r>
      <w:proofErr w:type="spellEnd"/>
      <w:r w:rsidRPr="00D54AD2">
        <w:rPr>
          <w:sz w:val="22"/>
        </w:rPr>
        <w:t xml:space="preserve"> montáže pre zabudovanie daného výrobku do konštrukcie stavby a jeho ošetrovania či údržbu.</w:t>
      </w:r>
    </w:p>
    <w:p w:rsidR="00BA532D" w:rsidRPr="00D54AD2" w:rsidRDefault="00BA532D" w:rsidP="00BA532D">
      <w:pPr>
        <w:rPr>
          <w:sz w:val="22"/>
        </w:rPr>
      </w:pPr>
      <w:r w:rsidRPr="00D54AD2">
        <w:rPr>
          <w:sz w:val="22"/>
        </w:rPr>
        <w:t>Výrobno-technická dokumentácia pre výrobky, diely alebo kompletizačné súbory vyrábané a realizované v objektoch staveniska či na stavbe priamo sa člení nasledovne:</w:t>
      </w:r>
    </w:p>
    <w:p w:rsidR="00BA532D" w:rsidRPr="00D54AD2" w:rsidRDefault="00BA532D" w:rsidP="00AF1C82">
      <w:pPr>
        <w:numPr>
          <w:ilvl w:val="0"/>
          <w:numId w:val="27"/>
        </w:numPr>
        <w:rPr>
          <w:sz w:val="22"/>
        </w:rPr>
      </w:pPr>
      <w:r w:rsidRPr="00D54AD2">
        <w:rPr>
          <w:sz w:val="22"/>
        </w:rPr>
        <w:t>konštrukčná dokumentácia:</w:t>
      </w:r>
    </w:p>
    <w:p w:rsidR="00BA532D" w:rsidRPr="00D54AD2" w:rsidRDefault="00BA532D" w:rsidP="00554B3A">
      <w:pPr>
        <w:numPr>
          <w:ilvl w:val="0"/>
          <w:numId w:val="28"/>
        </w:numPr>
        <w:spacing w:after="0"/>
        <w:ind w:left="1134"/>
        <w:rPr>
          <w:sz w:val="22"/>
        </w:rPr>
      </w:pPr>
      <w:r w:rsidRPr="00D54AD2">
        <w:rPr>
          <w:sz w:val="22"/>
        </w:rPr>
        <w:t>výrobné (dielenské) výkresy,</w:t>
      </w:r>
    </w:p>
    <w:p w:rsidR="00BA532D" w:rsidRPr="00D54AD2" w:rsidRDefault="00BA532D" w:rsidP="00554B3A">
      <w:pPr>
        <w:numPr>
          <w:ilvl w:val="0"/>
          <w:numId w:val="28"/>
        </w:numPr>
        <w:spacing w:after="0"/>
        <w:ind w:left="1134"/>
        <w:rPr>
          <w:sz w:val="22"/>
        </w:rPr>
      </w:pPr>
      <w:r w:rsidRPr="00D54AD2">
        <w:rPr>
          <w:sz w:val="22"/>
        </w:rPr>
        <w:t>statické a iné výpočty (napr. výpočet vozovky),</w:t>
      </w:r>
    </w:p>
    <w:p w:rsidR="00BA532D" w:rsidRPr="00D54AD2" w:rsidRDefault="00BA532D" w:rsidP="00554B3A">
      <w:pPr>
        <w:numPr>
          <w:ilvl w:val="0"/>
          <w:numId w:val="28"/>
        </w:numPr>
        <w:spacing w:after="0"/>
        <w:ind w:left="1134"/>
        <w:rPr>
          <w:sz w:val="22"/>
        </w:rPr>
      </w:pPr>
      <w:r w:rsidRPr="00D54AD2">
        <w:rPr>
          <w:sz w:val="22"/>
        </w:rPr>
        <w:t>výkaz materiálov,</w:t>
      </w:r>
    </w:p>
    <w:p w:rsidR="00BA532D" w:rsidRPr="00D54AD2" w:rsidRDefault="00BA532D" w:rsidP="00554B3A">
      <w:pPr>
        <w:numPr>
          <w:ilvl w:val="0"/>
          <w:numId w:val="28"/>
        </w:numPr>
        <w:spacing w:after="0"/>
        <w:ind w:left="1134"/>
        <w:rPr>
          <w:sz w:val="22"/>
        </w:rPr>
      </w:pPr>
      <w:r w:rsidRPr="00D54AD2">
        <w:rPr>
          <w:sz w:val="22"/>
        </w:rPr>
        <w:t>dielenský denník,</w:t>
      </w:r>
    </w:p>
    <w:p w:rsidR="00BA532D" w:rsidRPr="00D54AD2" w:rsidRDefault="00BA532D" w:rsidP="00554B3A">
      <w:pPr>
        <w:numPr>
          <w:ilvl w:val="0"/>
          <w:numId w:val="28"/>
        </w:numPr>
        <w:spacing w:after="0"/>
        <w:ind w:left="1134"/>
        <w:rPr>
          <w:sz w:val="22"/>
        </w:rPr>
      </w:pPr>
      <w:r w:rsidRPr="00D54AD2">
        <w:rPr>
          <w:sz w:val="22"/>
        </w:rPr>
        <w:t>technické prijímacie podmienky,</w:t>
      </w:r>
    </w:p>
    <w:p w:rsidR="00BA532D" w:rsidRPr="00D54AD2" w:rsidRDefault="00BA532D" w:rsidP="00554B3A">
      <w:pPr>
        <w:numPr>
          <w:ilvl w:val="0"/>
          <w:numId w:val="27"/>
        </w:numPr>
        <w:spacing w:before="240"/>
        <w:rPr>
          <w:sz w:val="22"/>
        </w:rPr>
      </w:pPr>
      <w:r w:rsidRPr="00D54AD2">
        <w:rPr>
          <w:sz w:val="22"/>
        </w:rPr>
        <w:t>technologická dokumentácia:</w:t>
      </w:r>
    </w:p>
    <w:p w:rsidR="00BA532D" w:rsidRPr="00D54AD2" w:rsidRDefault="00BA532D" w:rsidP="00554B3A">
      <w:pPr>
        <w:numPr>
          <w:ilvl w:val="0"/>
          <w:numId w:val="29"/>
        </w:numPr>
        <w:spacing w:after="0"/>
        <w:ind w:left="1134"/>
        <w:rPr>
          <w:sz w:val="22"/>
        </w:rPr>
      </w:pPr>
      <w:r w:rsidRPr="00D54AD2">
        <w:rPr>
          <w:sz w:val="22"/>
        </w:rPr>
        <w:t>technický predpis výroby (výrobný predpis),</w:t>
      </w:r>
    </w:p>
    <w:p w:rsidR="00BA532D" w:rsidRPr="00D54AD2" w:rsidRDefault="00BA532D" w:rsidP="00554B3A">
      <w:pPr>
        <w:numPr>
          <w:ilvl w:val="0"/>
          <w:numId w:val="29"/>
        </w:numPr>
        <w:spacing w:after="0"/>
        <w:ind w:left="1134"/>
        <w:rPr>
          <w:sz w:val="22"/>
        </w:rPr>
      </w:pPr>
      <w:r w:rsidRPr="00D54AD2">
        <w:rPr>
          <w:sz w:val="22"/>
        </w:rPr>
        <w:t>výkresy výrobných prípravkov,</w:t>
      </w:r>
    </w:p>
    <w:p w:rsidR="00BA532D" w:rsidRPr="00D54AD2" w:rsidRDefault="00BA532D" w:rsidP="00554B3A">
      <w:pPr>
        <w:numPr>
          <w:ilvl w:val="0"/>
          <w:numId w:val="27"/>
        </w:numPr>
        <w:spacing w:before="240"/>
        <w:rPr>
          <w:sz w:val="22"/>
        </w:rPr>
      </w:pPr>
      <w:r w:rsidRPr="00D54AD2">
        <w:rPr>
          <w:sz w:val="22"/>
        </w:rPr>
        <w:t>montážna dokumentácia</w:t>
      </w:r>
    </w:p>
    <w:p w:rsidR="00BA532D" w:rsidRPr="00D54AD2" w:rsidRDefault="00BA532D" w:rsidP="00554B3A">
      <w:pPr>
        <w:numPr>
          <w:ilvl w:val="0"/>
          <w:numId w:val="30"/>
        </w:numPr>
        <w:spacing w:after="0"/>
        <w:ind w:left="1134"/>
        <w:rPr>
          <w:sz w:val="22"/>
        </w:rPr>
      </w:pPr>
      <w:r w:rsidRPr="00D54AD2">
        <w:rPr>
          <w:sz w:val="22"/>
        </w:rPr>
        <w:t>montážne výkresy,</w:t>
      </w:r>
    </w:p>
    <w:p w:rsidR="00BA532D" w:rsidRPr="00D54AD2" w:rsidRDefault="00BA532D" w:rsidP="00554B3A">
      <w:pPr>
        <w:numPr>
          <w:ilvl w:val="0"/>
          <w:numId w:val="30"/>
        </w:numPr>
        <w:spacing w:after="0"/>
        <w:ind w:left="1134"/>
        <w:rPr>
          <w:sz w:val="22"/>
        </w:rPr>
      </w:pPr>
      <w:r w:rsidRPr="00D54AD2">
        <w:rPr>
          <w:sz w:val="22"/>
        </w:rPr>
        <w:t>technologický postup montáže,</w:t>
      </w:r>
    </w:p>
    <w:p w:rsidR="00BA532D" w:rsidRPr="00D54AD2" w:rsidRDefault="00BA532D" w:rsidP="00AF1C82">
      <w:pPr>
        <w:numPr>
          <w:ilvl w:val="0"/>
          <w:numId w:val="30"/>
        </w:numPr>
        <w:ind w:left="1134"/>
        <w:rPr>
          <w:sz w:val="22"/>
        </w:rPr>
      </w:pPr>
      <w:r w:rsidRPr="00D54AD2">
        <w:rPr>
          <w:sz w:val="22"/>
        </w:rPr>
        <w:t>montážny denník,</w:t>
      </w:r>
    </w:p>
    <w:p w:rsidR="00BA532D" w:rsidRPr="00D54AD2" w:rsidRDefault="00BA532D" w:rsidP="00AF1C82">
      <w:pPr>
        <w:numPr>
          <w:ilvl w:val="0"/>
          <w:numId w:val="27"/>
        </w:numPr>
        <w:rPr>
          <w:sz w:val="22"/>
        </w:rPr>
      </w:pPr>
      <w:r w:rsidRPr="00D54AD2">
        <w:rPr>
          <w:sz w:val="22"/>
        </w:rPr>
        <w:t>technologický predpis:</w:t>
      </w:r>
    </w:p>
    <w:p w:rsidR="00BA532D" w:rsidRPr="00D54AD2" w:rsidRDefault="00BA532D" w:rsidP="00AF1C82">
      <w:pPr>
        <w:numPr>
          <w:ilvl w:val="0"/>
          <w:numId w:val="31"/>
        </w:numPr>
        <w:ind w:left="1134"/>
        <w:rPr>
          <w:sz w:val="22"/>
        </w:rPr>
      </w:pPr>
      <w:r w:rsidRPr="00D54AD2">
        <w:rPr>
          <w:sz w:val="22"/>
        </w:rPr>
        <w:t>súbor technologických postupov, metód a úloh na zhotovenie alebo montáž konštrukcie alebo jednotlivých prác.</w:t>
      </w:r>
    </w:p>
    <w:p w:rsidR="00BA532D" w:rsidRPr="00D54AD2" w:rsidRDefault="00BA532D" w:rsidP="00BA532D">
      <w:pPr>
        <w:rPr>
          <w:sz w:val="22"/>
        </w:rPr>
      </w:pPr>
      <w:r w:rsidRPr="00D54AD2">
        <w:rPr>
          <w:sz w:val="22"/>
        </w:rPr>
        <w:t>Výrobno-technická dokumentácia zahrňuje najmä:</w:t>
      </w:r>
    </w:p>
    <w:p w:rsidR="00BA532D" w:rsidRPr="00D54AD2" w:rsidRDefault="00BA532D" w:rsidP="00AF1C82">
      <w:pPr>
        <w:numPr>
          <w:ilvl w:val="0"/>
          <w:numId w:val="32"/>
        </w:numPr>
        <w:spacing w:after="0"/>
        <w:rPr>
          <w:sz w:val="22"/>
        </w:rPr>
      </w:pPr>
      <w:r w:rsidRPr="00D54AD2">
        <w:rPr>
          <w:sz w:val="22"/>
        </w:rPr>
        <w:t>výrobné (dielenské) a montážne výkresy kovových, drevených alebo špeciálnych konštrukcií (montážne výkresy mostných záverov a ložísk), atypických prefabrik</w:t>
      </w:r>
      <w:r w:rsidRPr="00D54AD2">
        <w:rPr>
          <w:sz w:val="22"/>
        </w:rPr>
        <w:t>á</w:t>
      </w:r>
      <w:r w:rsidRPr="00D54AD2">
        <w:rPr>
          <w:sz w:val="22"/>
        </w:rPr>
        <w:t>tov a zámočníckych, stolárskych, tesárskych a pod. výrobkov,</w:t>
      </w:r>
    </w:p>
    <w:p w:rsidR="00BA532D" w:rsidRPr="00D54AD2" w:rsidRDefault="00BA532D" w:rsidP="00AF1C82">
      <w:pPr>
        <w:numPr>
          <w:ilvl w:val="0"/>
          <w:numId w:val="32"/>
        </w:numPr>
        <w:spacing w:after="0"/>
        <w:rPr>
          <w:sz w:val="22"/>
        </w:rPr>
      </w:pPr>
      <w:r w:rsidRPr="00D54AD2">
        <w:rPr>
          <w:sz w:val="22"/>
        </w:rPr>
        <w:t>podrobné výkresy debnenia, výstuže a postupov betonáže pre betónové, železob</w:t>
      </w:r>
      <w:r w:rsidRPr="00D54AD2">
        <w:rPr>
          <w:sz w:val="22"/>
        </w:rPr>
        <w:t>e</w:t>
      </w:r>
      <w:r w:rsidRPr="00D54AD2">
        <w:rPr>
          <w:sz w:val="22"/>
        </w:rPr>
        <w:t>tónové a predpäté konštrukcie, vrátane nutných statických výpočtov,</w:t>
      </w:r>
    </w:p>
    <w:p w:rsidR="00BA532D" w:rsidRPr="00D54AD2" w:rsidRDefault="00BA532D" w:rsidP="00AF1C82">
      <w:pPr>
        <w:numPr>
          <w:ilvl w:val="0"/>
          <w:numId w:val="32"/>
        </w:numPr>
        <w:spacing w:after="0"/>
        <w:rPr>
          <w:sz w:val="22"/>
        </w:rPr>
      </w:pPr>
      <w:r w:rsidRPr="00D54AD2">
        <w:rPr>
          <w:sz w:val="22"/>
        </w:rPr>
        <w:t xml:space="preserve">dokumentácia a statické výpočty pre pomocné konštrukcie, stavebné a montážne zariadenia a </w:t>
      </w:r>
      <w:proofErr w:type="spellStart"/>
      <w:r w:rsidRPr="00D54AD2">
        <w:rPr>
          <w:sz w:val="22"/>
        </w:rPr>
        <w:t>paženia</w:t>
      </w:r>
      <w:proofErr w:type="spellEnd"/>
      <w:r w:rsidRPr="00D54AD2">
        <w:rPr>
          <w:sz w:val="22"/>
        </w:rPr>
        <w:t>, pre rozopretie či iné zaistenie rýh, stavebných jám a ohr</w:t>
      </w:r>
      <w:r w:rsidRPr="00D54AD2">
        <w:rPr>
          <w:sz w:val="22"/>
        </w:rPr>
        <w:t>á</w:t>
      </w:r>
      <w:r w:rsidRPr="00D54AD2">
        <w:rPr>
          <w:sz w:val="22"/>
        </w:rPr>
        <w:t xml:space="preserve">dzok (štetové steny, </w:t>
      </w:r>
      <w:proofErr w:type="spellStart"/>
      <w:r w:rsidRPr="00D54AD2">
        <w:rPr>
          <w:sz w:val="22"/>
        </w:rPr>
        <w:t>mikropiloty</w:t>
      </w:r>
      <w:proofErr w:type="spellEnd"/>
      <w:r w:rsidRPr="00D54AD2">
        <w:rPr>
          <w:sz w:val="22"/>
        </w:rPr>
        <w:t xml:space="preserve"> a pod.),</w:t>
      </w:r>
    </w:p>
    <w:p w:rsidR="00BA532D" w:rsidRPr="00D54AD2" w:rsidRDefault="00BA532D" w:rsidP="00AF1C82">
      <w:pPr>
        <w:numPr>
          <w:ilvl w:val="0"/>
          <w:numId w:val="32"/>
        </w:numPr>
        <w:spacing w:after="0"/>
        <w:rPr>
          <w:sz w:val="22"/>
        </w:rPr>
      </w:pPr>
      <w:r w:rsidRPr="00D54AD2">
        <w:rPr>
          <w:sz w:val="22"/>
        </w:rPr>
        <w:t xml:space="preserve">výkresy a špecifikáciu prvkov a spojovacieho materiálu ľahkej </w:t>
      </w:r>
      <w:proofErr w:type="spellStart"/>
      <w:r w:rsidRPr="00D54AD2">
        <w:rPr>
          <w:sz w:val="22"/>
        </w:rPr>
        <w:t>prefabrikácie</w:t>
      </w:r>
      <w:proofErr w:type="spellEnd"/>
      <w:r w:rsidRPr="00D54AD2">
        <w:rPr>
          <w:sz w:val="22"/>
        </w:rPr>
        <w:t xml:space="preserve"> a ďa</w:t>
      </w:r>
      <w:r w:rsidRPr="00D54AD2">
        <w:rPr>
          <w:sz w:val="22"/>
        </w:rPr>
        <w:t>l</w:t>
      </w:r>
      <w:r w:rsidRPr="00D54AD2">
        <w:rPr>
          <w:sz w:val="22"/>
        </w:rPr>
        <w:t>ších drobných častí stavby, stykov prefabrikátov a pod.,</w:t>
      </w:r>
    </w:p>
    <w:p w:rsidR="00BA532D" w:rsidRPr="00D54AD2" w:rsidRDefault="00BA532D" w:rsidP="00AF1C82">
      <w:pPr>
        <w:numPr>
          <w:ilvl w:val="0"/>
          <w:numId w:val="32"/>
        </w:numPr>
        <w:spacing w:after="0"/>
        <w:rPr>
          <w:sz w:val="22"/>
        </w:rPr>
      </w:pPr>
      <w:r w:rsidRPr="00D54AD2">
        <w:rPr>
          <w:sz w:val="22"/>
        </w:rPr>
        <w:lastRenderedPageBreak/>
        <w:t>výkresy a statické výpočty podporovacích lešení, skruží a montážnych konštrukcií a pomocné konštrukcie pre zakladanie,</w:t>
      </w:r>
    </w:p>
    <w:p w:rsidR="00BA532D" w:rsidRPr="00D54AD2" w:rsidRDefault="00BA532D" w:rsidP="00AF1C82">
      <w:pPr>
        <w:numPr>
          <w:ilvl w:val="0"/>
          <w:numId w:val="32"/>
        </w:numPr>
        <w:spacing w:after="0"/>
        <w:rPr>
          <w:sz w:val="22"/>
        </w:rPr>
      </w:pPr>
      <w:r w:rsidRPr="00D54AD2">
        <w:rPr>
          <w:sz w:val="22"/>
        </w:rPr>
        <w:t>dokumentáciu pomocných ciest (pre dopravu) a zabezpečenie verejnej premávky na týchto cestách,</w:t>
      </w:r>
    </w:p>
    <w:p w:rsidR="00BA532D" w:rsidRPr="00D54AD2" w:rsidRDefault="00BA532D" w:rsidP="00AF1C82">
      <w:pPr>
        <w:numPr>
          <w:ilvl w:val="0"/>
          <w:numId w:val="32"/>
        </w:numPr>
        <w:spacing w:after="0"/>
        <w:rPr>
          <w:sz w:val="22"/>
        </w:rPr>
      </w:pPr>
      <w:r w:rsidRPr="00D54AD2">
        <w:rPr>
          <w:sz w:val="22"/>
        </w:rPr>
        <w:t>technické predpisy výroby (výroba stavebných zmesí a dielcov, zhutňovacie pok</w:t>
      </w:r>
      <w:r w:rsidRPr="00D54AD2">
        <w:rPr>
          <w:sz w:val="22"/>
        </w:rPr>
        <w:t>u</w:t>
      </w:r>
      <w:r w:rsidRPr="00D54AD2">
        <w:rPr>
          <w:sz w:val="22"/>
        </w:rPr>
        <w:t>sy, spôsob a postup zvárania, atď.) a technologické predpisy (zabudovanie stave</w:t>
      </w:r>
      <w:r w:rsidRPr="00D54AD2">
        <w:rPr>
          <w:sz w:val="22"/>
        </w:rPr>
        <w:t>b</w:t>
      </w:r>
      <w:r w:rsidRPr="00D54AD2">
        <w:rPr>
          <w:sz w:val="22"/>
        </w:rPr>
        <w:t>ných zmesí, zhotovenie zárezových a násypových častí cestného telesa, vybud</w:t>
      </w:r>
      <w:r w:rsidRPr="00D54AD2">
        <w:rPr>
          <w:sz w:val="22"/>
        </w:rPr>
        <w:t>o</w:t>
      </w:r>
      <w:r w:rsidRPr="00D54AD2">
        <w:rPr>
          <w:sz w:val="22"/>
        </w:rPr>
        <w:t>vanie izolačných systémov a pod.),</w:t>
      </w:r>
    </w:p>
    <w:p w:rsidR="00BA532D" w:rsidRPr="00D54AD2" w:rsidRDefault="00BA532D" w:rsidP="00AF1C82">
      <w:pPr>
        <w:numPr>
          <w:ilvl w:val="0"/>
          <w:numId w:val="32"/>
        </w:numPr>
        <w:spacing w:after="0"/>
        <w:rPr>
          <w:sz w:val="22"/>
        </w:rPr>
      </w:pPr>
      <w:r w:rsidRPr="00D54AD2">
        <w:rPr>
          <w:sz w:val="22"/>
        </w:rPr>
        <w:t>výkresy podrobného vytýčenia stavby zhotoviteľom na základe vytýčenia priestor</w:t>
      </w:r>
      <w:r w:rsidRPr="00D54AD2">
        <w:rPr>
          <w:sz w:val="22"/>
        </w:rPr>
        <w:t>o</w:t>
      </w:r>
      <w:r w:rsidRPr="00D54AD2">
        <w:rPr>
          <w:sz w:val="22"/>
        </w:rPr>
        <w:t>vej polohy stavby objednávateľom.</w:t>
      </w:r>
    </w:p>
    <w:p w:rsidR="00BA532D" w:rsidRPr="00D54AD2" w:rsidRDefault="00BA532D" w:rsidP="007B7FCE">
      <w:pPr>
        <w:spacing w:after="0"/>
        <w:rPr>
          <w:sz w:val="22"/>
        </w:rPr>
      </w:pPr>
      <w:r w:rsidRPr="00D54AD2">
        <w:rPr>
          <w:sz w:val="22"/>
        </w:rPr>
        <w:t>Rozmery, umiestnenie a druhy konštrukcií sa vykonajú tak, ako určuje dokumentácia sta</w:t>
      </w:r>
      <w:r w:rsidRPr="00D54AD2">
        <w:rPr>
          <w:sz w:val="22"/>
        </w:rPr>
        <w:t>v</w:t>
      </w:r>
      <w:r w:rsidRPr="00D54AD2">
        <w:rPr>
          <w:sz w:val="22"/>
        </w:rPr>
        <w:t>by</w:t>
      </w:r>
      <w:r w:rsidR="000B1BA2" w:rsidRPr="00D54AD2">
        <w:rPr>
          <w:sz w:val="22"/>
        </w:rPr>
        <w:t xml:space="preserve"> </w:t>
      </w:r>
      <w:r w:rsidRPr="00D54AD2">
        <w:rPr>
          <w:sz w:val="22"/>
        </w:rPr>
        <w:t>a podľa rozhodnutí objednávateľa.</w:t>
      </w:r>
    </w:p>
    <w:p w:rsidR="00BA532D" w:rsidRPr="002D6E4E" w:rsidRDefault="00BA532D" w:rsidP="007B7FCE">
      <w:pPr>
        <w:pStyle w:val="Nadpis3"/>
      </w:pPr>
      <w:bookmarkStart w:id="56" w:name="_Toc415039290"/>
      <w:r w:rsidRPr="002D6E4E">
        <w:t>Zmeny a doplnky projektovej dokumentácie stavby</w:t>
      </w:r>
      <w:bookmarkEnd w:id="56"/>
    </w:p>
    <w:p w:rsidR="00BA532D" w:rsidRPr="00D54AD2" w:rsidRDefault="00BA532D" w:rsidP="00BA532D">
      <w:pPr>
        <w:rPr>
          <w:sz w:val="22"/>
        </w:rPr>
      </w:pPr>
      <w:r w:rsidRPr="00D54AD2">
        <w:rPr>
          <w:sz w:val="22"/>
        </w:rPr>
        <w:t>Ak Stavebný dozor vydá pokyn, že sa vyžaduje ďalšia Dokumentácia Zhotoviteľa, Zhotov</w:t>
      </w:r>
      <w:r w:rsidRPr="00D54AD2">
        <w:rPr>
          <w:sz w:val="22"/>
        </w:rPr>
        <w:t>i</w:t>
      </w:r>
      <w:r w:rsidRPr="00D54AD2">
        <w:rPr>
          <w:sz w:val="22"/>
        </w:rPr>
        <w:t>teľ ju bez odkladu vypracuje.</w:t>
      </w:r>
    </w:p>
    <w:p w:rsidR="00BA532D" w:rsidRPr="00D54AD2" w:rsidRDefault="00BA532D" w:rsidP="00BA532D">
      <w:pPr>
        <w:rPr>
          <w:sz w:val="22"/>
        </w:rPr>
      </w:pPr>
      <w:r w:rsidRPr="00D54AD2">
        <w:rPr>
          <w:sz w:val="22"/>
        </w:rPr>
        <w:t>Ak si zhotoviteľ želá pozmeniť ktorýkoľvek návrh alebo dokument, ktorý už bol predtým predložený na preskúmanie a schválenie, zhotoviteľ vydá okamžite oznámenie stavebn</w:t>
      </w:r>
      <w:r w:rsidRPr="00D54AD2">
        <w:rPr>
          <w:sz w:val="22"/>
        </w:rPr>
        <w:t>é</w:t>
      </w:r>
      <w:r w:rsidRPr="00D54AD2">
        <w:rPr>
          <w:sz w:val="22"/>
        </w:rPr>
        <w:t>mu dozoru. Následne zhotoviteľ predloží stavebnému dozoru upravené dokumenty rovn</w:t>
      </w:r>
      <w:r w:rsidRPr="00D54AD2">
        <w:rPr>
          <w:sz w:val="22"/>
        </w:rPr>
        <w:t>a</w:t>
      </w:r>
      <w:r w:rsidRPr="00D54AD2">
        <w:rPr>
          <w:sz w:val="22"/>
        </w:rPr>
        <w:t>kým spôsobom, ako bol predložený pôvodný dokument.</w:t>
      </w:r>
    </w:p>
    <w:p w:rsidR="00BA532D" w:rsidRPr="002D6E4E" w:rsidRDefault="00BA532D" w:rsidP="007B7FCE">
      <w:pPr>
        <w:pStyle w:val="Nadpis3"/>
      </w:pPr>
      <w:bookmarkStart w:id="57" w:name="_Toc415039291"/>
      <w:r w:rsidRPr="002D6E4E">
        <w:t>Dokumentácia skutočného vyhotovenia</w:t>
      </w:r>
      <w:bookmarkEnd w:id="57"/>
    </w:p>
    <w:p w:rsidR="00BA532D" w:rsidRPr="00D54AD2" w:rsidRDefault="00BA532D" w:rsidP="00BA532D">
      <w:pPr>
        <w:rPr>
          <w:sz w:val="22"/>
        </w:rPr>
      </w:pPr>
      <w:r w:rsidRPr="00D54AD2">
        <w:rPr>
          <w:sz w:val="22"/>
        </w:rPr>
        <w:t>Dokumentáciou skutočného vyhotovenia sa rozumie kompletná súprava záznamov sk</w:t>
      </w:r>
      <w:r w:rsidRPr="00D54AD2">
        <w:rPr>
          <w:sz w:val="22"/>
        </w:rPr>
        <w:t>u</w:t>
      </w:r>
      <w:r w:rsidRPr="00D54AD2">
        <w:rPr>
          <w:sz w:val="22"/>
        </w:rPr>
        <w:t>točného vyhotovenia realizácie Diela, resp. časti Diela, ktorá bude obsahovať presné p</w:t>
      </w:r>
      <w:r w:rsidRPr="00D54AD2">
        <w:rPr>
          <w:sz w:val="22"/>
        </w:rPr>
        <w:t>o</w:t>
      </w:r>
      <w:r w:rsidRPr="00D54AD2">
        <w:rPr>
          <w:sz w:val="22"/>
        </w:rPr>
        <w:t xml:space="preserve">lohy, rozmery a podrobnosti prác tak, ako boli vykonané. Tieto záznamy budú držané na stavenisku a budú použité výlučne pre potreby dokumentácie skutočného vyhotovenia. </w:t>
      </w:r>
    </w:p>
    <w:p w:rsidR="00BA532D" w:rsidRPr="00D54AD2" w:rsidRDefault="00BA532D" w:rsidP="00BA532D">
      <w:pPr>
        <w:rPr>
          <w:sz w:val="22"/>
        </w:rPr>
      </w:pPr>
      <w:r w:rsidRPr="00D54AD2">
        <w:rPr>
          <w:sz w:val="22"/>
        </w:rPr>
        <w:t>Súčasťou dokumentácie skutočného vyhotovenia bude Dokumentácia skutočného realiz</w:t>
      </w:r>
      <w:r w:rsidRPr="00D54AD2">
        <w:rPr>
          <w:sz w:val="22"/>
        </w:rPr>
        <w:t>o</w:t>
      </w:r>
      <w:r w:rsidRPr="00D54AD2">
        <w:rPr>
          <w:sz w:val="22"/>
        </w:rPr>
        <w:t>vania stavby (DSRS). Skutočné vyhotovenie diela bude priebežne zaznačované aj do je</w:t>
      </w:r>
      <w:r w:rsidRPr="00D54AD2">
        <w:rPr>
          <w:sz w:val="22"/>
        </w:rPr>
        <w:t>d</w:t>
      </w:r>
      <w:r w:rsidRPr="00D54AD2">
        <w:rPr>
          <w:sz w:val="22"/>
        </w:rPr>
        <w:t xml:space="preserve">nej súpravy </w:t>
      </w:r>
      <w:r w:rsidR="00EA7A7A">
        <w:rPr>
          <w:sz w:val="22"/>
        </w:rPr>
        <w:t xml:space="preserve">DSP v rozsahu </w:t>
      </w:r>
      <w:r w:rsidRPr="00D54AD2">
        <w:rPr>
          <w:sz w:val="22"/>
        </w:rPr>
        <w:t>DRS, ktorá bude na stavenisku a bude slúžiť ako jeden z po</w:t>
      </w:r>
      <w:r w:rsidRPr="00D54AD2">
        <w:rPr>
          <w:sz w:val="22"/>
        </w:rPr>
        <w:t>d</w:t>
      </w:r>
      <w:r w:rsidRPr="00D54AD2">
        <w:rPr>
          <w:sz w:val="22"/>
        </w:rPr>
        <w:t xml:space="preserve">kladov na vyhotovenie DSRS. </w:t>
      </w:r>
    </w:p>
    <w:p w:rsidR="00BA532D" w:rsidRPr="002D6E4E" w:rsidRDefault="00BA532D" w:rsidP="007B7FCE">
      <w:pPr>
        <w:pStyle w:val="Nadpis3"/>
      </w:pPr>
      <w:bookmarkStart w:id="58" w:name="_Toc415039292"/>
      <w:r w:rsidRPr="002D6E4E">
        <w:t>Dokumentácia skutočného realizovania stavby (DSRS)</w:t>
      </w:r>
      <w:bookmarkEnd w:id="58"/>
    </w:p>
    <w:p w:rsidR="00BA532D" w:rsidRPr="00D54AD2" w:rsidRDefault="00BA532D" w:rsidP="00BA532D">
      <w:pPr>
        <w:rPr>
          <w:sz w:val="22"/>
        </w:rPr>
      </w:pPr>
      <w:r w:rsidRPr="00D54AD2">
        <w:rPr>
          <w:sz w:val="22"/>
        </w:rPr>
        <w:t>Dokumentáciou skutočného realizovania stavby sa rozumie dokumentácia, v ktorej sú uvedené všetky zmeny, ku ktorým došlo pri realizácii stavby. DSRS bude vypracovaná v</w:t>
      </w:r>
      <w:r w:rsidR="0059476A">
        <w:rPr>
          <w:sz w:val="22"/>
        </w:rPr>
        <w:t> </w:t>
      </w:r>
      <w:r w:rsidRPr="00D54AD2">
        <w:rPr>
          <w:sz w:val="22"/>
        </w:rPr>
        <w:t>rozsahu</w:t>
      </w:r>
      <w:r w:rsidR="0059476A">
        <w:rPr>
          <w:sz w:val="22"/>
        </w:rPr>
        <w:t xml:space="preserve"> </w:t>
      </w:r>
      <w:r w:rsidR="00800B1F">
        <w:rPr>
          <w:sz w:val="22"/>
        </w:rPr>
        <w:t>dokumentácie</w:t>
      </w:r>
      <w:r w:rsidRPr="00D54AD2">
        <w:rPr>
          <w:sz w:val="22"/>
        </w:rPr>
        <w:t>, ktorá slúžila na vyhotovenie diela. Bude pozostávať z výkresov písomností (technická správa a výkaz výmer).</w:t>
      </w:r>
    </w:p>
    <w:p w:rsidR="00BA532D" w:rsidRPr="00D54AD2" w:rsidRDefault="00BA532D" w:rsidP="00BA532D">
      <w:pPr>
        <w:rPr>
          <w:sz w:val="22"/>
        </w:rPr>
      </w:pPr>
      <w:r w:rsidRPr="00D54AD2">
        <w:rPr>
          <w:sz w:val="22"/>
        </w:rPr>
        <w:t xml:space="preserve">Súčasťou DSRS budú aj výpočty, statický výpočet, </w:t>
      </w:r>
      <w:proofErr w:type="spellStart"/>
      <w:r w:rsidRPr="00D54AD2">
        <w:rPr>
          <w:sz w:val="22"/>
        </w:rPr>
        <w:t>hydrotechnické</w:t>
      </w:r>
      <w:proofErr w:type="spellEnd"/>
      <w:r w:rsidRPr="00D54AD2">
        <w:rPr>
          <w:sz w:val="22"/>
        </w:rPr>
        <w:t xml:space="preserve"> výpočty a iné výpočty, ktoré boli vyhotovené ako súčasť </w:t>
      </w:r>
      <w:r w:rsidR="00EA7A7A">
        <w:rPr>
          <w:sz w:val="22"/>
        </w:rPr>
        <w:t>dokumentácie</w:t>
      </w:r>
      <w:r w:rsidRPr="00D54AD2">
        <w:rPr>
          <w:sz w:val="22"/>
        </w:rPr>
        <w:t>.</w:t>
      </w:r>
    </w:p>
    <w:p w:rsidR="00BA532D" w:rsidRPr="00D54AD2" w:rsidRDefault="00BA532D" w:rsidP="00BA532D">
      <w:pPr>
        <w:rPr>
          <w:sz w:val="22"/>
        </w:rPr>
      </w:pPr>
      <w:r w:rsidRPr="00D54AD2">
        <w:rPr>
          <w:sz w:val="22"/>
        </w:rPr>
        <w:t>Dokumentácia sa odovzdáva aj v digitálnej forme, výkresy vo formáte PDF a DGN, píso</w:t>
      </w:r>
      <w:r w:rsidRPr="00D54AD2">
        <w:rPr>
          <w:sz w:val="22"/>
        </w:rPr>
        <w:t>m</w:t>
      </w:r>
      <w:r w:rsidRPr="00D54AD2">
        <w:rPr>
          <w:sz w:val="22"/>
        </w:rPr>
        <w:t xml:space="preserve">nosti vo formáte PDF, DOC a XLS, </w:t>
      </w:r>
      <w:r w:rsidR="00554B3A" w:rsidRPr="00D54AD2">
        <w:rPr>
          <w:sz w:val="22"/>
        </w:rPr>
        <w:t>vrátane</w:t>
      </w:r>
      <w:r w:rsidRPr="00D54AD2">
        <w:rPr>
          <w:sz w:val="22"/>
        </w:rPr>
        <w:t xml:space="preserve"> výpočtov, ktoré budú dodané </w:t>
      </w:r>
      <w:r w:rsidR="00554B3A" w:rsidRPr="00D54AD2">
        <w:rPr>
          <w:sz w:val="22"/>
        </w:rPr>
        <w:t>aj</w:t>
      </w:r>
      <w:r w:rsidRPr="00D54AD2">
        <w:rPr>
          <w:sz w:val="22"/>
        </w:rPr>
        <w:t xml:space="preserve"> vo formáte PDF. </w:t>
      </w:r>
    </w:p>
    <w:p w:rsidR="00BA532D" w:rsidRPr="00D54AD2" w:rsidRDefault="00BA532D" w:rsidP="00BA532D">
      <w:pPr>
        <w:rPr>
          <w:sz w:val="22"/>
        </w:rPr>
      </w:pPr>
      <w:r w:rsidRPr="00D54AD2">
        <w:rPr>
          <w:sz w:val="22"/>
        </w:rPr>
        <w:t>Vypracovanú DSRS je zhotoviteľ povinný odovzdať objednávateľovi pri prevzatí prác, p</w:t>
      </w:r>
      <w:r w:rsidRPr="00D54AD2">
        <w:rPr>
          <w:sz w:val="22"/>
        </w:rPr>
        <w:t>o</w:t>
      </w:r>
      <w:r w:rsidRPr="00D54AD2">
        <w:rPr>
          <w:sz w:val="22"/>
        </w:rPr>
        <w:t>kiaľ nie je v zmluve uvedené inak.</w:t>
      </w:r>
    </w:p>
    <w:p w:rsidR="00BA532D" w:rsidRPr="00D54AD2" w:rsidRDefault="00BA532D" w:rsidP="00BA532D">
      <w:pPr>
        <w:rPr>
          <w:sz w:val="22"/>
        </w:rPr>
      </w:pPr>
      <w:r w:rsidRPr="00D54AD2">
        <w:rPr>
          <w:sz w:val="22"/>
        </w:rPr>
        <w:t>Zhotoviteľ zabezpečuje odborný výkon súvisiaci s nevyhnutnými geodetickými prácami podľa zákona č. 215/1995 Z. z. o geodézii a kartografii v znení neskorších predpisov a</w:t>
      </w:r>
      <w:r w:rsidR="000B1BA2" w:rsidRPr="00D54AD2">
        <w:rPr>
          <w:sz w:val="22"/>
        </w:rPr>
        <w:t xml:space="preserve"> </w:t>
      </w:r>
      <w:r w:rsidRPr="00D54AD2">
        <w:rPr>
          <w:sz w:val="22"/>
        </w:rPr>
        <w:t>TP 07/2010 - Základná mapa diaľnice. Vyhotovenie, údržba a obnova. V súlade s týmito p</w:t>
      </w:r>
      <w:r w:rsidRPr="00D54AD2">
        <w:rPr>
          <w:sz w:val="22"/>
        </w:rPr>
        <w:t>o</w:t>
      </w:r>
      <w:r w:rsidRPr="00D54AD2">
        <w:rPr>
          <w:sz w:val="22"/>
        </w:rPr>
        <w:t xml:space="preserve">žiadavkami vykonáva zhotoviteľ prostredníctvom svojho </w:t>
      </w:r>
      <w:r w:rsidR="00773B40">
        <w:rPr>
          <w:sz w:val="22"/>
        </w:rPr>
        <w:t>autorizova</w:t>
      </w:r>
      <w:r w:rsidRPr="00D54AD2">
        <w:rPr>
          <w:sz w:val="22"/>
        </w:rPr>
        <w:t xml:space="preserve">ného geodeta </w:t>
      </w:r>
      <w:r w:rsidR="00773B40">
        <w:rPr>
          <w:sz w:val="22"/>
        </w:rPr>
        <w:t xml:space="preserve">a kartografa </w:t>
      </w:r>
      <w:r w:rsidRPr="00D54AD2">
        <w:rPr>
          <w:sz w:val="22"/>
        </w:rPr>
        <w:t xml:space="preserve">zameriavanie skutočného vyhotovenia objektu, v S-JTSK </w:t>
      </w:r>
      <w:r w:rsidR="00773B40">
        <w:rPr>
          <w:sz w:val="22"/>
        </w:rPr>
        <w:t xml:space="preserve"> aj JTSK03 </w:t>
      </w:r>
      <w:r w:rsidRPr="00D54AD2">
        <w:rPr>
          <w:sz w:val="22"/>
        </w:rPr>
        <w:t xml:space="preserve">vrátane telesa cestnej komunikácie a vyvolaných investícií. Toto meranie sa vykonáva v rozsahu, uvedenom v zmluve o dielo. Výsledky týchto meraní odovzdá </w:t>
      </w:r>
      <w:r w:rsidR="00773B40">
        <w:rPr>
          <w:sz w:val="22"/>
        </w:rPr>
        <w:t>autorizova</w:t>
      </w:r>
      <w:r w:rsidR="00773B40" w:rsidRPr="00D54AD2">
        <w:rPr>
          <w:sz w:val="22"/>
        </w:rPr>
        <w:t>n</w:t>
      </w:r>
      <w:r w:rsidR="00773B40">
        <w:rPr>
          <w:sz w:val="22"/>
        </w:rPr>
        <w:t>ý</w:t>
      </w:r>
      <w:r w:rsidR="00773B40" w:rsidRPr="00D54AD2">
        <w:rPr>
          <w:sz w:val="22"/>
        </w:rPr>
        <w:t xml:space="preserve"> geodet </w:t>
      </w:r>
      <w:r w:rsidR="00773B40">
        <w:rPr>
          <w:sz w:val="22"/>
        </w:rPr>
        <w:t>a kartograf</w:t>
      </w:r>
      <w:r w:rsidRPr="00D54AD2">
        <w:rPr>
          <w:sz w:val="22"/>
        </w:rPr>
        <w:t xml:space="preserve"> zhotoviteľa </w:t>
      </w:r>
      <w:r w:rsidR="00773B40">
        <w:rPr>
          <w:sz w:val="22"/>
        </w:rPr>
        <w:t>autorizova</w:t>
      </w:r>
      <w:r w:rsidR="00773B40" w:rsidRPr="00D54AD2">
        <w:rPr>
          <w:sz w:val="22"/>
        </w:rPr>
        <w:t>né</w:t>
      </w:r>
      <w:r w:rsidR="00773B40">
        <w:rPr>
          <w:sz w:val="22"/>
        </w:rPr>
        <w:t>mu</w:t>
      </w:r>
      <w:r w:rsidR="00773B40" w:rsidRPr="00D54AD2">
        <w:rPr>
          <w:sz w:val="22"/>
        </w:rPr>
        <w:t xml:space="preserve"> geodet</w:t>
      </w:r>
      <w:r w:rsidR="00773B40">
        <w:rPr>
          <w:sz w:val="22"/>
        </w:rPr>
        <w:t>ovi</w:t>
      </w:r>
      <w:r w:rsidR="00773B40" w:rsidRPr="00D54AD2">
        <w:rPr>
          <w:sz w:val="22"/>
        </w:rPr>
        <w:t xml:space="preserve"> </w:t>
      </w:r>
      <w:r w:rsidR="00773B40">
        <w:rPr>
          <w:sz w:val="22"/>
        </w:rPr>
        <w:t>a kartografovi</w:t>
      </w:r>
      <w:r w:rsidRPr="00D54AD2">
        <w:rPr>
          <w:sz w:val="22"/>
        </w:rPr>
        <w:t xml:space="preserve"> objednávateľa, ktorý po kontrole správnosti odovzdá dokumentáciu objednávateľovi.</w:t>
      </w:r>
    </w:p>
    <w:p w:rsidR="00BA532D" w:rsidRPr="00D54AD2" w:rsidRDefault="00BA532D" w:rsidP="00BA532D">
      <w:pPr>
        <w:rPr>
          <w:sz w:val="22"/>
        </w:rPr>
      </w:pPr>
      <w:r w:rsidRPr="00D54AD2">
        <w:rPr>
          <w:sz w:val="22"/>
        </w:rPr>
        <w:lastRenderedPageBreak/>
        <w:t>Pred zakrytím ďalšou vrstvou alebo pokračovaním ďalších prác odovzdá zhotoviteľ obje</w:t>
      </w:r>
      <w:r w:rsidRPr="00D54AD2">
        <w:rPr>
          <w:sz w:val="22"/>
        </w:rPr>
        <w:t>d</w:t>
      </w:r>
      <w:r w:rsidRPr="00D54AD2">
        <w:rPr>
          <w:sz w:val="22"/>
        </w:rPr>
        <w:t xml:space="preserve">návateľovi </w:t>
      </w:r>
      <w:proofErr w:type="spellStart"/>
      <w:r w:rsidR="00773B40">
        <w:rPr>
          <w:sz w:val="22"/>
        </w:rPr>
        <w:t>porealizačné</w:t>
      </w:r>
      <w:proofErr w:type="spellEnd"/>
      <w:r w:rsidR="00773B40">
        <w:rPr>
          <w:sz w:val="22"/>
        </w:rPr>
        <w:t xml:space="preserve"> polohopisné </w:t>
      </w:r>
      <w:r w:rsidRPr="00D54AD2">
        <w:rPr>
          <w:sz w:val="22"/>
        </w:rPr>
        <w:t xml:space="preserve"> a výško</w:t>
      </w:r>
      <w:r w:rsidR="00773B40">
        <w:rPr>
          <w:sz w:val="22"/>
        </w:rPr>
        <w:t>pisné</w:t>
      </w:r>
      <w:r w:rsidRPr="00D54AD2">
        <w:rPr>
          <w:sz w:val="22"/>
        </w:rPr>
        <w:t xml:space="preserve"> zameranie:</w:t>
      </w:r>
    </w:p>
    <w:p w:rsidR="00BA532D" w:rsidRPr="00D54AD2" w:rsidRDefault="00BA532D" w:rsidP="00AF1C82">
      <w:pPr>
        <w:numPr>
          <w:ilvl w:val="0"/>
          <w:numId w:val="33"/>
        </w:numPr>
        <w:spacing w:after="0"/>
        <w:rPr>
          <w:sz w:val="22"/>
        </w:rPr>
      </w:pPr>
      <w:r w:rsidRPr="00D54AD2">
        <w:rPr>
          <w:sz w:val="22"/>
        </w:rPr>
        <w:t>jednotlivých inžinierskych sietí,</w:t>
      </w:r>
    </w:p>
    <w:p w:rsidR="00BA532D" w:rsidRPr="00D54AD2" w:rsidRDefault="00BA532D" w:rsidP="00AF1C82">
      <w:pPr>
        <w:numPr>
          <w:ilvl w:val="0"/>
          <w:numId w:val="33"/>
        </w:numPr>
        <w:spacing w:after="0"/>
        <w:rPr>
          <w:sz w:val="22"/>
        </w:rPr>
      </w:pPr>
      <w:r w:rsidRPr="00D54AD2">
        <w:rPr>
          <w:sz w:val="22"/>
        </w:rPr>
        <w:t>základov podpier, úložných prahov, ložísk, pilót, nosných konštrukcií na mostných objektoch,</w:t>
      </w:r>
    </w:p>
    <w:p w:rsidR="00BA532D" w:rsidRPr="00D54AD2" w:rsidRDefault="00BA532D" w:rsidP="00AF1C82">
      <w:pPr>
        <w:numPr>
          <w:ilvl w:val="0"/>
          <w:numId w:val="33"/>
        </w:numPr>
        <w:spacing w:after="0"/>
        <w:rPr>
          <w:sz w:val="22"/>
        </w:rPr>
      </w:pPr>
      <w:r w:rsidRPr="00D54AD2">
        <w:rPr>
          <w:sz w:val="22"/>
        </w:rPr>
        <w:t>pláne, konštrukčných vrstiev krytov a vozoviek,</w:t>
      </w:r>
    </w:p>
    <w:p w:rsidR="00BA532D" w:rsidRPr="00D54AD2" w:rsidRDefault="00BA532D" w:rsidP="00AF1C82">
      <w:pPr>
        <w:numPr>
          <w:ilvl w:val="0"/>
          <w:numId w:val="33"/>
        </w:numPr>
        <w:spacing w:after="0"/>
        <w:rPr>
          <w:sz w:val="22"/>
        </w:rPr>
      </w:pPr>
      <w:r w:rsidRPr="00D54AD2">
        <w:rPr>
          <w:sz w:val="22"/>
        </w:rPr>
        <w:t>oporných múrov, prípadne drobných objektov stavby,</w:t>
      </w:r>
    </w:p>
    <w:p w:rsidR="00BA532D" w:rsidRPr="00D54AD2" w:rsidRDefault="00BA532D" w:rsidP="00AF1C82">
      <w:pPr>
        <w:numPr>
          <w:ilvl w:val="0"/>
          <w:numId w:val="33"/>
        </w:numPr>
        <w:spacing w:after="0"/>
        <w:rPr>
          <w:sz w:val="22"/>
        </w:rPr>
      </w:pPr>
      <w:r w:rsidRPr="00D54AD2">
        <w:rPr>
          <w:sz w:val="22"/>
        </w:rPr>
        <w:t>ďalších prác podľa pokynov objednávateľa.</w:t>
      </w:r>
    </w:p>
    <w:p w:rsidR="00BA532D" w:rsidRPr="00D54AD2" w:rsidRDefault="00BA532D" w:rsidP="007B7FCE">
      <w:pPr>
        <w:spacing w:before="240" w:after="0"/>
        <w:rPr>
          <w:sz w:val="22"/>
        </w:rPr>
      </w:pPr>
      <w:r w:rsidRPr="00D54AD2">
        <w:rPr>
          <w:sz w:val="22"/>
        </w:rPr>
        <w:t>DSRS</w:t>
      </w:r>
      <w:r w:rsidR="000B1BA2" w:rsidRPr="00D54AD2">
        <w:rPr>
          <w:sz w:val="22"/>
        </w:rPr>
        <w:t xml:space="preserve"> </w:t>
      </w:r>
      <w:r w:rsidRPr="00D54AD2">
        <w:rPr>
          <w:sz w:val="22"/>
        </w:rPr>
        <w:t xml:space="preserve">s obsahom podľa prílohy č. 13, TP </w:t>
      </w:r>
      <w:r w:rsidR="00EA7A7A">
        <w:rPr>
          <w:sz w:val="22"/>
        </w:rPr>
        <w:t>019</w:t>
      </w:r>
      <w:r w:rsidRPr="00D54AD2">
        <w:rPr>
          <w:sz w:val="22"/>
        </w:rPr>
        <w:t xml:space="preserve"> Dokumentácia stavieb ciest, odovzdá st</w:t>
      </w:r>
      <w:r w:rsidRPr="00D54AD2">
        <w:rPr>
          <w:sz w:val="22"/>
        </w:rPr>
        <w:t>a</w:t>
      </w:r>
      <w:r w:rsidRPr="00D54AD2">
        <w:rPr>
          <w:sz w:val="22"/>
        </w:rPr>
        <w:t>vebník na archivovanie v zhode s platnými</w:t>
      </w:r>
      <w:r w:rsidR="000B1BA2" w:rsidRPr="00D54AD2">
        <w:rPr>
          <w:sz w:val="22"/>
        </w:rPr>
        <w:t xml:space="preserve"> </w:t>
      </w:r>
      <w:r w:rsidRPr="00D54AD2">
        <w:rPr>
          <w:sz w:val="22"/>
        </w:rPr>
        <w:t>predpismi na archivovanie dokumentácie ciest a diaľnic.</w:t>
      </w:r>
    </w:p>
    <w:p w:rsidR="00BA532D" w:rsidRPr="002D6E4E" w:rsidRDefault="00BA532D" w:rsidP="007B7FCE">
      <w:pPr>
        <w:pStyle w:val="Nadpis3"/>
      </w:pPr>
      <w:bookmarkStart w:id="59" w:name="_Toc415039293"/>
      <w:r w:rsidRPr="002D6E4E">
        <w:t>Fotografická dokumentácia stavebných prác</w:t>
      </w:r>
      <w:bookmarkEnd w:id="59"/>
    </w:p>
    <w:p w:rsidR="00BA532D" w:rsidRPr="00D54AD2" w:rsidRDefault="00BA532D" w:rsidP="00BA532D">
      <w:pPr>
        <w:rPr>
          <w:sz w:val="22"/>
        </w:rPr>
      </w:pPr>
      <w:r w:rsidRPr="00D54AD2">
        <w:rPr>
          <w:sz w:val="22"/>
        </w:rPr>
        <w:t>Keď je v zmluve o dielo dohodnuté zhotovenie fotodokumentácie, potom zachytí zhotoviteľ na fotografiách postup prác každý mesiac, ktoré dokumentujú všetky dokončené práce a konštrukcie, ktoré budú predmetom ďalšieho postupu prác. Náklady spojené s vyhotov</w:t>
      </w:r>
      <w:r w:rsidRPr="00D54AD2">
        <w:rPr>
          <w:sz w:val="22"/>
        </w:rPr>
        <w:t>e</w:t>
      </w:r>
      <w:r w:rsidRPr="00D54AD2">
        <w:rPr>
          <w:sz w:val="22"/>
        </w:rPr>
        <w:t>ním fotografickej dokumentácie, hradí objednávateľ, pokiaľ v zmluve o dielo nebolo stan</w:t>
      </w:r>
      <w:r w:rsidRPr="00D54AD2">
        <w:rPr>
          <w:sz w:val="22"/>
        </w:rPr>
        <w:t>o</w:t>
      </w:r>
      <w:r w:rsidRPr="00D54AD2">
        <w:rPr>
          <w:sz w:val="22"/>
        </w:rPr>
        <w:t>vené inak.</w:t>
      </w:r>
    </w:p>
    <w:p w:rsidR="00BA532D" w:rsidRPr="00D54AD2" w:rsidRDefault="00BA532D" w:rsidP="00BA532D">
      <w:pPr>
        <w:rPr>
          <w:sz w:val="22"/>
        </w:rPr>
      </w:pPr>
      <w:r w:rsidRPr="00D54AD2">
        <w:rPr>
          <w:sz w:val="22"/>
        </w:rPr>
        <w:t>V prípade nepredvídaných udalostí, havárií stavebných konštrukcií alebo poškodenia inž</w:t>
      </w:r>
      <w:r w:rsidRPr="00D54AD2">
        <w:rPr>
          <w:sz w:val="22"/>
        </w:rPr>
        <w:t>i</w:t>
      </w:r>
      <w:r w:rsidRPr="00D54AD2">
        <w:rPr>
          <w:sz w:val="22"/>
        </w:rPr>
        <w:t>nierskych sietí, vyhotovujú fotografickú dokumentáciu objednávateľ i zhotoviteľ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objednávateľ (zh</w:t>
      </w:r>
      <w:r w:rsidRPr="00D54AD2">
        <w:rPr>
          <w:sz w:val="22"/>
        </w:rPr>
        <w:t>o</w:t>
      </w:r>
      <w:r w:rsidRPr="00D54AD2">
        <w:rPr>
          <w:sz w:val="22"/>
        </w:rPr>
        <w:t>toviteľ) na vlastný náklad fotografickú dokumentáciu pôvodného stavu týchto objektov, ako doklad k prípadnému riešeniu nárokov majiteľov budov uplatňujúcich nárok na náhradu škody, spôsobenej prevádzkou stavebných strojov alebo motorových vozidiel.</w:t>
      </w:r>
    </w:p>
    <w:p w:rsidR="00BA532D" w:rsidRPr="002D6E4E" w:rsidRDefault="00BA532D" w:rsidP="007B7FCE">
      <w:pPr>
        <w:pStyle w:val="Nadpis3"/>
      </w:pPr>
      <w:bookmarkStart w:id="60" w:name="_Toc415039294"/>
      <w:r w:rsidRPr="002D6E4E">
        <w:t>Geodetická dokumentácia</w:t>
      </w:r>
      <w:bookmarkEnd w:id="60"/>
    </w:p>
    <w:p w:rsidR="00BA532D" w:rsidRPr="002D6E4E" w:rsidRDefault="00BA532D" w:rsidP="00AE48CC">
      <w:pPr>
        <w:pStyle w:val="Nadpis4"/>
      </w:pPr>
      <w:r w:rsidRPr="002D6E4E">
        <w:t>Pôvodný - východiskový stav</w:t>
      </w:r>
    </w:p>
    <w:p w:rsidR="00BA532D" w:rsidRPr="00D54AD2" w:rsidRDefault="00BA532D" w:rsidP="00BA532D">
      <w:pPr>
        <w:rPr>
          <w:sz w:val="22"/>
        </w:rPr>
      </w:pPr>
      <w:r w:rsidRPr="00D54AD2">
        <w:rPr>
          <w:sz w:val="22"/>
        </w:rPr>
        <w:t>Zameranie jestvujúceho stavu terénu bude súčasťou Dokumentácie Zhotoviteľa a bude východiskovým</w:t>
      </w:r>
      <w:r w:rsidR="000B1BA2" w:rsidRPr="00D54AD2">
        <w:rPr>
          <w:sz w:val="22"/>
        </w:rPr>
        <w:t xml:space="preserve"> </w:t>
      </w:r>
      <w:r w:rsidRPr="00D54AD2">
        <w:rPr>
          <w:sz w:val="22"/>
        </w:rPr>
        <w:t xml:space="preserve">podkladom na spracovanie </w:t>
      </w:r>
      <w:r w:rsidR="00EA7A7A">
        <w:rPr>
          <w:sz w:val="22"/>
        </w:rPr>
        <w:t xml:space="preserve">DSP v rozsahu </w:t>
      </w:r>
      <w:r w:rsidRPr="00D54AD2">
        <w:rPr>
          <w:sz w:val="22"/>
        </w:rPr>
        <w:t>DRS.</w:t>
      </w:r>
    </w:p>
    <w:p w:rsidR="00BA532D" w:rsidRPr="002D6E4E" w:rsidRDefault="00BA532D" w:rsidP="00AE48CC">
      <w:pPr>
        <w:pStyle w:val="Nadpis4"/>
      </w:pPr>
      <w:r w:rsidRPr="002D6E4E">
        <w:t>Vytyčovacie práce</w:t>
      </w:r>
    </w:p>
    <w:p w:rsidR="00BA532D" w:rsidRPr="00D54AD2" w:rsidRDefault="00BA532D" w:rsidP="00BA532D">
      <w:pPr>
        <w:rPr>
          <w:sz w:val="22"/>
        </w:rPr>
      </w:pPr>
      <w:r w:rsidRPr="00D54AD2">
        <w:rPr>
          <w:sz w:val="22"/>
        </w:rPr>
        <w:t>Zhotoviteľ je zodpovedný za presné vytýčenie všetkých prác, správnosť polohy, výšok, rozmerov a umiestnení všetkých častí budúcich prác. Zodpovednosti a povinnosti zhotov</w:t>
      </w:r>
      <w:r w:rsidRPr="00D54AD2">
        <w:rPr>
          <w:sz w:val="22"/>
        </w:rPr>
        <w:t>i</w:t>
      </w:r>
      <w:r w:rsidRPr="00D54AD2">
        <w:rPr>
          <w:sz w:val="22"/>
        </w:rPr>
        <w:t>teľa pri vytyčovacích prácach sú podrobne popísané v zmluvných podmienkach.</w:t>
      </w:r>
    </w:p>
    <w:p w:rsidR="00BA532D" w:rsidRPr="002D6E4E" w:rsidRDefault="00BA532D" w:rsidP="00AE48CC">
      <w:pPr>
        <w:pStyle w:val="Nadpis4"/>
      </w:pPr>
      <w:r w:rsidRPr="002D6E4E">
        <w:t>Meranie množstva prác</w:t>
      </w:r>
    </w:p>
    <w:p w:rsidR="00BA532D" w:rsidRPr="00D54AD2" w:rsidRDefault="00BA532D" w:rsidP="00BA532D">
      <w:pPr>
        <w:rPr>
          <w:sz w:val="22"/>
        </w:rPr>
      </w:pPr>
      <w:r w:rsidRPr="00D54AD2">
        <w:rPr>
          <w:sz w:val="22"/>
        </w:rPr>
        <w:t>Zameranie východiskového stavu zabezpečí zhotoviteľ za účasti objednávateľa. Zamer</w:t>
      </w:r>
      <w:r w:rsidRPr="00D54AD2">
        <w:rPr>
          <w:sz w:val="22"/>
        </w:rPr>
        <w:t>a</w:t>
      </w:r>
      <w:r w:rsidRPr="00D54AD2">
        <w:rPr>
          <w:sz w:val="22"/>
        </w:rPr>
        <w:t>nie množstiev vykonaných prác na fakturáciu musí byť skontrolované stavebným dozorom.</w:t>
      </w:r>
    </w:p>
    <w:p w:rsidR="00BA532D" w:rsidRPr="002D6E4E" w:rsidRDefault="00BA532D" w:rsidP="00AE48CC">
      <w:pPr>
        <w:pStyle w:val="Nadpis4"/>
      </w:pPr>
      <w:r w:rsidRPr="002D6E4E">
        <w:t>Meranie posunov</w:t>
      </w:r>
    </w:p>
    <w:p w:rsidR="00BA532D" w:rsidRPr="00BF4691" w:rsidRDefault="00BA532D" w:rsidP="00BA532D">
      <w:pPr>
        <w:rPr>
          <w:strike/>
          <w:sz w:val="22"/>
        </w:rPr>
      </w:pPr>
      <w:r w:rsidRPr="00D54AD2">
        <w:rPr>
          <w:sz w:val="22"/>
        </w:rPr>
        <w:t xml:space="preserve">Účel merania posunov a pretvorení stavebných objektov a ich častí je popísaný v </w:t>
      </w:r>
      <w:r w:rsidR="00F7610F">
        <w:rPr>
          <w:sz w:val="22"/>
        </w:rPr>
        <w:t>dok</w:t>
      </w:r>
      <w:r w:rsidR="00F7610F">
        <w:rPr>
          <w:sz w:val="22"/>
        </w:rPr>
        <w:t>u</w:t>
      </w:r>
      <w:r w:rsidR="00F7610F">
        <w:rPr>
          <w:sz w:val="22"/>
        </w:rPr>
        <w:t>mentácii</w:t>
      </w:r>
      <w:r w:rsidRPr="00D54AD2">
        <w:rPr>
          <w:sz w:val="22"/>
        </w:rPr>
        <w:t>. Ak sa počas výstavby objavia známky porušenia objektu alebo jeho časti a o</w:t>
      </w:r>
      <w:r w:rsidRPr="00D54AD2">
        <w:rPr>
          <w:sz w:val="22"/>
        </w:rPr>
        <w:t>b</w:t>
      </w:r>
      <w:r w:rsidRPr="00D54AD2">
        <w:rPr>
          <w:sz w:val="22"/>
        </w:rPr>
        <w:t>jednávateľ nariadi sledovať jeho stav, funkciu a bezpečnosť, je zhotoviteľ taktiež povinný tieto práce zabezpečiť. Náklady na toto meranie hradí zhotoviteľ</w:t>
      </w:r>
      <w:r w:rsidR="00F7610F">
        <w:rPr>
          <w:sz w:val="22"/>
        </w:rPr>
        <w:t>.</w:t>
      </w:r>
    </w:p>
    <w:p w:rsidR="00BA532D" w:rsidRPr="002D6E4E" w:rsidRDefault="00BA532D" w:rsidP="00AE48CC">
      <w:pPr>
        <w:pStyle w:val="Nadpis4"/>
      </w:pPr>
      <w:r w:rsidRPr="002D6E4E">
        <w:t>Meranie stavu vody v studniach</w:t>
      </w:r>
    </w:p>
    <w:p w:rsidR="00BA532D" w:rsidRPr="00D54AD2" w:rsidRDefault="00BA532D" w:rsidP="00BA532D">
      <w:pPr>
        <w:rPr>
          <w:sz w:val="22"/>
        </w:rPr>
      </w:pPr>
      <w:r w:rsidRPr="00D54AD2">
        <w:rPr>
          <w:sz w:val="22"/>
        </w:rPr>
        <w:t>Počas spracovania projektovej dokumentácie stavby popíše projektant na základe hydr</w:t>
      </w:r>
      <w:r w:rsidRPr="00D54AD2">
        <w:rPr>
          <w:sz w:val="22"/>
        </w:rPr>
        <w:t>o</w:t>
      </w:r>
      <w:r w:rsidRPr="00D54AD2">
        <w:rPr>
          <w:sz w:val="22"/>
        </w:rPr>
        <w:t xml:space="preserve">geologického prieskumu lokality, kde by mohla byť stavebnou činnosťou ohrozená hladina spodných vôd v studniach. Zhotoviteľ zadá spracovanie dokumentácie meraní stavu vody </w:t>
      </w:r>
      <w:r w:rsidRPr="00D54AD2">
        <w:rPr>
          <w:sz w:val="22"/>
        </w:rPr>
        <w:lastRenderedPageBreak/>
        <w:t>v studniach na ohrozených lokalitách počas stavby odbornej firme, buď prostredníctvom projektanta alebo ako svoju priamu dodávku.</w:t>
      </w:r>
    </w:p>
    <w:p w:rsidR="00BA532D" w:rsidRPr="00D54AD2" w:rsidRDefault="00BA532D" w:rsidP="00BA532D">
      <w:pPr>
        <w:rPr>
          <w:sz w:val="22"/>
        </w:rPr>
      </w:pPr>
      <w:r w:rsidRPr="00D54AD2">
        <w:rPr>
          <w:sz w:val="22"/>
        </w:rPr>
        <w:t>Pokiaľ dokumentácia sledovania hladín vody v studniach v ohrozených lokalitách je súča</w:t>
      </w:r>
      <w:r w:rsidRPr="00D54AD2">
        <w:rPr>
          <w:sz w:val="22"/>
        </w:rPr>
        <w:t>s</w:t>
      </w:r>
      <w:r w:rsidRPr="00D54AD2">
        <w:rPr>
          <w:sz w:val="22"/>
        </w:rPr>
        <w:t>ťou DPO alebo je uvedená v ZTKP, je zhotoviteľ povinný túto činnosť zabezpečiť.</w:t>
      </w:r>
    </w:p>
    <w:p w:rsidR="00BA532D" w:rsidRPr="002D6E4E" w:rsidRDefault="00BA532D" w:rsidP="00AE48CC">
      <w:pPr>
        <w:pStyle w:val="Nadpis3"/>
      </w:pPr>
      <w:bookmarkStart w:id="61" w:name="_Toc415039295"/>
      <w:r w:rsidRPr="002D6E4E">
        <w:t>Environmentálny plán výstavby</w:t>
      </w:r>
      <w:bookmarkEnd w:id="61"/>
    </w:p>
    <w:p w:rsidR="00BA532D" w:rsidRPr="00D54AD2" w:rsidRDefault="00BA532D" w:rsidP="00BA532D">
      <w:pPr>
        <w:rPr>
          <w:sz w:val="22"/>
        </w:rPr>
      </w:pPr>
      <w:r w:rsidRPr="00D54AD2">
        <w:rPr>
          <w:sz w:val="22"/>
        </w:rPr>
        <w:t>Zhotoviteľ stavby je povinný vypracovať environmentálny plán výstavby (EPV), ktorý zah</w:t>
      </w:r>
      <w:r w:rsidRPr="00D54AD2">
        <w:rPr>
          <w:sz w:val="22"/>
        </w:rPr>
        <w:t>r</w:t>
      </w:r>
      <w:r w:rsidRPr="00D54AD2">
        <w:rPr>
          <w:sz w:val="22"/>
        </w:rPr>
        <w:t>ňuje zásady výstavby vo vzťahu k životnému prostrediu, chráneným krajinným územiam a návrh kontroly ich dodržiavania.</w:t>
      </w:r>
    </w:p>
    <w:p w:rsidR="00BA532D" w:rsidRPr="00D54AD2" w:rsidRDefault="00BA532D" w:rsidP="00BA532D">
      <w:pPr>
        <w:rPr>
          <w:sz w:val="22"/>
        </w:rPr>
      </w:pPr>
      <w:r w:rsidRPr="00D54AD2">
        <w:rPr>
          <w:sz w:val="22"/>
        </w:rPr>
        <w:t>EP</w:t>
      </w:r>
      <w:r w:rsidR="00EA7A7A">
        <w:rPr>
          <w:sz w:val="22"/>
        </w:rPr>
        <w:t>V</w:t>
      </w:r>
      <w:r w:rsidRPr="00D54AD2">
        <w:rPr>
          <w:sz w:val="22"/>
        </w:rPr>
        <w:t xml:space="preserve"> musí obsahovať :</w:t>
      </w:r>
    </w:p>
    <w:p w:rsidR="00BA532D" w:rsidRPr="00D54AD2" w:rsidRDefault="00BA532D" w:rsidP="00AF1C82">
      <w:pPr>
        <w:numPr>
          <w:ilvl w:val="0"/>
          <w:numId w:val="34"/>
        </w:numPr>
        <w:ind w:left="426"/>
        <w:rPr>
          <w:sz w:val="22"/>
        </w:rPr>
      </w:pPr>
      <w:r w:rsidRPr="00D54AD2">
        <w:rPr>
          <w:sz w:val="22"/>
        </w:rPr>
        <w:t>Zásadné spôsoby akými sa zabezpečí nezhoršenie súčasného stavu počas výstavby:</w:t>
      </w:r>
    </w:p>
    <w:p w:rsidR="00BA532D" w:rsidRPr="00D54AD2" w:rsidRDefault="00BA532D" w:rsidP="00AF1C82">
      <w:pPr>
        <w:numPr>
          <w:ilvl w:val="0"/>
          <w:numId w:val="35"/>
        </w:numPr>
        <w:spacing w:after="0"/>
        <w:rPr>
          <w:sz w:val="22"/>
        </w:rPr>
      </w:pPr>
      <w:r w:rsidRPr="00D54AD2">
        <w:rPr>
          <w:sz w:val="22"/>
        </w:rPr>
        <w:t>podmienok života obyvateľov v sídlach,</w:t>
      </w:r>
    </w:p>
    <w:p w:rsidR="00BA532D" w:rsidRPr="00D54AD2" w:rsidRDefault="00BA532D" w:rsidP="00AF1C82">
      <w:pPr>
        <w:numPr>
          <w:ilvl w:val="0"/>
          <w:numId w:val="35"/>
        </w:numPr>
        <w:spacing w:after="0"/>
        <w:rPr>
          <w:sz w:val="22"/>
        </w:rPr>
      </w:pPr>
      <w:r w:rsidRPr="00D54AD2">
        <w:rPr>
          <w:sz w:val="22"/>
        </w:rPr>
        <w:t>podzemných a povrchových vôd,</w:t>
      </w:r>
    </w:p>
    <w:p w:rsidR="00BA532D" w:rsidRPr="00D54AD2" w:rsidRDefault="00BA532D" w:rsidP="00AF1C82">
      <w:pPr>
        <w:numPr>
          <w:ilvl w:val="0"/>
          <w:numId w:val="35"/>
        </w:numPr>
        <w:spacing w:after="0"/>
        <w:rPr>
          <w:sz w:val="22"/>
        </w:rPr>
      </w:pPr>
      <w:r w:rsidRPr="00D54AD2">
        <w:rPr>
          <w:sz w:val="22"/>
        </w:rPr>
        <w:t>ovzdušia,</w:t>
      </w:r>
    </w:p>
    <w:p w:rsidR="00BA532D" w:rsidRPr="00D54AD2" w:rsidRDefault="00BA532D" w:rsidP="00AF1C82">
      <w:pPr>
        <w:numPr>
          <w:ilvl w:val="0"/>
          <w:numId w:val="35"/>
        </w:numPr>
        <w:spacing w:after="0"/>
        <w:rPr>
          <w:sz w:val="22"/>
        </w:rPr>
      </w:pPr>
      <w:r w:rsidRPr="00D54AD2">
        <w:rPr>
          <w:sz w:val="22"/>
        </w:rPr>
        <w:t>geologického prostredia (stabilita).</w:t>
      </w:r>
    </w:p>
    <w:p w:rsidR="00BA532D" w:rsidRPr="00D54AD2" w:rsidRDefault="00BA532D" w:rsidP="00AF1C82">
      <w:pPr>
        <w:numPr>
          <w:ilvl w:val="0"/>
          <w:numId w:val="34"/>
        </w:numPr>
        <w:spacing w:before="240" w:after="0"/>
        <w:ind w:left="426"/>
        <w:rPr>
          <w:sz w:val="22"/>
        </w:rPr>
      </w:pPr>
      <w:r w:rsidRPr="00D54AD2">
        <w:rPr>
          <w:sz w:val="22"/>
        </w:rPr>
        <w:t>Návrh technických a organizačných opatrení na ochranu životného prostredia a ko</w:t>
      </w:r>
      <w:r w:rsidRPr="00D54AD2">
        <w:rPr>
          <w:sz w:val="22"/>
        </w:rPr>
        <w:t>n</w:t>
      </w:r>
      <w:r w:rsidRPr="00D54AD2">
        <w:rPr>
          <w:sz w:val="22"/>
        </w:rPr>
        <w:t>krétne riešenie</w:t>
      </w:r>
      <w:r w:rsidR="000B1BA2" w:rsidRPr="00D54AD2">
        <w:rPr>
          <w:sz w:val="22"/>
        </w:rPr>
        <w:t xml:space="preserve"> </w:t>
      </w:r>
      <w:r w:rsidRPr="00D54AD2">
        <w:rPr>
          <w:sz w:val="22"/>
        </w:rPr>
        <w:t>požiadaviek časti 1.</w:t>
      </w:r>
    </w:p>
    <w:p w:rsidR="00BA532D" w:rsidRPr="00D54AD2" w:rsidRDefault="00BA532D" w:rsidP="00AF1C82">
      <w:pPr>
        <w:numPr>
          <w:ilvl w:val="0"/>
          <w:numId w:val="34"/>
        </w:numPr>
        <w:ind w:left="426"/>
        <w:rPr>
          <w:sz w:val="22"/>
        </w:rPr>
      </w:pPr>
      <w:r w:rsidRPr="00D54AD2">
        <w:rPr>
          <w:sz w:val="22"/>
        </w:rPr>
        <w:t>Návrh opatrení na riešenie krátkodobých zhoršení stavu zložiek životného prostredia.</w:t>
      </w:r>
    </w:p>
    <w:p w:rsidR="00BA532D" w:rsidRPr="00D54AD2" w:rsidRDefault="00BA532D" w:rsidP="00AF1C82">
      <w:pPr>
        <w:numPr>
          <w:ilvl w:val="0"/>
          <w:numId w:val="34"/>
        </w:numPr>
        <w:ind w:left="426"/>
        <w:rPr>
          <w:sz w:val="22"/>
        </w:rPr>
      </w:pPr>
      <w:r w:rsidRPr="00D54AD2">
        <w:rPr>
          <w:sz w:val="22"/>
        </w:rPr>
        <w:t>Plán ochranných opatrení počas havárií, nehôd, požiarov a návrh postupu sanácie vzniknutých škôd.</w:t>
      </w:r>
    </w:p>
    <w:p w:rsidR="00BA532D" w:rsidRPr="00D54AD2" w:rsidRDefault="00BA532D" w:rsidP="00AF1C82">
      <w:pPr>
        <w:numPr>
          <w:ilvl w:val="0"/>
          <w:numId w:val="34"/>
        </w:numPr>
        <w:ind w:left="426"/>
        <w:rPr>
          <w:sz w:val="22"/>
        </w:rPr>
      </w:pPr>
      <w:r w:rsidRPr="00D54AD2">
        <w:rPr>
          <w:sz w:val="22"/>
        </w:rPr>
        <w:t>Povodňový plán s obsahom obdobným ako v predchádzajúcom bode, ak sa staven</w:t>
      </w:r>
      <w:r w:rsidRPr="00D54AD2">
        <w:rPr>
          <w:sz w:val="22"/>
        </w:rPr>
        <w:t>i</w:t>
      </w:r>
      <w:r w:rsidRPr="00D54AD2">
        <w:rPr>
          <w:sz w:val="22"/>
        </w:rPr>
        <w:t>sko nachádza v inundačnom území.</w:t>
      </w:r>
    </w:p>
    <w:p w:rsidR="00BA532D" w:rsidRPr="00D54AD2" w:rsidRDefault="00BA532D" w:rsidP="00AF1C82">
      <w:pPr>
        <w:numPr>
          <w:ilvl w:val="0"/>
          <w:numId w:val="34"/>
        </w:numPr>
        <w:ind w:left="426"/>
        <w:rPr>
          <w:sz w:val="22"/>
        </w:rPr>
      </w:pPr>
      <w:r w:rsidRPr="00D54AD2">
        <w:rPr>
          <w:sz w:val="22"/>
        </w:rPr>
        <w:t>Nakladanie s odpadmi vzniknutými počas výstavby.</w:t>
      </w:r>
    </w:p>
    <w:p w:rsidR="00BA532D" w:rsidRPr="00D54AD2" w:rsidRDefault="00BA532D" w:rsidP="00AF1C82">
      <w:pPr>
        <w:numPr>
          <w:ilvl w:val="0"/>
          <w:numId w:val="34"/>
        </w:numPr>
        <w:ind w:left="426"/>
        <w:rPr>
          <w:sz w:val="22"/>
        </w:rPr>
      </w:pPr>
      <w:r w:rsidRPr="00D54AD2">
        <w:rPr>
          <w:sz w:val="22"/>
        </w:rPr>
        <w:t>Zakreslenie významných biotopov a genofondových lokalít, ktoré môžu byť výstavbou ohrozené, návrh opatrení.</w:t>
      </w:r>
    </w:p>
    <w:p w:rsidR="00BA532D" w:rsidRPr="00D54AD2" w:rsidRDefault="00BA532D" w:rsidP="00AF1C82">
      <w:pPr>
        <w:numPr>
          <w:ilvl w:val="0"/>
          <w:numId w:val="34"/>
        </w:numPr>
        <w:ind w:left="426"/>
        <w:rPr>
          <w:sz w:val="22"/>
        </w:rPr>
      </w:pPr>
      <w:r w:rsidRPr="00D54AD2">
        <w:rPr>
          <w:sz w:val="22"/>
        </w:rPr>
        <w:t>Riešenie požiadaviek z častí 1 až 26 týkajúcich sa ochrany životného prostredia.</w:t>
      </w:r>
    </w:p>
    <w:p w:rsidR="00BA532D" w:rsidRPr="002D6E4E" w:rsidRDefault="00BA532D" w:rsidP="00AE48CC">
      <w:pPr>
        <w:pStyle w:val="Nadpis2"/>
      </w:pPr>
      <w:bookmarkStart w:id="62" w:name="_Toc415039296"/>
      <w:r w:rsidRPr="002D6E4E">
        <w:t>Životné prostredie</w:t>
      </w:r>
      <w:bookmarkEnd w:id="62"/>
    </w:p>
    <w:p w:rsidR="00BA532D" w:rsidRPr="00D54AD2" w:rsidRDefault="00BA532D" w:rsidP="00BA532D">
      <w:pPr>
        <w:rPr>
          <w:sz w:val="22"/>
        </w:rPr>
      </w:pPr>
      <w:r w:rsidRPr="00D54AD2">
        <w:rPr>
          <w:sz w:val="22"/>
        </w:rPr>
        <w:t xml:space="preserve">Túto problematiku rieši ako celok zákon </w:t>
      </w:r>
      <w:r w:rsidRPr="00D54AD2">
        <w:rPr>
          <w:sz w:val="22"/>
          <w:u w:val="single"/>
        </w:rPr>
        <w:t>č. 17/1992 Zb.</w:t>
      </w:r>
      <w:r w:rsidRPr="00D54AD2">
        <w:rPr>
          <w:sz w:val="22"/>
        </w:rPr>
        <w:t xml:space="preserve"> o životnom prostredí, ktorý vym</w:t>
      </w:r>
      <w:r w:rsidRPr="00D54AD2">
        <w:rPr>
          <w:sz w:val="22"/>
        </w:rPr>
        <w:t>e</w:t>
      </w:r>
      <w:r w:rsidRPr="00D54AD2">
        <w:rPr>
          <w:sz w:val="22"/>
        </w:rPr>
        <w:t>dzuje základné pojmy a stanovuje základné zásady ochrany životného prostredia a povi</w:t>
      </w:r>
      <w:r w:rsidRPr="00D54AD2">
        <w:rPr>
          <w:sz w:val="22"/>
        </w:rPr>
        <w:t>n</w:t>
      </w:r>
      <w:r w:rsidRPr="00D54AD2">
        <w:rPr>
          <w:sz w:val="22"/>
        </w:rPr>
        <w:t>nosti účastníkov výstavby pri ochrane a zlepšovaní stavu životného prostredia a pri využ</w:t>
      </w:r>
      <w:r w:rsidRPr="00D54AD2">
        <w:rPr>
          <w:sz w:val="22"/>
        </w:rPr>
        <w:t>í</w:t>
      </w:r>
      <w:r w:rsidRPr="00D54AD2">
        <w:rPr>
          <w:sz w:val="22"/>
        </w:rPr>
        <w:t xml:space="preserve">vaní prírodných zdrojov. Vplyv stavby, činnosti alebo technológie sa posudzujú v období jej prípravy, počas výstavby a pri jej užívaní podľa zákona č.24/2006 Z. z. </w:t>
      </w:r>
    </w:p>
    <w:p w:rsidR="00BA532D" w:rsidRPr="002D6E4E" w:rsidRDefault="00BA532D" w:rsidP="00AE48CC">
      <w:pPr>
        <w:pStyle w:val="Nadpis3"/>
      </w:pPr>
      <w:bookmarkStart w:id="63" w:name="_Toc415039297"/>
      <w:r w:rsidRPr="002D6E4E">
        <w:t>Hluk a vibrácie</w:t>
      </w:r>
      <w:bookmarkEnd w:id="63"/>
    </w:p>
    <w:p w:rsidR="00BA532D" w:rsidRPr="00D54AD2" w:rsidRDefault="00BA532D" w:rsidP="00BA532D">
      <w:pPr>
        <w:rPr>
          <w:sz w:val="22"/>
        </w:rPr>
      </w:pPr>
      <w:r w:rsidRPr="00D54AD2">
        <w:rPr>
          <w:sz w:val="22"/>
        </w:rPr>
        <w:t xml:space="preserve">Obecne je základným riadiacim dokumentom podľa </w:t>
      </w:r>
      <w:r w:rsidRPr="00D54AD2">
        <w:rPr>
          <w:sz w:val="22"/>
          <w:u w:val="single"/>
        </w:rPr>
        <w:t>§ 3 ods. 1 zákona č. 543/2002 Z. z.</w:t>
      </w:r>
      <w:r w:rsidRPr="00D54AD2">
        <w:rPr>
          <w:sz w:val="22"/>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w:t>
      </w:r>
      <w:r w:rsidRPr="00D54AD2">
        <w:rPr>
          <w:sz w:val="22"/>
        </w:rPr>
        <w:t>n</w:t>
      </w:r>
      <w:r w:rsidRPr="00D54AD2">
        <w:rPr>
          <w:sz w:val="22"/>
        </w:rPr>
        <w:t>nosti vykonávať potrebné opatrenia na zníženie týchto nepriaznivých účinkov, pri rešpe</w:t>
      </w:r>
      <w:r w:rsidRPr="00D54AD2">
        <w:rPr>
          <w:sz w:val="22"/>
        </w:rPr>
        <w:t>k</w:t>
      </w:r>
      <w:r w:rsidRPr="00D54AD2">
        <w:rPr>
          <w:sz w:val="22"/>
        </w:rPr>
        <w:t>tovaní podmienok, stanovených orgánom hygienickej služby na realizáciu konkrétnej sta</w:t>
      </w:r>
      <w:r w:rsidRPr="00D54AD2">
        <w:rPr>
          <w:sz w:val="22"/>
        </w:rPr>
        <w:t>v</w:t>
      </w:r>
      <w:r w:rsidRPr="00D54AD2">
        <w:rPr>
          <w:sz w:val="22"/>
        </w:rPr>
        <w:t>by. Prípadné kontrolné merania hladín hluku vykonávajú orgány hygienickej služby podľa STN EN ISO 3740.:2002 (01 1603) Akustika. Určenie hladín akustického výkonu zdrojov hluku. Pokyny na používanie základných noriem (ISO 3740:2000)</w:t>
      </w:r>
    </w:p>
    <w:p w:rsidR="00BA532D" w:rsidRPr="00D54AD2" w:rsidRDefault="00BA532D" w:rsidP="00BA532D">
      <w:pPr>
        <w:rPr>
          <w:sz w:val="22"/>
        </w:rPr>
      </w:pPr>
      <w:r w:rsidRPr="00D54AD2">
        <w:rPr>
          <w:sz w:val="22"/>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w:t>
      </w:r>
      <w:r w:rsidRPr="00D54AD2">
        <w:rPr>
          <w:sz w:val="22"/>
        </w:rPr>
        <w:t>o</w:t>
      </w:r>
      <w:r w:rsidRPr="00D54AD2">
        <w:rPr>
          <w:sz w:val="22"/>
        </w:rPr>
        <w:t>môckami znižujúcimi hladinu hluku, prípadne prerušovať prácu v hlučnom prostredí.</w:t>
      </w:r>
    </w:p>
    <w:p w:rsidR="00BA532D" w:rsidRPr="00D54AD2" w:rsidRDefault="00BA532D" w:rsidP="00BA532D">
      <w:pPr>
        <w:rPr>
          <w:sz w:val="22"/>
        </w:rPr>
      </w:pPr>
      <w:r w:rsidRPr="00D54AD2">
        <w:rPr>
          <w:sz w:val="22"/>
        </w:rPr>
        <w:lastRenderedPageBreak/>
        <w:t>Na zamedzenie nepriaznivých účinkov stavebných vibračných strojov na budovy v blízko</w:t>
      </w:r>
      <w:r w:rsidRPr="00D54AD2">
        <w:rPr>
          <w:sz w:val="22"/>
        </w:rPr>
        <w:t>s</w:t>
      </w:r>
      <w:r w:rsidRPr="00D54AD2">
        <w:rPr>
          <w:sz w:val="22"/>
        </w:rPr>
        <w:t>ti stavby pozemnej komunikácie je možné tieto použiť len so súhlasom objednávateľa po predchádzajúcom posúdení stavu budov.</w:t>
      </w:r>
    </w:p>
    <w:p w:rsidR="00BA532D" w:rsidRPr="002D6E4E" w:rsidRDefault="00BA532D" w:rsidP="00AE48CC">
      <w:pPr>
        <w:pStyle w:val="Nadpis3"/>
      </w:pPr>
      <w:bookmarkStart w:id="64" w:name="_Toc415039298"/>
      <w:r w:rsidRPr="002D6E4E">
        <w:t>Emisie</w:t>
      </w:r>
      <w:bookmarkEnd w:id="64"/>
    </w:p>
    <w:p w:rsidR="00BA532D" w:rsidRPr="00D54AD2" w:rsidRDefault="00BA532D" w:rsidP="00BA532D">
      <w:pPr>
        <w:rPr>
          <w:sz w:val="22"/>
        </w:rPr>
      </w:pPr>
      <w:r w:rsidRPr="00D54AD2">
        <w:rPr>
          <w:sz w:val="22"/>
        </w:rPr>
        <w:t>Problematiku emisií rieši zákon č. 478/2002 Z. z. o ovzduší v znení neskorších</w:t>
      </w:r>
      <w:r w:rsidRPr="002D6E4E">
        <w:t xml:space="preserve"> </w:t>
      </w:r>
      <w:r w:rsidRPr="00D54AD2">
        <w:rPr>
          <w:sz w:val="22"/>
        </w:rPr>
        <w:t>predpisov.</w:t>
      </w:r>
    </w:p>
    <w:p w:rsidR="00BA532D" w:rsidRPr="00D54AD2" w:rsidRDefault="00BA532D" w:rsidP="00BA532D">
      <w:pPr>
        <w:rPr>
          <w:sz w:val="22"/>
        </w:rPr>
      </w:pPr>
      <w:r w:rsidRPr="00D54AD2">
        <w:rPr>
          <w:sz w:val="22"/>
        </w:rPr>
        <w:t>Podľa ustanovenia § 4 zákona č. 478/2002 Z. z. majú byť v projektovej dokumentácii sta</w:t>
      </w:r>
      <w:r w:rsidRPr="00D54AD2">
        <w:rPr>
          <w:sz w:val="22"/>
        </w:rPr>
        <w:t>v</w:t>
      </w:r>
      <w:r w:rsidRPr="00D54AD2">
        <w:rPr>
          <w:sz w:val="22"/>
        </w:rPr>
        <w:t>by už v etape DPO definované parametre prípustnej úrovne znečistenia ovzdušia:</w:t>
      </w:r>
    </w:p>
    <w:p w:rsidR="00BA532D" w:rsidRPr="00D54AD2" w:rsidRDefault="00BA532D" w:rsidP="00554B3A">
      <w:pPr>
        <w:numPr>
          <w:ilvl w:val="0"/>
          <w:numId w:val="36"/>
        </w:numPr>
        <w:spacing w:after="0"/>
        <w:rPr>
          <w:sz w:val="22"/>
        </w:rPr>
      </w:pPr>
      <w:r w:rsidRPr="00D54AD2">
        <w:rPr>
          <w:sz w:val="22"/>
        </w:rPr>
        <w:t>pri realizácii stavby,</w:t>
      </w:r>
    </w:p>
    <w:p w:rsidR="00BA532D" w:rsidRPr="00D54AD2" w:rsidRDefault="00BA532D" w:rsidP="00AF1C82">
      <w:pPr>
        <w:numPr>
          <w:ilvl w:val="0"/>
          <w:numId w:val="36"/>
        </w:numPr>
        <w:rPr>
          <w:sz w:val="22"/>
        </w:rPr>
      </w:pPr>
      <w:r w:rsidRPr="00D54AD2">
        <w:rPr>
          <w:sz w:val="22"/>
        </w:rPr>
        <w:t>spôsobené prevádzkou na pozemnej komunikácii a to ukazovateľmi:</w:t>
      </w:r>
    </w:p>
    <w:p w:rsidR="00BA532D" w:rsidRPr="00D54AD2" w:rsidRDefault="00BA532D" w:rsidP="00AF1C82">
      <w:pPr>
        <w:numPr>
          <w:ilvl w:val="0"/>
          <w:numId w:val="37"/>
        </w:numPr>
        <w:spacing w:after="0"/>
        <w:ind w:left="1134"/>
        <w:rPr>
          <w:sz w:val="22"/>
        </w:rPr>
      </w:pPr>
      <w:r w:rsidRPr="00D54AD2">
        <w:rPr>
          <w:sz w:val="22"/>
        </w:rPr>
        <w:t>emisné limity,</w:t>
      </w:r>
    </w:p>
    <w:p w:rsidR="00BA532D" w:rsidRPr="00D54AD2" w:rsidRDefault="00BA532D" w:rsidP="00AF1C82">
      <w:pPr>
        <w:numPr>
          <w:ilvl w:val="0"/>
          <w:numId w:val="37"/>
        </w:numPr>
        <w:spacing w:after="0"/>
        <w:ind w:left="1134"/>
        <w:rPr>
          <w:sz w:val="22"/>
        </w:rPr>
      </w:pPr>
      <w:r w:rsidRPr="00D54AD2">
        <w:rPr>
          <w:sz w:val="22"/>
        </w:rPr>
        <w:t>pre všeobecné podmienky prevádzkovania, odvodené z národných emisných stropov a kvót.</w:t>
      </w:r>
    </w:p>
    <w:p w:rsidR="00BA532D" w:rsidRPr="002D6E4E" w:rsidRDefault="00BA532D" w:rsidP="00AE48CC">
      <w:pPr>
        <w:pStyle w:val="Nadpis3"/>
      </w:pPr>
      <w:bookmarkStart w:id="65" w:name="_Toc415039299"/>
      <w:r w:rsidRPr="002D6E4E">
        <w:t>Prašnosť</w:t>
      </w:r>
      <w:bookmarkEnd w:id="65"/>
    </w:p>
    <w:p w:rsidR="00BA532D" w:rsidRPr="00D54AD2" w:rsidRDefault="00BA532D" w:rsidP="00BA532D">
      <w:pPr>
        <w:rPr>
          <w:sz w:val="22"/>
        </w:rPr>
      </w:pPr>
      <w:r w:rsidRPr="00D54AD2">
        <w:rPr>
          <w:sz w:val="22"/>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w:t>
      </w:r>
      <w:r w:rsidRPr="00D54AD2">
        <w:rPr>
          <w:sz w:val="22"/>
        </w:rPr>
        <w:t>a</w:t>
      </w:r>
      <w:r w:rsidRPr="00D54AD2">
        <w:rPr>
          <w:sz w:val="22"/>
        </w:rPr>
        <w:t>vebný úrad.</w:t>
      </w:r>
    </w:p>
    <w:p w:rsidR="00BA532D" w:rsidRPr="002D6E4E" w:rsidRDefault="00BA532D" w:rsidP="00AE48CC">
      <w:pPr>
        <w:pStyle w:val="Nadpis3"/>
        <w:jc w:val="both"/>
      </w:pPr>
      <w:bookmarkStart w:id="66" w:name="_Toc415039300"/>
      <w:r w:rsidRPr="002D6E4E">
        <w:t>Zabezpečenie chránených porastov, území, objektov a ochranných pásiem</w:t>
      </w:r>
      <w:bookmarkEnd w:id="66"/>
    </w:p>
    <w:p w:rsidR="00BA532D" w:rsidRPr="00D54AD2" w:rsidRDefault="00BA532D" w:rsidP="00BA532D">
      <w:pPr>
        <w:rPr>
          <w:sz w:val="22"/>
        </w:rPr>
      </w:pPr>
      <w:r w:rsidRPr="00D54AD2">
        <w:rPr>
          <w:sz w:val="22"/>
        </w:rPr>
        <w:t xml:space="preserve">Aj pre túto oblasť TKP vychádzajú zo základného právneho dokumentu § 2 písm. v) </w:t>
      </w:r>
      <w:r w:rsidRPr="00D54AD2">
        <w:rPr>
          <w:sz w:val="22"/>
          <w:u w:val="single"/>
        </w:rPr>
        <w:t>zák</w:t>
      </w:r>
      <w:r w:rsidRPr="00D54AD2">
        <w:rPr>
          <w:sz w:val="22"/>
          <w:u w:val="single"/>
        </w:rPr>
        <w:t>o</w:t>
      </w:r>
      <w:r w:rsidRPr="00D54AD2">
        <w:rPr>
          <w:sz w:val="22"/>
          <w:u w:val="single"/>
        </w:rPr>
        <w:t>na č. 543/2002 Z. z.</w:t>
      </w:r>
      <w:r w:rsidRPr="00D54AD2">
        <w:rPr>
          <w:sz w:val="22"/>
        </w:rPr>
        <w:t xml:space="preserve"> o ochrane prírody a krajiny. V prípade, že v súvislosti s prípravou stavby a jej realizáciou dôjde ku styku s chráneným územím, pamiatkovo chráneným o</w:t>
      </w:r>
      <w:r w:rsidRPr="00D54AD2">
        <w:rPr>
          <w:sz w:val="22"/>
        </w:rPr>
        <w:t>b</w:t>
      </w:r>
      <w:r w:rsidRPr="00D54AD2">
        <w:rPr>
          <w:sz w:val="22"/>
        </w:rPr>
        <w:t>jektom alebo ochranným pásmom, musí zhotoviteľ dodržať všetky opatrenia o ich ochrane uvedené v DPO a dbať, aby boli dodržané všetky právne normy, ktoré s touto problemat</w:t>
      </w:r>
      <w:r w:rsidRPr="00D54AD2">
        <w:rPr>
          <w:sz w:val="22"/>
        </w:rPr>
        <w:t>i</w:t>
      </w:r>
      <w:r w:rsidRPr="00D54AD2">
        <w:rPr>
          <w:sz w:val="22"/>
        </w:rPr>
        <w:t xml:space="preserve">kou súvisia. Sú to hlavne: </w:t>
      </w:r>
    </w:p>
    <w:p w:rsidR="00BA532D" w:rsidRPr="00D54AD2" w:rsidRDefault="00BA532D" w:rsidP="00AF1C82">
      <w:pPr>
        <w:numPr>
          <w:ilvl w:val="0"/>
          <w:numId w:val="38"/>
        </w:numPr>
        <w:spacing w:after="0"/>
        <w:rPr>
          <w:sz w:val="22"/>
        </w:rPr>
      </w:pPr>
      <w:r w:rsidRPr="00D54AD2">
        <w:rPr>
          <w:sz w:val="22"/>
        </w:rPr>
        <w:t>Zákon č. 17/1992 Zb. o životnom prostredí v znení neskorších predpisov a prim</w:t>
      </w:r>
      <w:r w:rsidRPr="00D54AD2">
        <w:rPr>
          <w:sz w:val="22"/>
        </w:rPr>
        <w:t>e</w:t>
      </w:r>
      <w:r w:rsidRPr="00D54AD2">
        <w:rPr>
          <w:sz w:val="22"/>
        </w:rPr>
        <w:t>rane aj</w:t>
      </w:r>
    </w:p>
    <w:p w:rsidR="00BA532D" w:rsidRPr="00D54AD2" w:rsidRDefault="00BA532D" w:rsidP="00AF1C82">
      <w:pPr>
        <w:numPr>
          <w:ilvl w:val="0"/>
          <w:numId w:val="38"/>
        </w:numPr>
        <w:spacing w:after="0"/>
        <w:rPr>
          <w:sz w:val="22"/>
        </w:rPr>
      </w:pPr>
      <w:r w:rsidRPr="00D54AD2">
        <w:rPr>
          <w:sz w:val="22"/>
        </w:rPr>
        <w:t>Zákon č. 49/2002 Z. z. o ochrane pamiatkového fondu, v znení zákona č. 479/2005 Z. z.</w:t>
      </w:r>
    </w:p>
    <w:p w:rsidR="00BA532D" w:rsidRPr="00D54AD2" w:rsidRDefault="00BA532D" w:rsidP="00D54AD2">
      <w:pPr>
        <w:pStyle w:val="Nadpis3"/>
        <w:jc w:val="both"/>
      </w:pPr>
      <w:bookmarkStart w:id="67" w:name="_Toc415039301"/>
      <w:r w:rsidRPr="00D54AD2">
        <w:t>Ochrana povrchových a podzemných vôd</w:t>
      </w:r>
      <w:bookmarkEnd w:id="67"/>
    </w:p>
    <w:p w:rsidR="00BA532D" w:rsidRPr="00D54AD2" w:rsidRDefault="00BA532D" w:rsidP="00BA532D">
      <w:pPr>
        <w:rPr>
          <w:sz w:val="22"/>
        </w:rPr>
      </w:pPr>
      <w:r w:rsidRPr="00D54AD2">
        <w:rPr>
          <w:sz w:val="22"/>
        </w:rPr>
        <w:t>V priebehu výstavby nesmie dochádzať k nadmernému znečisťovaniu povrchových vôd a k ohrozeniu kvality podzemných vôd. Zhotoviteľ musí dodržiavať najmä ustanovenia, uv</w:t>
      </w:r>
      <w:r w:rsidRPr="00D54AD2">
        <w:rPr>
          <w:sz w:val="22"/>
        </w:rPr>
        <w:t>e</w:t>
      </w:r>
      <w:r w:rsidRPr="00D54AD2">
        <w:rPr>
          <w:sz w:val="22"/>
        </w:rPr>
        <w:t xml:space="preserve">dené v zákone </w:t>
      </w:r>
      <w:r w:rsidRPr="00D54AD2">
        <w:rPr>
          <w:sz w:val="22"/>
          <w:u w:val="single"/>
        </w:rPr>
        <w:t>č. 364/2004 Z. z.</w:t>
      </w:r>
      <w:r w:rsidRPr="00D54AD2">
        <w:rPr>
          <w:sz w:val="22"/>
        </w:rPr>
        <w:t xml:space="preserve"> o vodách a o zmene zákona o priestupkoch v znení n</w:t>
      </w:r>
      <w:r w:rsidRPr="00D54AD2">
        <w:rPr>
          <w:sz w:val="22"/>
        </w:rPr>
        <w:t>e</w:t>
      </w:r>
      <w:r w:rsidRPr="00D54AD2">
        <w:rPr>
          <w:sz w:val="22"/>
        </w:rPr>
        <w:t>skorších predpisov (vodný zákon).</w:t>
      </w:r>
    </w:p>
    <w:p w:rsidR="00BA532D" w:rsidRPr="00D54AD2" w:rsidRDefault="00BA532D" w:rsidP="00BA532D">
      <w:pPr>
        <w:rPr>
          <w:sz w:val="22"/>
        </w:rPr>
      </w:pPr>
      <w:r w:rsidRPr="00D54AD2">
        <w:rPr>
          <w:sz w:val="22"/>
        </w:rPr>
        <w:t xml:space="preserve">V súlade s ustanovením </w:t>
      </w:r>
      <w:r w:rsidRPr="00D54AD2">
        <w:rPr>
          <w:sz w:val="22"/>
          <w:u w:val="single"/>
        </w:rPr>
        <w:t>§ 23 ods. 1 zákona č. 364/2004 Z. z.</w:t>
      </w:r>
      <w:r w:rsidRPr="00D54AD2">
        <w:rPr>
          <w:sz w:val="22"/>
        </w:rPr>
        <w:t xml:space="preserve"> má mať zhotoviteľ stavby príslušné povolenia na niektoré činností ako sú vysádzanie, stínanie a odstraňovanie stromov a krov, ďalej na prípadnú ťažbu piesku, štrku. Za tým účelom je zhotoviteľ povi</w:t>
      </w:r>
      <w:r w:rsidRPr="00D54AD2">
        <w:rPr>
          <w:sz w:val="22"/>
        </w:rPr>
        <w:t>n</w:t>
      </w:r>
      <w:r w:rsidRPr="00D54AD2">
        <w:rPr>
          <w:sz w:val="22"/>
        </w:rPr>
        <w:t xml:space="preserve">ný naplniť aj povinnosti ustanovené v </w:t>
      </w:r>
      <w:r w:rsidRPr="00D54AD2">
        <w:rPr>
          <w:sz w:val="22"/>
          <w:u w:val="single"/>
        </w:rPr>
        <w:t>§ 23 ods. 3) zákona č. 364/2004 Z. z.</w:t>
      </w:r>
      <w:r w:rsidR="000B1BA2" w:rsidRPr="00D54AD2">
        <w:rPr>
          <w:sz w:val="22"/>
        </w:rPr>
        <w:t xml:space="preserve"> </w:t>
      </w:r>
      <w:r w:rsidRPr="00D54AD2">
        <w:rPr>
          <w:sz w:val="22"/>
        </w:rPr>
        <w:t>zabezpečiť zameranie a zakreslenie skutočného stavu miesta ťažby do technickej dokumentácie, kt</w:t>
      </w:r>
      <w:r w:rsidRPr="00D54AD2">
        <w:rPr>
          <w:sz w:val="22"/>
        </w:rPr>
        <w:t>o</w:t>
      </w:r>
      <w:r w:rsidRPr="00D54AD2">
        <w:rPr>
          <w:sz w:val="22"/>
        </w:rPr>
        <w:t>rú odovzdáva najneskôr pri preberacom konaní zadávateľovi s cieľom aby túto dokume</w:t>
      </w:r>
      <w:r w:rsidRPr="00D54AD2">
        <w:rPr>
          <w:sz w:val="22"/>
        </w:rPr>
        <w:t>n</w:t>
      </w:r>
      <w:r w:rsidRPr="00D54AD2">
        <w:rPr>
          <w:sz w:val="22"/>
        </w:rPr>
        <w:t>táciu mohol odovzdať po</w:t>
      </w:r>
      <w:r w:rsidR="000B1BA2" w:rsidRPr="00D54AD2">
        <w:rPr>
          <w:sz w:val="22"/>
        </w:rPr>
        <w:t xml:space="preserve"> </w:t>
      </w:r>
      <w:r w:rsidRPr="00D54AD2">
        <w:rPr>
          <w:sz w:val="22"/>
        </w:rPr>
        <w:t>kolaudačnom konaní orgánom štátnej správy.</w:t>
      </w:r>
    </w:p>
    <w:p w:rsidR="00BA532D" w:rsidRPr="002D6E4E" w:rsidRDefault="00BA532D" w:rsidP="00AE48CC">
      <w:pPr>
        <w:pStyle w:val="Nadpis3"/>
      </w:pPr>
      <w:bookmarkStart w:id="68" w:name="_Toc415039302"/>
      <w:r w:rsidRPr="002D6E4E">
        <w:t>Odpady</w:t>
      </w:r>
      <w:bookmarkEnd w:id="68"/>
    </w:p>
    <w:p w:rsidR="00BA532D" w:rsidRPr="00D54AD2" w:rsidRDefault="00BA532D" w:rsidP="00BA532D">
      <w:pPr>
        <w:rPr>
          <w:sz w:val="22"/>
        </w:rPr>
      </w:pPr>
      <w:r w:rsidRPr="00D54AD2">
        <w:rPr>
          <w:sz w:val="22"/>
        </w:rPr>
        <w:t>Ustanovenie § 1 písm. d) vyhlášky MŽP SR č. 283/2001 Z. z.</w:t>
      </w:r>
      <w:r w:rsidR="000B1BA2" w:rsidRPr="00D54AD2">
        <w:rPr>
          <w:sz w:val="22"/>
        </w:rPr>
        <w:t xml:space="preserve"> </w:t>
      </w:r>
      <w:r w:rsidRPr="00D54AD2">
        <w:rPr>
          <w:sz w:val="22"/>
        </w:rPr>
        <w:t>o vykonaní niektorých opa</w:t>
      </w:r>
      <w:r w:rsidRPr="00D54AD2">
        <w:rPr>
          <w:sz w:val="22"/>
        </w:rPr>
        <w:t>t</w:t>
      </w:r>
      <w:r w:rsidRPr="00D54AD2">
        <w:rPr>
          <w:sz w:val="22"/>
        </w:rPr>
        <w:t>rení zákona o odpadoch a tiež ustanovenia § 17 - § 19, vymedzujú povinnosti zhotoviteľovi stavby a podrobnosti o nakladaní s odpadmi. Ustanovenia § 23 až § 28 predmetnej v</w:t>
      </w:r>
      <w:r w:rsidRPr="00D54AD2">
        <w:rPr>
          <w:sz w:val="22"/>
        </w:rPr>
        <w:t>y</w:t>
      </w:r>
      <w:r w:rsidRPr="00D54AD2">
        <w:rPr>
          <w:sz w:val="22"/>
        </w:rPr>
        <w:t>hlášky určujú triedy skládky odpadov, výber skládok a technické požiadavky na vybudov</w:t>
      </w:r>
      <w:r w:rsidRPr="00D54AD2">
        <w:rPr>
          <w:sz w:val="22"/>
        </w:rPr>
        <w:t>a</w:t>
      </w:r>
      <w:r w:rsidRPr="00D54AD2">
        <w:rPr>
          <w:sz w:val="22"/>
        </w:rPr>
        <w:t>nie skládok. Zhotoviteľ v súlade s projektovou dokumentáciou a prípadnými zmenami v</w:t>
      </w:r>
      <w:r w:rsidRPr="00D54AD2">
        <w:rPr>
          <w:sz w:val="22"/>
        </w:rPr>
        <w:t>y</w:t>
      </w:r>
      <w:r w:rsidRPr="00D54AD2">
        <w:rPr>
          <w:sz w:val="22"/>
        </w:rPr>
        <w:lastRenderedPageBreak/>
        <w:t xml:space="preserve">volanými neočakávanými skutočnosťami zabezpečí v rámci ZTKP súlad s podmienkami a zohľadní tieto skutočnosti v Dokumentácii Zhotoviteľa. </w:t>
      </w:r>
    </w:p>
    <w:p w:rsidR="00BA532D" w:rsidRPr="002D6E4E" w:rsidRDefault="00BA532D" w:rsidP="00143A95">
      <w:pPr>
        <w:pStyle w:val="Nadpis2"/>
      </w:pPr>
      <w:bookmarkStart w:id="69" w:name="_Toc415039303"/>
      <w:r w:rsidRPr="002D6E4E">
        <w:t>Ochranné opatrenia pred účinkami blúdivých elektrických prúdov.</w:t>
      </w:r>
      <w:bookmarkEnd w:id="69"/>
    </w:p>
    <w:p w:rsidR="00BA532D" w:rsidRPr="00D54AD2" w:rsidRDefault="00BA532D" w:rsidP="00BA532D">
      <w:pPr>
        <w:rPr>
          <w:sz w:val="22"/>
        </w:rPr>
      </w:pPr>
      <w:r w:rsidRPr="00D54AD2">
        <w:rPr>
          <w:sz w:val="22"/>
        </w:rPr>
        <w:t>Rozsah, druh a materiál ochranných opatrení pred účinkami blúdivých elektrických prúdov sa vykoná podľa Dokumentácie Zhotoviteľa.</w:t>
      </w:r>
    </w:p>
    <w:p w:rsidR="00BA532D" w:rsidRPr="00D54AD2" w:rsidRDefault="00BA532D" w:rsidP="00BA532D">
      <w:pPr>
        <w:rPr>
          <w:sz w:val="22"/>
        </w:rPr>
      </w:pPr>
      <w:r w:rsidRPr="00D54AD2">
        <w:rPr>
          <w:sz w:val="22"/>
        </w:rPr>
        <w:t>Zhotoviteľ zabezpečí navrhnuté geofyzikálne a elektrické meranie v priebehu stavby v zmysle</w:t>
      </w:r>
      <w:r w:rsidR="000B1BA2" w:rsidRPr="00D54AD2">
        <w:rPr>
          <w:sz w:val="22"/>
        </w:rPr>
        <w:t xml:space="preserve"> </w:t>
      </w:r>
      <w:r w:rsidRPr="00D54AD2">
        <w:rPr>
          <w:sz w:val="22"/>
        </w:rPr>
        <w:t>STN EN ISO 2080</w:t>
      </w:r>
      <w:r w:rsidR="008B6EDE">
        <w:rPr>
          <w:sz w:val="22"/>
        </w:rPr>
        <w:t>:2010</w:t>
      </w:r>
      <w:r w:rsidRPr="00D54AD2">
        <w:rPr>
          <w:sz w:val="22"/>
        </w:rPr>
        <w:t xml:space="preserve"> </w:t>
      </w:r>
      <w:r w:rsidR="008B6EDE">
        <w:rPr>
          <w:rStyle w:val="formtext1"/>
        </w:rPr>
        <w:t xml:space="preserve">Kovové a iné anorganické povlaky </w:t>
      </w:r>
      <w:r w:rsidRPr="00D54AD2">
        <w:rPr>
          <w:sz w:val="22"/>
        </w:rPr>
        <w:t>a STN 03 8374 Zás</w:t>
      </w:r>
      <w:r w:rsidRPr="00D54AD2">
        <w:rPr>
          <w:sz w:val="22"/>
        </w:rPr>
        <w:t>a</w:t>
      </w:r>
      <w:r w:rsidRPr="00D54AD2">
        <w:rPr>
          <w:sz w:val="22"/>
        </w:rPr>
        <w:t>dy protikoróznej ochrany podzemných kovových zariadení. Na preberacie konanie doloží výsledky všetkých meraní, vrátane výpočtov a vyhodnotenia. Vyhodnotenie musí obsah</w:t>
      </w:r>
      <w:r w:rsidRPr="00D54AD2">
        <w:rPr>
          <w:sz w:val="22"/>
        </w:rPr>
        <w:t>o</w:t>
      </w:r>
      <w:r w:rsidRPr="00D54AD2">
        <w:rPr>
          <w:sz w:val="22"/>
        </w:rPr>
        <w:t>vať najmä posúdenie korózneho stavu príslušných stavebných objektov, vrátane odpor</w:t>
      </w:r>
      <w:r w:rsidRPr="00D54AD2">
        <w:rPr>
          <w:sz w:val="22"/>
        </w:rPr>
        <w:t>ú</w:t>
      </w:r>
      <w:r w:rsidRPr="00D54AD2">
        <w:rPr>
          <w:sz w:val="22"/>
        </w:rPr>
        <w:t>čaní prípadných následných ochranných opatrení. Ďalej musí obsahovať pokyny na údr</w:t>
      </w:r>
      <w:r w:rsidRPr="00D54AD2">
        <w:rPr>
          <w:sz w:val="22"/>
        </w:rPr>
        <w:t>ž</w:t>
      </w:r>
      <w:r w:rsidRPr="00D54AD2">
        <w:rPr>
          <w:sz w:val="22"/>
        </w:rPr>
        <w:t>bu ochranných opatrení a postup pri kontrole korózneho stavu dotknutých stavebných o</w:t>
      </w:r>
      <w:r w:rsidRPr="00D54AD2">
        <w:rPr>
          <w:sz w:val="22"/>
        </w:rPr>
        <w:t>b</w:t>
      </w:r>
      <w:r w:rsidRPr="00D54AD2">
        <w:rPr>
          <w:sz w:val="22"/>
        </w:rPr>
        <w:t>jektov počas ich predpokladanej životnosti. Podrobnejšie pozri tiež STN EN 50122-1 Dr</w:t>
      </w:r>
      <w:r w:rsidRPr="00D54AD2">
        <w:rPr>
          <w:sz w:val="22"/>
        </w:rPr>
        <w:t>á</w:t>
      </w:r>
      <w:r w:rsidRPr="00D54AD2">
        <w:rPr>
          <w:sz w:val="22"/>
        </w:rPr>
        <w:t xml:space="preserve">hové aplikácie. Pevné inštalácie. Časť 1: Ochranné opatrenia vzťahujúce sa na elektrickú bezpečnosť a uzemňovanie a takisto smernica ČR: Základní ochranná </w:t>
      </w:r>
      <w:proofErr w:type="spellStart"/>
      <w:r w:rsidRPr="00D54AD2">
        <w:rPr>
          <w:sz w:val="22"/>
        </w:rPr>
        <w:t>opatření</w:t>
      </w:r>
      <w:proofErr w:type="spellEnd"/>
      <w:r w:rsidRPr="00D54AD2">
        <w:rPr>
          <w:sz w:val="22"/>
        </w:rPr>
        <w:t xml:space="preserve"> </w:t>
      </w:r>
      <w:proofErr w:type="spellStart"/>
      <w:r w:rsidRPr="00D54AD2">
        <w:rPr>
          <w:sz w:val="22"/>
        </w:rPr>
        <w:t>pro</w:t>
      </w:r>
      <w:proofErr w:type="spellEnd"/>
      <w:r w:rsidRPr="00D54AD2">
        <w:rPr>
          <w:sz w:val="22"/>
        </w:rPr>
        <w:t xml:space="preserve"> </w:t>
      </w:r>
      <w:proofErr w:type="spellStart"/>
      <w:r w:rsidRPr="00D54AD2">
        <w:rPr>
          <w:sz w:val="22"/>
        </w:rPr>
        <w:t>om</w:t>
      </w:r>
      <w:r w:rsidRPr="00D54AD2">
        <w:rPr>
          <w:sz w:val="22"/>
        </w:rPr>
        <w:t>e</w:t>
      </w:r>
      <w:r w:rsidRPr="00D54AD2">
        <w:rPr>
          <w:sz w:val="22"/>
        </w:rPr>
        <w:t>zení</w:t>
      </w:r>
      <w:proofErr w:type="spellEnd"/>
      <w:r w:rsidRPr="00D54AD2">
        <w:rPr>
          <w:sz w:val="22"/>
        </w:rPr>
        <w:t xml:space="preserve"> </w:t>
      </w:r>
      <w:proofErr w:type="spellStart"/>
      <w:r w:rsidRPr="00D54AD2">
        <w:rPr>
          <w:sz w:val="22"/>
        </w:rPr>
        <w:t>vlivu</w:t>
      </w:r>
      <w:proofErr w:type="spellEnd"/>
      <w:r w:rsidRPr="00D54AD2">
        <w:rPr>
          <w:sz w:val="22"/>
        </w:rPr>
        <w:t xml:space="preserve"> bludných </w:t>
      </w:r>
      <w:proofErr w:type="spellStart"/>
      <w:r w:rsidRPr="00D54AD2">
        <w:rPr>
          <w:sz w:val="22"/>
        </w:rPr>
        <w:t>proudu</w:t>
      </w:r>
      <w:proofErr w:type="spellEnd"/>
      <w:r w:rsidRPr="00D54AD2">
        <w:rPr>
          <w:sz w:val="22"/>
        </w:rPr>
        <w:t xml:space="preserve"> na mostní objekty </w:t>
      </w:r>
      <w:proofErr w:type="spellStart"/>
      <w:r w:rsidRPr="00D54AD2">
        <w:rPr>
          <w:sz w:val="22"/>
        </w:rPr>
        <w:t>pozemních</w:t>
      </w:r>
      <w:proofErr w:type="spellEnd"/>
      <w:r w:rsidRPr="00D54AD2">
        <w:rPr>
          <w:sz w:val="22"/>
        </w:rPr>
        <w:t xml:space="preserve"> </w:t>
      </w:r>
      <w:proofErr w:type="spellStart"/>
      <w:r w:rsidRPr="00D54AD2">
        <w:rPr>
          <w:sz w:val="22"/>
        </w:rPr>
        <w:t>komunikací</w:t>
      </w:r>
      <w:proofErr w:type="spellEnd"/>
      <w:r w:rsidRPr="00D54AD2">
        <w:rPr>
          <w:sz w:val="22"/>
        </w:rPr>
        <w:t xml:space="preserve"> a výsledky rozbor</w:t>
      </w:r>
      <w:r w:rsidRPr="00D54AD2">
        <w:rPr>
          <w:sz w:val="22"/>
        </w:rPr>
        <w:t>o</w:t>
      </w:r>
      <w:r w:rsidRPr="00D54AD2">
        <w:rPr>
          <w:sz w:val="22"/>
        </w:rPr>
        <w:t>vej úlohy SSC 11/2008: Základné ochranné opatrenia pre obmedzenie vplyvu bludných prúdov na mostné objekty pozemných komunikácií.</w:t>
      </w:r>
    </w:p>
    <w:p w:rsidR="005616E5" w:rsidRDefault="005616E5" w:rsidP="00BA532D"/>
    <w:p w:rsidR="00830BAD" w:rsidRDefault="00830BAD" w:rsidP="00BA532D"/>
    <w:p w:rsidR="00830BAD" w:rsidRPr="005C3641" w:rsidRDefault="00830BAD" w:rsidP="00830BAD">
      <w:pPr>
        <w:pStyle w:val="Nadpis1"/>
      </w:pPr>
      <w:bookmarkStart w:id="70" w:name="_Toc415039304"/>
      <w:r w:rsidRPr="005C3641">
        <w:lastRenderedPageBreak/>
        <w:t>Zvláštne technicko-kvalitatívne podmienky</w:t>
      </w:r>
      <w:r w:rsidRPr="005C3641">
        <w:br/>
        <w:t>(</w:t>
      </w:r>
      <w:r>
        <w:t>2</w:t>
      </w:r>
      <w:r w:rsidRPr="005C3641">
        <w:t>-</w:t>
      </w:r>
      <w:r>
        <w:t>zemné práce</w:t>
      </w:r>
      <w:r w:rsidRPr="005C3641">
        <w:t>)</w:t>
      </w:r>
      <w:bookmarkEnd w:id="70"/>
    </w:p>
    <w:p w:rsidR="00830BAD" w:rsidRDefault="00830BAD" w:rsidP="00830BAD">
      <w:pPr>
        <w:pStyle w:val="Nadpis2"/>
      </w:pPr>
      <w:bookmarkStart w:id="71" w:name="_Toc415039305"/>
      <w:r>
        <w:t>Zvislé prefabrikované konsolidačné drény</w:t>
      </w:r>
      <w:bookmarkEnd w:id="71"/>
    </w:p>
    <w:p w:rsidR="00830BAD" w:rsidRPr="005157C0" w:rsidRDefault="00830BAD" w:rsidP="00830BAD">
      <w:pPr>
        <w:pStyle w:val="Nadpis3"/>
        <w:spacing w:after="240"/>
        <w:ind w:hanging="851"/>
        <w:rPr>
          <w:sz w:val="22"/>
        </w:rPr>
      </w:pPr>
      <w:bookmarkStart w:id="72" w:name="_Toc523805948"/>
      <w:bookmarkStart w:id="73" w:name="_Toc201634480"/>
      <w:bookmarkStart w:id="74" w:name="_Toc415039306"/>
      <w:r w:rsidRPr="005157C0">
        <w:rPr>
          <w:sz w:val="22"/>
        </w:rPr>
        <w:t>Úvod</w:t>
      </w:r>
      <w:bookmarkEnd w:id="72"/>
      <w:bookmarkEnd w:id="73"/>
      <w:bookmarkEnd w:id="74"/>
    </w:p>
    <w:p w:rsidR="00830BAD" w:rsidRPr="005157C0" w:rsidRDefault="00830BAD" w:rsidP="00830BAD">
      <w:pPr>
        <w:spacing w:before="120"/>
        <w:ind w:right="0"/>
        <w:rPr>
          <w:sz w:val="22"/>
        </w:rPr>
      </w:pPr>
      <w:r w:rsidRPr="005157C0">
        <w:rPr>
          <w:sz w:val="22"/>
        </w:rPr>
        <w:t>Technicko-kvalitatívne podmienky pojednávajú o podmienkach pre prípravu, inštaláciu a kontrolu kvality zvislých prefabrikovaných konsolidačných drénov.</w:t>
      </w:r>
    </w:p>
    <w:p w:rsidR="00830BAD" w:rsidRPr="005157C0" w:rsidRDefault="00830BAD" w:rsidP="00830BAD">
      <w:pPr>
        <w:pStyle w:val="Nadpis4"/>
        <w:rPr>
          <w:sz w:val="22"/>
        </w:rPr>
      </w:pPr>
      <w:bookmarkStart w:id="75" w:name="_Toc201634481"/>
      <w:r w:rsidRPr="005157C0">
        <w:rPr>
          <w:sz w:val="22"/>
        </w:rPr>
        <w:t>Všeobecne</w:t>
      </w:r>
      <w:bookmarkEnd w:id="75"/>
    </w:p>
    <w:p w:rsidR="00830BAD" w:rsidRPr="005157C0" w:rsidRDefault="00830BAD" w:rsidP="00830BAD">
      <w:pPr>
        <w:rPr>
          <w:sz w:val="22"/>
        </w:rPr>
      </w:pPr>
      <w:r w:rsidRPr="005157C0">
        <w:rPr>
          <w:bCs/>
          <w:sz w:val="22"/>
        </w:rPr>
        <w:t xml:space="preserve">Účelom </w:t>
      </w:r>
      <w:r w:rsidRPr="005157C0">
        <w:rPr>
          <w:sz w:val="22"/>
        </w:rPr>
        <w:t xml:space="preserve">prefabrikovaných zvislých konsolidačných drénov </w:t>
      </w:r>
      <w:r w:rsidRPr="005157C0">
        <w:rPr>
          <w:bCs/>
          <w:sz w:val="22"/>
        </w:rPr>
        <w:t xml:space="preserve">je </w:t>
      </w:r>
      <w:r w:rsidRPr="005157C0">
        <w:rPr>
          <w:sz w:val="22"/>
        </w:rPr>
        <w:t xml:space="preserve">urýchlenie konsolidácie a zvýšenie stability podložia zemného telesa ( napr. cestných a železničných násypov). </w:t>
      </w:r>
    </w:p>
    <w:p w:rsidR="00830BAD" w:rsidRPr="005157C0" w:rsidRDefault="00830BAD" w:rsidP="00830BAD">
      <w:pPr>
        <w:rPr>
          <w:sz w:val="22"/>
        </w:rPr>
      </w:pPr>
      <w:r w:rsidRPr="005157C0">
        <w:rPr>
          <w:sz w:val="22"/>
        </w:rPr>
        <w:t xml:space="preserve">Základné požiadavky na prefabrikované zvislé konsolidačné drény sa musia uvádzať v dokumentácii. </w:t>
      </w:r>
    </w:p>
    <w:p w:rsidR="00830BAD" w:rsidRPr="005157C0" w:rsidRDefault="00830BAD" w:rsidP="00830BAD">
      <w:pPr>
        <w:rPr>
          <w:sz w:val="22"/>
        </w:rPr>
      </w:pPr>
      <w:r w:rsidRPr="005157C0">
        <w:rPr>
          <w:sz w:val="22"/>
        </w:rPr>
        <w:t>Spôsob použitia a požiadavky na materiály prefabrikovaných zvislých konsolidačných dr</w:t>
      </w:r>
      <w:r w:rsidRPr="005157C0">
        <w:rPr>
          <w:sz w:val="22"/>
        </w:rPr>
        <w:t>é</w:t>
      </w:r>
      <w:r w:rsidRPr="005157C0">
        <w:rPr>
          <w:sz w:val="22"/>
        </w:rPr>
        <w:t>nov musia byť uvedené v dokumentácii alebo v ZTKP.</w:t>
      </w:r>
    </w:p>
    <w:p w:rsidR="00830BAD" w:rsidRPr="005157C0" w:rsidRDefault="00830BAD" w:rsidP="00830BAD">
      <w:pPr>
        <w:pStyle w:val="Nadpis4"/>
        <w:rPr>
          <w:sz w:val="22"/>
        </w:rPr>
      </w:pPr>
      <w:bookmarkStart w:id="76" w:name="_Toc523805950"/>
      <w:bookmarkStart w:id="77" w:name="_Toc201634482"/>
      <w:r w:rsidRPr="005157C0">
        <w:rPr>
          <w:sz w:val="22"/>
        </w:rPr>
        <w:t>Odborná spôsobilosť</w:t>
      </w:r>
      <w:bookmarkEnd w:id="76"/>
      <w:bookmarkEnd w:id="77"/>
    </w:p>
    <w:p w:rsidR="00830BAD" w:rsidRPr="005157C0" w:rsidRDefault="00830BAD" w:rsidP="00830BAD">
      <w:pPr>
        <w:rPr>
          <w:sz w:val="22"/>
        </w:rPr>
      </w:pPr>
      <w:r w:rsidRPr="005157C0">
        <w:rPr>
          <w:sz w:val="22"/>
        </w:rPr>
        <w:t>Zhotoviteľ prefabrikovaných zvislých konsolidačných drénov musí preukázať spôsobilosť na zaistenie kvality pri jej realizácii.</w:t>
      </w:r>
    </w:p>
    <w:p w:rsidR="00830BAD" w:rsidRPr="005157C0" w:rsidRDefault="00830BAD" w:rsidP="00830BAD">
      <w:pPr>
        <w:rPr>
          <w:sz w:val="22"/>
        </w:rPr>
      </w:pPr>
      <w:r w:rsidRPr="005157C0">
        <w:rPr>
          <w:sz w:val="22"/>
        </w:rPr>
        <w:t>Musí sa preukázať spôsobilosť pracovníkov, strojných zariadení, skladovania, dopravy, skúšobní, kontrolného systému a ďalších činností, ktoré môžu ovplyvniť kvalitu prefabrik</w:t>
      </w:r>
      <w:r w:rsidRPr="005157C0">
        <w:rPr>
          <w:sz w:val="22"/>
        </w:rPr>
        <w:t>o</w:t>
      </w:r>
      <w:r w:rsidRPr="005157C0">
        <w:rPr>
          <w:sz w:val="22"/>
        </w:rPr>
        <w:t>vaných zvislých konsolidačných drénov.</w:t>
      </w:r>
    </w:p>
    <w:p w:rsidR="00830BAD" w:rsidRPr="005157C0" w:rsidRDefault="00830BAD" w:rsidP="00830BAD">
      <w:pPr>
        <w:pStyle w:val="Nadpis4"/>
        <w:rPr>
          <w:sz w:val="22"/>
        </w:rPr>
      </w:pPr>
      <w:bookmarkStart w:id="78" w:name="_Toc523805951"/>
      <w:bookmarkStart w:id="79" w:name="_Toc201634483"/>
      <w:r w:rsidRPr="005157C0">
        <w:rPr>
          <w:sz w:val="22"/>
        </w:rPr>
        <w:t>Sledovanie deformácií</w:t>
      </w:r>
      <w:bookmarkEnd w:id="78"/>
      <w:bookmarkEnd w:id="79"/>
    </w:p>
    <w:p w:rsidR="00830BAD" w:rsidRPr="005157C0" w:rsidRDefault="00830BAD" w:rsidP="00830BAD">
      <w:pPr>
        <w:rPr>
          <w:sz w:val="22"/>
        </w:rPr>
      </w:pPr>
      <w:r w:rsidRPr="005157C0">
        <w:rPr>
          <w:sz w:val="22"/>
        </w:rPr>
        <w:t>Prefabrikované zvislé konsolidačné drény bežne nevyžadujú osobitné sledovanie defo</w:t>
      </w:r>
      <w:r w:rsidRPr="005157C0">
        <w:rPr>
          <w:sz w:val="22"/>
        </w:rPr>
        <w:t>r</w:t>
      </w:r>
      <w:r w:rsidRPr="005157C0">
        <w:rPr>
          <w:sz w:val="22"/>
        </w:rPr>
        <w:t xml:space="preserve">mácií. V prípadoch, kde vzniká </w:t>
      </w:r>
      <w:proofErr w:type="spellStart"/>
      <w:r w:rsidRPr="005157C0">
        <w:rPr>
          <w:sz w:val="22"/>
        </w:rPr>
        <w:t>nebezpečie</w:t>
      </w:r>
      <w:proofErr w:type="spellEnd"/>
      <w:r w:rsidRPr="005157C0">
        <w:rPr>
          <w:sz w:val="22"/>
        </w:rPr>
        <w:t xml:space="preserve"> straty stability konštrukcie, dokumentácia stavby určí metodiku, rozsah a kritériá kontrolného sledovania.</w:t>
      </w:r>
    </w:p>
    <w:p w:rsidR="00830BAD" w:rsidRPr="005157C0" w:rsidRDefault="00830BAD" w:rsidP="00830BAD">
      <w:pPr>
        <w:pStyle w:val="Nadpis3"/>
        <w:spacing w:after="240"/>
        <w:ind w:hanging="851"/>
        <w:rPr>
          <w:sz w:val="22"/>
        </w:rPr>
      </w:pPr>
      <w:bookmarkStart w:id="80" w:name="_Toc523805955"/>
      <w:bookmarkStart w:id="81" w:name="_Toc201634484"/>
      <w:bookmarkStart w:id="82" w:name="_Toc415039307"/>
      <w:r w:rsidRPr="005157C0">
        <w:rPr>
          <w:sz w:val="22"/>
        </w:rPr>
        <w:t>Materiály</w:t>
      </w:r>
      <w:bookmarkEnd w:id="80"/>
      <w:bookmarkEnd w:id="81"/>
      <w:bookmarkEnd w:id="82"/>
    </w:p>
    <w:p w:rsidR="00830BAD" w:rsidRPr="005157C0" w:rsidRDefault="00830BAD" w:rsidP="00830BAD">
      <w:pPr>
        <w:pStyle w:val="Nadpis4"/>
        <w:rPr>
          <w:sz w:val="22"/>
        </w:rPr>
      </w:pPr>
      <w:bookmarkStart w:id="83" w:name="_Toc517696429"/>
      <w:bookmarkStart w:id="84" w:name="_Toc523805956"/>
      <w:bookmarkStart w:id="85" w:name="_Toc201634485"/>
      <w:r w:rsidRPr="005157C0">
        <w:rPr>
          <w:sz w:val="22"/>
        </w:rPr>
        <w:t>Všeobecne</w:t>
      </w:r>
      <w:bookmarkEnd w:id="83"/>
      <w:bookmarkEnd w:id="84"/>
      <w:bookmarkEnd w:id="85"/>
    </w:p>
    <w:p w:rsidR="00433382" w:rsidRPr="005157C0" w:rsidRDefault="00830BAD" w:rsidP="00830BAD">
      <w:pPr>
        <w:rPr>
          <w:sz w:val="22"/>
        </w:rPr>
      </w:pPr>
      <w:r w:rsidRPr="005157C0">
        <w:rPr>
          <w:sz w:val="22"/>
        </w:rPr>
        <w:t>Ak sú materiály dodávané na stavbu ako skladacie systémy tvorené jednotlivými sklad</w:t>
      </w:r>
      <w:r w:rsidRPr="005157C0">
        <w:rPr>
          <w:sz w:val="22"/>
        </w:rPr>
        <w:t>a</w:t>
      </w:r>
      <w:r w:rsidRPr="005157C0">
        <w:rPr>
          <w:sz w:val="22"/>
        </w:rPr>
        <w:t>cími prvkami, stavebné výrobky, stavebné dielce, atď., ktoré budú zabudované, musí zh</w:t>
      </w:r>
      <w:r w:rsidRPr="005157C0">
        <w:rPr>
          <w:sz w:val="22"/>
        </w:rPr>
        <w:t>o</w:t>
      </w:r>
      <w:r w:rsidRPr="005157C0">
        <w:rPr>
          <w:sz w:val="22"/>
        </w:rPr>
        <w:t>toviteľ doložiť certifikát o preukázaní zhody (CZ). Prefabrikované zvislé konsolidačné dr</w:t>
      </w:r>
      <w:r w:rsidRPr="005157C0">
        <w:rPr>
          <w:sz w:val="22"/>
        </w:rPr>
        <w:t>é</w:t>
      </w:r>
      <w:r w:rsidRPr="005157C0">
        <w:rPr>
          <w:sz w:val="22"/>
        </w:rPr>
        <w:t xml:space="preserve">ny musia disponovať príslušným certifikátom kvality s deklarovaním zachovania </w:t>
      </w:r>
      <w:proofErr w:type="spellStart"/>
      <w:r w:rsidRPr="005157C0">
        <w:rPr>
          <w:sz w:val="22"/>
        </w:rPr>
        <w:t>prieto</w:t>
      </w:r>
      <w:r w:rsidRPr="005157C0">
        <w:rPr>
          <w:sz w:val="22"/>
        </w:rPr>
        <w:t>č</w:t>
      </w:r>
      <w:r w:rsidRPr="005157C0">
        <w:rPr>
          <w:sz w:val="22"/>
        </w:rPr>
        <w:t>nosti</w:t>
      </w:r>
      <w:proofErr w:type="spellEnd"/>
      <w:r w:rsidRPr="005157C0">
        <w:rPr>
          <w:sz w:val="22"/>
        </w:rPr>
        <w:t xml:space="preserve"> vertikálneho drénu v poprehýbanom stave (KIWA).</w:t>
      </w:r>
    </w:p>
    <w:p w:rsidR="00830BAD" w:rsidRPr="005157C0" w:rsidRDefault="00830BAD" w:rsidP="00830BAD">
      <w:pPr>
        <w:pStyle w:val="Nadpis4"/>
        <w:rPr>
          <w:sz w:val="22"/>
        </w:rPr>
      </w:pPr>
      <w:bookmarkStart w:id="86" w:name="_Toc201634486"/>
      <w:r w:rsidRPr="005157C0">
        <w:rPr>
          <w:sz w:val="22"/>
        </w:rPr>
        <w:t>Prefabrikovaný zvislý konsolidačný drén</w:t>
      </w:r>
      <w:bookmarkEnd w:id="86"/>
    </w:p>
    <w:p w:rsidR="00830BAD" w:rsidRPr="005157C0" w:rsidRDefault="00830BAD" w:rsidP="00830BAD">
      <w:pPr>
        <w:rPr>
          <w:sz w:val="22"/>
        </w:rPr>
      </w:pPr>
      <w:r w:rsidRPr="005157C0">
        <w:rPr>
          <w:sz w:val="22"/>
        </w:rPr>
        <w:t>Prefabrikovaný zvislý konsolidačný drén pozostáva z:</w:t>
      </w:r>
    </w:p>
    <w:p w:rsidR="00830BAD" w:rsidRPr="005157C0" w:rsidRDefault="00830BAD" w:rsidP="00180F06">
      <w:pPr>
        <w:numPr>
          <w:ilvl w:val="0"/>
          <w:numId w:val="50"/>
        </w:numPr>
        <w:overflowPunct w:val="0"/>
        <w:spacing w:after="0"/>
        <w:ind w:left="714" w:right="0" w:hanging="357"/>
        <w:textAlignment w:val="baseline"/>
        <w:rPr>
          <w:sz w:val="22"/>
        </w:rPr>
      </w:pPr>
      <w:r w:rsidRPr="005157C0">
        <w:rPr>
          <w:sz w:val="22"/>
        </w:rPr>
        <w:t xml:space="preserve">prefabrikovaného ohybného jadra </w:t>
      </w:r>
    </w:p>
    <w:p w:rsidR="00830BAD" w:rsidRPr="005157C0" w:rsidRDefault="00830BAD" w:rsidP="00180F06">
      <w:pPr>
        <w:numPr>
          <w:ilvl w:val="0"/>
          <w:numId w:val="50"/>
        </w:numPr>
        <w:overflowPunct w:val="0"/>
        <w:spacing w:after="240"/>
        <w:ind w:right="0"/>
        <w:textAlignment w:val="baseline"/>
        <w:rPr>
          <w:sz w:val="22"/>
        </w:rPr>
      </w:pPr>
      <w:r w:rsidRPr="005157C0">
        <w:rPr>
          <w:sz w:val="22"/>
        </w:rPr>
        <w:t xml:space="preserve">filtračného plášťa. </w:t>
      </w:r>
    </w:p>
    <w:p w:rsidR="00830BAD" w:rsidRPr="005157C0" w:rsidRDefault="00830BAD" w:rsidP="00830BAD">
      <w:pPr>
        <w:rPr>
          <w:sz w:val="22"/>
        </w:rPr>
      </w:pPr>
      <w:r w:rsidRPr="005157C0">
        <w:rPr>
          <w:sz w:val="22"/>
        </w:rPr>
        <w:t xml:space="preserve">Prefabrikované ohybné jadro musí byť vyrobené z vysokokvalitného polypropylénu. Obe strany jadra majú mať drážky prispôsobené na odvádzanie vody. Jadro musí byť obalené pevnou a odolnou filtračnou </w:t>
      </w:r>
      <w:proofErr w:type="spellStart"/>
      <w:r w:rsidRPr="005157C0">
        <w:rPr>
          <w:sz w:val="22"/>
        </w:rPr>
        <w:t>geotextíliou</w:t>
      </w:r>
      <w:proofErr w:type="spellEnd"/>
      <w:r w:rsidRPr="005157C0">
        <w:rPr>
          <w:sz w:val="22"/>
        </w:rPr>
        <w:t>.</w:t>
      </w:r>
    </w:p>
    <w:p w:rsidR="00830BAD" w:rsidRPr="005157C0" w:rsidRDefault="00830BAD" w:rsidP="00830BAD">
      <w:pPr>
        <w:rPr>
          <w:sz w:val="22"/>
        </w:rPr>
      </w:pPr>
      <w:r w:rsidRPr="005157C0">
        <w:rPr>
          <w:sz w:val="22"/>
        </w:rPr>
        <w:t xml:space="preserve">Filtračný plášť musí pozostávať z tepelne spojenej polypropylénovej </w:t>
      </w:r>
      <w:proofErr w:type="spellStart"/>
      <w:r w:rsidRPr="005157C0">
        <w:rPr>
          <w:sz w:val="22"/>
        </w:rPr>
        <w:t>geotextílie</w:t>
      </w:r>
      <w:proofErr w:type="spellEnd"/>
      <w:r w:rsidRPr="005157C0">
        <w:rPr>
          <w:sz w:val="22"/>
        </w:rPr>
        <w:t xml:space="preserve"> s náhodnou štruktúrou so špirálovitými kanálikmi, cez ktoré môžu voľne pretekať čiastočky zeminy. Vo všeobecnosti má filter zabraňovať </w:t>
      </w:r>
      <w:proofErr w:type="spellStart"/>
      <w:r w:rsidRPr="005157C0">
        <w:rPr>
          <w:sz w:val="22"/>
        </w:rPr>
        <w:t>kolmatácii</w:t>
      </w:r>
      <w:proofErr w:type="spellEnd"/>
      <w:r w:rsidRPr="005157C0">
        <w:rPr>
          <w:sz w:val="22"/>
        </w:rPr>
        <w:t>, ale má byť aj dostatočne pri</w:t>
      </w:r>
      <w:r w:rsidRPr="005157C0">
        <w:rPr>
          <w:sz w:val="22"/>
        </w:rPr>
        <w:t>e</w:t>
      </w:r>
      <w:r w:rsidRPr="005157C0">
        <w:rPr>
          <w:sz w:val="22"/>
        </w:rPr>
        <w:t>pustný. Zloženie filtra musí spĺňať obe požiadavky. Pre najlepšie možné využitie filtra musí byť zabezpečená priepustnosť filtra minimálne taká vysoká ako priepustnosť zeminy. Pr</w:t>
      </w:r>
      <w:r w:rsidRPr="005157C0">
        <w:rPr>
          <w:sz w:val="22"/>
        </w:rPr>
        <w:t>e</w:t>
      </w:r>
      <w:r w:rsidRPr="005157C0">
        <w:rPr>
          <w:sz w:val="22"/>
        </w:rPr>
        <w:lastRenderedPageBreak/>
        <w:t>fabrikovaný zvislý konsolidačný drén musí byť vhodný pre veľmi stlačiteľné zeminy pozo</w:t>
      </w:r>
      <w:r w:rsidRPr="005157C0">
        <w:rPr>
          <w:sz w:val="22"/>
        </w:rPr>
        <w:t>s</w:t>
      </w:r>
      <w:r w:rsidRPr="005157C0">
        <w:rPr>
          <w:sz w:val="22"/>
        </w:rPr>
        <w:t>távajúce z veľmi jemných pravidelných čiastočiek a to z toho dôvodu, pretože pri silne stlačiteľných íloch bude v určitých zónach dochádzať ku bočnému vytláčaniu podložia a tým aj ku deformácii drénom. Takéto bočné vytláčanie môže napr. u pieskových alebo štrkových pilot čiastočne alebo úplne obmedziť ich schopnosť odvádzať vodu až ku p</w:t>
      </w:r>
      <w:r w:rsidRPr="005157C0">
        <w:rPr>
          <w:sz w:val="22"/>
        </w:rPr>
        <w:t>o</w:t>
      </w:r>
      <w:r w:rsidRPr="005157C0">
        <w:rPr>
          <w:sz w:val="22"/>
        </w:rPr>
        <w:t xml:space="preserve">vrchu. Prefabrikovaný zvislý konsolidačný drén musí mať drenážnu kapacitu pri deformácii min. 40% pôvodnej drenážnej kapacity pri danom tlaku a hydraulickom </w:t>
      </w:r>
      <w:proofErr w:type="spellStart"/>
      <w:r w:rsidRPr="005157C0">
        <w:rPr>
          <w:sz w:val="22"/>
        </w:rPr>
        <w:t>gradiente</w:t>
      </w:r>
      <w:proofErr w:type="spellEnd"/>
      <w:r w:rsidRPr="005157C0">
        <w:rPr>
          <w:sz w:val="22"/>
        </w:rPr>
        <w:t xml:space="preserve"> – dokl</w:t>
      </w:r>
      <w:r w:rsidRPr="005157C0">
        <w:rPr>
          <w:sz w:val="22"/>
        </w:rPr>
        <w:t>a</w:t>
      </w:r>
      <w:r w:rsidRPr="005157C0">
        <w:rPr>
          <w:sz w:val="22"/>
        </w:rPr>
        <w:t>dovanú certifikátom, kde boli realizované predmetné skúšky (KIWA).</w:t>
      </w:r>
    </w:p>
    <w:p w:rsidR="00830BAD" w:rsidRPr="005157C0" w:rsidRDefault="00830BAD" w:rsidP="00830BAD">
      <w:pPr>
        <w:rPr>
          <w:sz w:val="22"/>
        </w:rPr>
      </w:pPr>
    </w:p>
    <w:p w:rsidR="00830BAD" w:rsidRPr="005157C0" w:rsidRDefault="00830BAD" w:rsidP="00830BAD">
      <w:pPr>
        <w:rPr>
          <w:sz w:val="22"/>
        </w:rPr>
      </w:pPr>
      <w:r w:rsidRPr="005157C0">
        <w:rPr>
          <w:sz w:val="22"/>
        </w:rPr>
        <w:t>Požiadavky na materiál a vlastnosti prefabrikovaných zvislých konsolidačných drénov sú nasledovné:</w:t>
      </w:r>
    </w:p>
    <w:p w:rsidR="00830BAD" w:rsidRPr="005157C0" w:rsidRDefault="00830BAD" w:rsidP="00180F06">
      <w:pPr>
        <w:numPr>
          <w:ilvl w:val="0"/>
          <w:numId w:val="52"/>
        </w:numPr>
        <w:tabs>
          <w:tab w:val="clear" w:pos="720"/>
          <w:tab w:val="left" w:pos="6521"/>
        </w:tabs>
        <w:overflowPunct w:val="0"/>
        <w:spacing w:after="0"/>
        <w:ind w:left="426" w:right="0" w:hanging="284"/>
        <w:textAlignment w:val="baseline"/>
        <w:rPr>
          <w:sz w:val="22"/>
        </w:rPr>
      </w:pPr>
      <w:r w:rsidRPr="005157C0">
        <w:rPr>
          <w:sz w:val="22"/>
        </w:rPr>
        <w:t>materiál</w:t>
      </w:r>
      <w:r w:rsidRPr="005157C0">
        <w:rPr>
          <w:sz w:val="22"/>
        </w:rPr>
        <w:tab/>
        <w:t>polypropylén</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plocha prierezu </w:t>
      </w:r>
      <w:r w:rsidRPr="005157C0">
        <w:rPr>
          <w:sz w:val="22"/>
        </w:rPr>
        <w:tab/>
        <w:t>minimálne 350 mm</w:t>
      </w:r>
      <w:r w:rsidRPr="005157C0">
        <w:rPr>
          <w:sz w:val="22"/>
          <w:vertAlign w:val="superscript"/>
        </w:rPr>
        <w:t>2</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filtračného plášťa </w:t>
      </w:r>
      <w:r w:rsidRPr="005157C0">
        <w:rPr>
          <w:sz w:val="22"/>
        </w:rPr>
        <w:tab/>
        <w:t xml:space="preserve">minimálne 5  </w:t>
      </w:r>
      <w:proofErr w:type="spellStart"/>
      <w:r w:rsidRPr="005157C0">
        <w:rPr>
          <w:sz w:val="22"/>
        </w:rPr>
        <w:t>kN</w:t>
      </w:r>
      <w:proofErr w:type="spellEnd"/>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jc w:val="left"/>
        <w:textAlignment w:val="baseline"/>
        <w:rPr>
          <w:sz w:val="22"/>
        </w:rPr>
      </w:pPr>
      <w:r w:rsidRPr="005157C0">
        <w:rPr>
          <w:sz w:val="22"/>
        </w:rPr>
        <w:t xml:space="preserve">priepustnosť kolmo na </w:t>
      </w:r>
      <w:proofErr w:type="spellStart"/>
      <w:r w:rsidRPr="005157C0">
        <w:rPr>
          <w:sz w:val="22"/>
        </w:rPr>
        <w:t>geotextíliu</w:t>
      </w:r>
      <w:proofErr w:type="spellEnd"/>
      <w:r w:rsidRPr="005157C0">
        <w:rPr>
          <w:sz w:val="22"/>
        </w:rPr>
        <w:t xml:space="preserve"> (pri 100 kPa)</w:t>
      </w:r>
      <w:r w:rsidRPr="005157C0">
        <w:rPr>
          <w:sz w:val="22"/>
        </w:rPr>
        <w:tab/>
        <w:t>minimálne 0,175 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koeficient filtrácie kolmo na </w:t>
      </w:r>
      <w:proofErr w:type="spellStart"/>
      <w:r w:rsidRPr="005157C0">
        <w:rPr>
          <w:sz w:val="22"/>
        </w:rPr>
        <w:t>geotextíliu</w:t>
      </w:r>
      <w:proofErr w:type="spellEnd"/>
      <w:r w:rsidRPr="005157C0">
        <w:rPr>
          <w:sz w:val="22"/>
        </w:rPr>
        <w:t xml:space="preserve"> (pri 100 kPa) </w:t>
      </w:r>
      <w:r w:rsidRPr="005157C0">
        <w:rPr>
          <w:sz w:val="22"/>
        </w:rPr>
        <w:tab/>
        <w:t>minimálne 0,05.10</w:t>
      </w:r>
      <w:r w:rsidRPr="005157C0">
        <w:rPr>
          <w:sz w:val="22"/>
          <w:vertAlign w:val="superscript"/>
        </w:rPr>
        <w:t>3</w:t>
      </w:r>
      <w:r w:rsidRPr="005157C0">
        <w:rPr>
          <w:sz w:val="22"/>
        </w:rPr>
        <w:t xml:space="preserve"> m.s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prepočítaná účinnosť drénu </w:t>
      </w:r>
      <w:r w:rsidRPr="005157C0">
        <w:rPr>
          <w:sz w:val="22"/>
        </w:rPr>
        <w:tab/>
        <w:t xml:space="preserve">minimálne </w:t>
      </w:r>
      <w:smartTag w:uri="urn:schemas-microsoft-com:office:smarttags" w:element="metricconverter">
        <w:smartTagPr>
          <w:attr w:name="ProductID" w:val="100 mm"/>
        </w:smartTagPr>
        <w:r w:rsidRPr="005157C0">
          <w:rPr>
            <w:sz w:val="22"/>
          </w:rPr>
          <w:t>100 mm</w:t>
        </w:r>
      </w:smartTag>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veľkosť otvorov </w:t>
      </w:r>
      <w:r w:rsidRPr="005157C0">
        <w:rPr>
          <w:sz w:val="22"/>
        </w:rPr>
        <w:tab/>
        <w:t>minimálne 75</w:t>
      </w:r>
      <w:r w:rsidRPr="005157C0">
        <w:rPr>
          <w:sz w:val="22"/>
        </w:rPr>
        <w:sym w:font="Symbol" w:char="F06D"/>
      </w:r>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 xml:space="preserve">ťahová pevnosť drénu         </w:t>
      </w:r>
      <w:r w:rsidRPr="005157C0">
        <w:rPr>
          <w:sz w:val="22"/>
        </w:rPr>
        <w:tab/>
        <w:t xml:space="preserve">minimálne 20 </w:t>
      </w:r>
      <w:proofErr w:type="spellStart"/>
      <w:r w:rsidRPr="005157C0">
        <w:rPr>
          <w:sz w:val="22"/>
        </w:rPr>
        <w:t>kN</w:t>
      </w:r>
      <w:proofErr w:type="spellEnd"/>
      <w:r w:rsidRPr="005157C0">
        <w:rPr>
          <w:sz w:val="22"/>
        </w:rPr>
        <w:t>/m</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(pri tlaku 300 kPa)</w:t>
      </w:r>
      <w:r w:rsidRPr="005157C0">
        <w:rPr>
          <w:sz w:val="22"/>
        </w:rPr>
        <w:tab/>
        <w:t>minimálne 45.10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prietoková kapacita v záhybe (pri tlaku 200 kPa)</w:t>
      </w:r>
      <w:r w:rsidRPr="005157C0">
        <w:rPr>
          <w:sz w:val="22"/>
        </w:rPr>
        <w:tab/>
        <w:t>minimálne 35.10</w:t>
      </w:r>
      <w:r w:rsidRPr="005157C0">
        <w:rPr>
          <w:sz w:val="22"/>
          <w:vertAlign w:val="superscript"/>
        </w:rPr>
        <w:t>-</w:t>
      </w:r>
      <w:smartTag w:uri="urn:schemas-microsoft-com:office:smarttags" w:element="metricconverter">
        <w:smartTagPr>
          <w:attr w:name="ProductID" w:val="6 m3"/>
        </w:smartTagPr>
        <w:r w:rsidRPr="005157C0">
          <w:rPr>
            <w:sz w:val="22"/>
            <w:vertAlign w:val="superscript"/>
          </w:rPr>
          <w:t>6</w:t>
        </w:r>
        <w:r w:rsidRPr="005157C0">
          <w:rPr>
            <w:sz w:val="22"/>
          </w:rPr>
          <w:t xml:space="preserve"> m</w:t>
        </w:r>
        <w:r w:rsidRPr="005157C0">
          <w:rPr>
            <w:sz w:val="22"/>
            <w:vertAlign w:val="superscript"/>
          </w:rPr>
          <w:t>3</w:t>
        </w:r>
      </w:smartTag>
      <w:r w:rsidRPr="005157C0">
        <w:rPr>
          <w:sz w:val="22"/>
        </w:rPr>
        <w:t>.s</w:t>
      </w:r>
      <w:r w:rsidRPr="005157C0">
        <w:rPr>
          <w:sz w:val="22"/>
          <w:vertAlign w:val="superscript"/>
        </w:rPr>
        <w:t>-1</w:t>
      </w:r>
    </w:p>
    <w:p w:rsidR="00830BAD" w:rsidRPr="005157C0" w:rsidRDefault="00830BAD" w:rsidP="00180F06">
      <w:pPr>
        <w:numPr>
          <w:ilvl w:val="0"/>
          <w:numId w:val="51"/>
        </w:numPr>
        <w:tabs>
          <w:tab w:val="clear" w:pos="720"/>
          <w:tab w:val="left" w:pos="6521"/>
        </w:tabs>
        <w:overflowPunct w:val="0"/>
        <w:spacing w:after="0"/>
        <w:ind w:left="426" w:right="0" w:hanging="284"/>
        <w:textAlignment w:val="baseline"/>
        <w:rPr>
          <w:sz w:val="22"/>
        </w:rPr>
      </w:pPr>
      <w:r w:rsidRPr="005157C0">
        <w:rPr>
          <w:sz w:val="22"/>
        </w:rPr>
        <w:t>tvrdosť (STN 62 1431)</w:t>
      </w:r>
      <w:r w:rsidRPr="005157C0">
        <w:rPr>
          <w:sz w:val="22"/>
        </w:rPr>
        <w:tab/>
        <w:t xml:space="preserve">minimálne 52 </w:t>
      </w:r>
      <w:proofErr w:type="spellStart"/>
      <w:r w:rsidRPr="005157C0">
        <w:rPr>
          <w:sz w:val="22"/>
        </w:rPr>
        <w:t>SkD</w:t>
      </w:r>
      <w:proofErr w:type="spellEnd"/>
    </w:p>
    <w:p w:rsidR="00830BAD" w:rsidRPr="005157C0" w:rsidRDefault="00830BAD" w:rsidP="00180F06">
      <w:pPr>
        <w:numPr>
          <w:ilvl w:val="0"/>
          <w:numId w:val="51"/>
        </w:numPr>
        <w:tabs>
          <w:tab w:val="clear" w:pos="720"/>
          <w:tab w:val="left" w:pos="6521"/>
        </w:tabs>
        <w:overflowPunct w:val="0"/>
        <w:spacing w:after="240"/>
        <w:ind w:left="426" w:right="0" w:hanging="284"/>
        <w:textAlignment w:val="baseline"/>
        <w:rPr>
          <w:sz w:val="22"/>
        </w:rPr>
      </w:pPr>
      <w:r w:rsidRPr="005157C0">
        <w:rPr>
          <w:sz w:val="22"/>
        </w:rPr>
        <w:t>krehkosť (STN 62 1554)</w:t>
      </w:r>
      <w:r w:rsidRPr="005157C0">
        <w:rPr>
          <w:sz w:val="22"/>
        </w:rPr>
        <w:tab/>
        <w:t>praská pri max. –10 ° C</w:t>
      </w:r>
    </w:p>
    <w:p w:rsidR="00433382" w:rsidRPr="005157C0" w:rsidRDefault="00433382" w:rsidP="00433382">
      <w:pPr>
        <w:pStyle w:val="Nadpis3"/>
        <w:spacing w:after="240"/>
        <w:ind w:hanging="851"/>
        <w:rPr>
          <w:sz w:val="22"/>
        </w:rPr>
      </w:pPr>
      <w:bookmarkStart w:id="87" w:name="_Toc523805972"/>
      <w:bookmarkStart w:id="88" w:name="_Toc201634487"/>
      <w:bookmarkStart w:id="89" w:name="_Toc415039308"/>
      <w:r w:rsidRPr="005157C0">
        <w:rPr>
          <w:sz w:val="22"/>
        </w:rPr>
        <w:t>Vykonanie prác</w:t>
      </w:r>
      <w:bookmarkEnd w:id="87"/>
      <w:bookmarkEnd w:id="88"/>
      <w:bookmarkEnd w:id="89"/>
      <w:r w:rsidRPr="005157C0">
        <w:rPr>
          <w:sz w:val="22"/>
        </w:rPr>
        <w:t xml:space="preserve"> </w:t>
      </w:r>
    </w:p>
    <w:p w:rsidR="00433382" w:rsidRPr="005157C0" w:rsidRDefault="00433382" w:rsidP="00433382">
      <w:pPr>
        <w:rPr>
          <w:sz w:val="22"/>
        </w:rPr>
      </w:pPr>
      <w:r w:rsidRPr="005157C0">
        <w:rPr>
          <w:sz w:val="22"/>
        </w:rPr>
        <w:t>Zhotoviteľ na základe vlastných skúšok, znalostí a skúseností, vypracuje technologický postup, ktorý odsúhlasí objednávateľ.</w:t>
      </w:r>
    </w:p>
    <w:p w:rsidR="00433382" w:rsidRPr="005157C0" w:rsidRDefault="00433382" w:rsidP="00433382">
      <w:pPr>
        <w:rPr>
          <w:sz w:val="22"/>
        </w:rPr>
      </w:pPr>
      <w:r w:rsidRPr="005157C0">
        <w:rPr>
          <w:sz w:val="22"/>
        </w:rPr>
        <w:t>Faktory ovplyvňujúce zabudovanie a splnenie ZTKP pre  prefabrikovaný zvislý konsolida</w:t>
      </w:r>
      <w:r w:rsidRPr="005157C0">
        <w:rPr>
          <w:sz w:val="22"/>
        </w:rPr>
        <w:t>č</w:t>
      </w:r>
      <w:r w:rsidRPr="005157C0">
        <w:rPr>
          <w:sz w:val="22"/>
        </w:rPr>
        <w:t>ný drén zhotoviteľ zohľadní v technologickom postupe.</w:t>
      </w:r>
    </w:p>
    <w:p w:rsidR="00433382" w:rsidRPr="005157C0" w:rsidRDefault="00433382" w:rsidP="00433382">
      <w:pPr>
        <w:rPr>
          <w:sz w:val="22"/>
        </w:rPr>
      </w:pPr>
      <w:r w:rsidRPr="005157C0">
        <w:rPr>
          <w:sz w:val="22"/>
        </w:rPr>
        <w:t>Ide hlavne o:</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úpravu podložia,</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spôsob zabudovania prefabrikovaných zvislých konsolidačných drénov,</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odvodnenie,</w:t>
      </w:r>
    </w:p>
    <w:p w:rsidR="00433382" w:rsidRPr="005157C0" w:rsidRDefault="00433382" w:rsidP="00180F06">
      <w:pPr>
        <w:numPr>
          <w:ilvl w:val="0"/>
          <w:numId w:val="53"/>
        </w:numPr>
        <w:overflowPunct w:val="0"/>
        <w:spacing w:after="0"/>
        <w:ind w:left="714" w:right="0" w:hanging="357"/>
        <w:textAlignment w:val="baseline"/>
        <w:rPr>
          <w:sz w:val="22"/>
        </w:rPr>
      </w:pPr>
      <w:r w:rsidRPr="005157C0">
        <w:rPr>
          <w:sz w:val="22"/>
        </w:rPr>
        <w:t>miestne podmienky výstavby,</w:t>
      </w:r>
    </w:p>
    <w:p w:rsidR="00433382" w:rsidRPr="005157C0" w:rsidRDefault="00433382" w:rsidP="00180F06">
      <w:pPr>
        <w:numPr>
          <w:ilvl w:val="0"/>
          <w:numId w:val="53"/>
        </w:numPr>
        <w:overflowPunct w:val="0"/>
        <w:spacing w:after="240"/>
        <w:ind w:right="0"/>
        <w:textAlignment w:val="baseline"/>
        <w:rPr>
          <w:sz w:val="22"/>
        </w:rPr>
      </w:pPr>
      <w:r w:rsidRPr="005157C0">
        <w:rPr>
          <w:sz w:val="22"/>
        </w:rPr>
        <w:t>klimatické podmienky.</w:t>
      </w:r>
    </w:p>
    <w:p w:rsidR="00433382" w:rsidRPr="005157C0" w:rsidRDefault="00433382" w:rsidP="00433382">
      <w:pPr>
        <w:rPr>
          <w:sz w:val="22"/>
        </w:rPr>
      </w:pPr>
      <w:r w:rsidRPr="005157C0">
        <w:rPr>
          <w:sz w:val="22"/>
        </w:rPr>
        <w:t xml:space="preserve">Povrch terénu sa </w:t>
      </w:r>
      <w:proofErr w:type="spellStart"/>
      <w:r w:rsidRPr="005157C0">
        <w:rPr>
          <w:sz w:val="22"/>
        </w:rPr>
        <w:t>odhumusuje</w:t>
      </w:r>
      <w:proofErr w:type="spellEnd"/>
      <w:r w:rsidRPr="005157C0">
        <w:rPr>
          <w:sz w:val="22"/>
        </w:rPr>
        <w:t>, urovnaná a zhutní v súlade s dokumentáciou stavby a p</w:t>
      </w:r>
      <w:r w:rsidRPr="005157C0">
        <w:rPr>
          <w:sz w:val="22"/>
        </w:rPr>
        <w:t>o</w:t>
      </w:r>
      <w:r w:rsidRPr="005157C0">
        <w:rPr>
          <w:sz w:val="22"/>
        </w:rPr>
        <w:t xml:space="preserve">žiadavkami v časti 2 TKP. Úpravy podložia, navrhnuté na základe výsledkov </w:t>
      </w:r>
      <w:proofErr w:type="spellStart"/>
      <w:r w:rsidRPr="005157C0">
        <w:rPr>
          <w:sz w:val="22"/>
        </w:rPr>
        <w:t>geotechni</w:t>
      </w:r>
      <w:r w:rsidRPr="005157C0">
        <w:rPr>
          <w:sz w:val="22"/>
        </w:rPr>
        <w:t>c</w:t>
      </w:r>
      <w:r w:rsidRPr="005157C0">
        <w:rPr>
          <w:sz w:val="22"/>
        </w:rPr>
        <w:t>kého</w:t>
      </w:r>
      <w:proofErr w:type="spellEnd"/>
      <w:r w:rsidRPr="005157C0">
        <w:rPr>
          <w:sz w:val="22"/>
        </w:rPr>
        <w:t xml:space="preserve"> prieskumu, sú uvedené v dokumentácii a podrobne rozpracované v RDS. Ak sa v</w:t>
      </w:r>
      <w:r w:rsidRPr="005157C0">
        <w:rPr>
          <w:sz w:val="22"/>
        </w:rPr>
        <w:t>y</w:t>
      </w:r>
      <w:r w:rsidRPr="005157C0">
        <w:rPr>
          <w:sz w:val="22"/>
        </w:rPr>
        <w:t>skytne nevyhnutnosť ďalších úprav podložia navrhne zhotoviteľ riešenie, ktoré predloží objednávateľovi na odsúhlasenie.</w:t>
      </w:r>
    </w:p>
    <w:p w:rsidR="00433382" w:rsidRPr="005157C0" w:rsidRDefault="00433382" w:rsidP="00433382">
      <w:pPr>
        <w:pStyle w:val="Nadpis4"/>
        <w:rPr>
          <w:sz w:val="22"/>
        </w:rPr>
      </w:pPr>
      <w:bookmarkStart w:id="90" w:name="_Toc201634488"/>
      <w:r w:rsidRPr="005157C0">
        <w:rPr>
          <w:sz w:val="22"/>
        </w:rPr>
        <w:t>Postup inštalácie konsolidačných drénov</w:t>
      </w:r>
      <w:bookmarkEnd w:id="90"/>
    </w:p>
    <w:p w:rsidR="00433382" w:rsidRPr="005157C0" w:rsidRDefault="00433382" w:rsidP="00433382">
      <w:pPr>
        <w:rPr>
          <w:b/>
          <w:sz w:val="22"/>
        </w:rPr>
      </w:pPr>
      <w:bookmarkStart w:id="91" w:name="_Toc201634489"/>
      <w:r w:rsidRPr="005157C0">
        <w:rPr>
          <w:b/>
          <w:sz w:val="22"/>
        </w:rPr>
        <w:t>Prípravné práce</w:t>
      </w:r>
      <w:bookmarkEnd w:id="91"/>
    </w:p>
    <w:p w:rsidR="00433382" w:rsidRPr="005157C0" w:rsidRDefault="00433382" w:rsidP="00433382">
      <w:pPr>
        <w:rPr>
          <w:sz w:val="22"/>
        </w:rPr>
      </w:pPr>
      <w:r w:rsidRPr="005157C0">
        <w:rPr>
          <w:sz w:val="22"/>
        </w:rPr>
        <w:t>Pred inštaláciou vertikálnych drénov na vopred vytýčenom území objednávateľom je p</w:t>
      </w:r>
      <w:r w:rsidRPr="005157C0">
        <w:rPr>
          <w:sz w:val="22"/>
        </w:rPr>
        <w:t>o</w:t>
      </w:r>
      <w:r w:rsidRPr="005157C0">
        <w:rPr>
          <w:sz w:val="22"/>
        </w:rPr>
        <w:t xml:space="preserve">trebné upraviť povrch terénu alebo konštrukčnú vrstvu do horizontálnej úrovne, prípadne do projektantom navrhnutého sklonu potrebného pre odvedenie </w:t>
      </w:r>
      <w:proofErr w:type="spellStart"/>
      <w:r w:rsidRPr="005157C0">
        <w:rPr>
          <w:sz w:val="22"/>
        </w:rPr>
        <w:t>drénovanej</w:t>
      </w:r>
      <w:proofErr w:type="spellEnd"/>
      <w:r w:rsidRPr="005157C0">
        <w:rPr>
          <w:sz w:val="22"/>
        </w:rPr>
        <w:t xml:space="preserve"> vody. Pri mä</w:t>
      </w:r>
      <w:r w:rsidRPr="005157C0">
        <w:rPr>
          <w:sz w:val="22"/>
        </w:rPr>
        <w:t>k</w:t>
      </w:r>
      <w:r w:rsidRPr="005157C0">
        <w:rPr>
          <w:sz w:val="22"/>
        </w:rPr>
        <w:t xml:space="preserve">kom podloží je potrebné naviezť konštrukčnú vrstvu vhodného kameniva.. Podložie a konštrukčná vrstva musia byť oddelené separačnou </w:t>
      </w:r>
      <w:proofErr w:type="spellStart"/>
      <w:r w:rsidRPr="005157C0">
        <w:rPr>
          <w:sz w:val="22"/>
        </w:rPr>
        <w:t>geotextíliou</w:t>
      </w:r>
      <w:proofErr w:type="spellEnd"/>
      <w:r w:rsidRPr="005157C0">
        <w:rPr>
          <w:sz w:val="22"/>
        </w:rPr>
        <w:t>, prípadne ak je potre</w:t>
      </w:r>
      <w:r w:rsidRPr="005157C0">
        <w:rPr>
          <w:sz w:val="22"/>
        </w:rPr>
        <w:t>b</w:t>
      </w:r>
      <w:r w:rsidRPr="005157C0">
        <w:rPr>
          <w:sz w:val="22"/>
        </w:rPr>
        <w:t xml:space="preserve">né výstužnou </w:t>
      </w:r>
      <w:proofErr w:type="spellStart"/>
      <w:r w:rsidRPr="005157C0">
        <w:rPr>
          <w:sz w:val="22"/>
        </w:rPr>
        <w:t>geomrežou</w:t>
      </w:r>
      <w:proofErr w:type="spellEnd"/>
      <w:r w:rsidRPr="005157C0">
        <w:rPr>
          <w:sz w:val="22"/>
        </w:rPr>
        <w:t xml:space="preserve">. Vhodné je použiť výstužný </w:t>
      </w:r>
      <w:proofErr w:type="spellStart"/>
      <w:r w:rsidRPr="005157C0">
        <w:rPr>
          <w:sz w:val="22"/>
        </w:rPr>
        <w:t>geokompozit</w:t>
      </w:r>
      <w:proofErr w:type="spellEnd"/>
      <w:r w:rsidRPr="005157C0">
        <w:rPr>
          <w:sz w:val="22"/>
        </w:rPr>
        <w:t>, ktorý spĺňa ako sep</w:t>
      </w:r>
      <w:r w:rsidRPr="005157C0">
        <w:rPr>
          <w:sz w:val="22"/>
        </w:rPr>
        <w:t>a</w:t>
      </w:r>
      <w:r w:rsidRPr="005157C0">
        <w:rPr>
          <w:sz w:val="22"/>
        </w:rPr>
        <w:lastRenderedPageBreak/>
        <w:t>račnú tak aj výstužnú funkciu. Konštrukčná vrstva spolu s podložím musia byť dimenzov</w:t>
      </w:r>
      <w:r w:rsidRPr="005157C0">
        <w:rPr>
          <w:sz w:val="22"/>
        </w:rPr>
        <w:t>a</w:t>
      </w:r>
      <w:r w:rsidRPr="005157C0">
        <w:rPr>
          <w:sz w:val="22"/>
        </w:rPr>
        <w:t>né tak aby boli schopné prenášať zaťaženia vznikajúce inštaláciou drénov ako aj od hmo</w:t>
      </w:r>
      <w:r w:rsidRPr="005157C0">
        <w:rPr>
          <w:sz w:val="22"/>
        </w:rPr>
        <w:t>t</w:t>
      </w:r>
      <w:r w:rsidRPr="005157C0">
        <w:rPr>
          <w:sz w:val="22"/>
        </w:rPr>
        <w:t xml:space="preserve">nosti inštalačného zariadenia. Hmotnosť stroja sa pohybuje od 50 – 130 t, v závislosti od potrebnej penetračnej sily. Konštrukčná vrstva môže byť tvorená aj špeciálnym drenážnym </w:t>
      </w:r>
      <w:proofErr w:type="spellStart"/>
      <w:r w:rsidRPr="005157C0">
        <w:rPr>
          <w:sz w:val="22"/>
        </w:rPr>
        <w:t>geokompozitom</w:t>
      </w:r>
      <w:proofErr w:type="spellEnd"/>
      <w:r w:rsidRPr="005157C0">
        <w:rPr>
          <w:sz w:val="22"/>
        </w:rPr>
        <w:t xml:space="preserve"> opatreným plastovými trubkami, čím sa urýchli odvádzanie vody spod n</w:t>
      </w:r>
      <w:r w:rsidRPr="005157C0">
        <w:rPr>
          <w:sz w:val="22"/>
        </w:rPr>
        <w:t>á</w:t>
      </w:r>
      <w:r w:rsidRPr="005157C0">
        <w:rPr>
          <w:sz w:val="22"/>
        </w:rPr>
        <w:t>sypu.</w:t>
      </w:r>
    </w:p>
    <w:p w:rsidR="00433382" w:rsidRPr="005157C0" w:rsidRDefault="00433382" w:rsidP="00433382">
      <w:pPr>
        <w:rPr>
          <w:sz w:val="22"/>
        </w:rPr>
      </w:pPr>
      <w:r w:rsidRPr="005157C0">
        <w:rPr>
          <w:sz w:val="22"/>
        </w:rPr>
        <w:t>Na pripravenom podloží musí byť vytýčený projektom daný inštalačný raster, ktorý musí byť zrejmý a jasne viditeľný.</w:t>
      </w:r>
    </w:p>
    <w:p w:rsidR="00433382" w:rsidRPr="005157C0" w:rsidRDefault="00433382" w:rsidP="00433382">
      <w:pPr>
        <w:rPr>
          <w:b/>
          <w:sz w:val="22"/>
        </w:rPr>
      </w:pPr>
      <w:bookmarkStart w:id="92" w:name="_Toc201634490"/>
      <w:r w:rsidRPr="005157C0">
        <w:rPr>
          <w:b/>
          <w:sz w:val="22"/>
        </w:rPr>
        <w:t>Inštalácia</w:t>
      </w:r>
      <w:bookmarkEnd w:id="92"/>
    </w:p>
    <w:p w:rsidR="00433382" w:rsidRPr="005157C0" w:rsidRDefault="00433382" w:rsidP="00433382">
      <w:pPr>
        <w:rPr>
          <w:sz w:val="22"/>
        </w:rPr>
      </w:pPr>
      <w:r w:rsidRPr="005157C0">
        <w:rPr>
          <w:sz w:val="22"/>
        </w:rPr>
        <w:t>Prefabrikované zvislé konsolidačné drény sú do podložia inštalované pomocou špeciálnej hydraulickej hlavice umiestnenej na pásovom podvozku z ťažkého hydraulického rýpadla. Typ hlavice a od toho sa závislý typ pásového podvozku je určovaný fyzikálno-mechanickými vlastnosťami hornín do ktorých budú drény inštalované.</w:t>
      </w:r>
    </w:p>
    <w:p w:rsidR="00433382" w:rsidRPr="005157C0" w:rsidRDefault="00433382" w:rsidP="00433382">
      <w:pPr>
        <w:rPr>
          <w:sz w:val="22"/>
        </w:rPr>
      </w:pPr>
      <w:r w:rsidRPr="005157C0">
        <w:rPr>
          <w:sz w:val="22"/>
        </w:rPr>
        <w:t xml:space="preserve">Pre správne určenie typu hlavice je potrebné detailne poznať geologickú stavbu podložia a vlastnosti hornín z inžiniersko-geologického prieskumu. Dôležité pre inštaláciu sú hlavne výsledky zo statických, prípadne dynamických penetračných skúšok. </w:t>
      </w:r>
    </w:p>
    <w:p w:rsidR="00433382" w:rsidRPr="005157C0" w:rsidRDefault="00433382" w:rsidP="00433382">
      <w:pPr>
        <w:rPr>
          <w:sz w:val="22"/>
        </w:rPr>
      </w:pPr>
      <w:r w:rsidRPr="005157C0">
        <w:rPr>
          <w:sz w:val="22"/>
        </w:rPr>
        <w:t>Drény sú inštalované do podložia statickým zatlačením priebojníka obdĺžnikového tvaru. Návin drénu je umiestnený v zásobníku na hlavici, drén prechádza cez hlavicu a je vyv</w:t>
      </w:r>
      <w:r w:rsidRPr="005157C0">
        <w:rPr>
          <w:sz w:val="22"/>
        </w:rPr>
        <w:t>e</w:t>
      </w:r>
      <w:r w:rsidRPr="005157C0">
        <w:rPr>
          <w:sz w:val="22"/>
        </w:rPr>
        <w:t>dený na spodku priebojníka, kde je zaistený oceľovou kotvou, ktorou sa zatláča do podl</w:t>
      </w:r>
      <w:r w:rsidRPr="005157C0">
        <w:rPr>
          <w:sz w:val="22"/>
        </w:rPr>
        <w:t>o</w:t>
      </w:r>
      <w:r w:rsidRPr="005157C0">
        <w:rPr>
          <w:sz w:val="22"/>
        </w:rPr>
        <w:t xml:space="preserve">žia. Po inštalácii je priebojník vytiahnutý, drén je zaistený v požadovanej hĺbke kotvou a je odstrihnutý cca </w:t>
      </w:r>
      <w:smartTag w:uri="urn:schemas-microsoft-com:office:smarttags" w:element="metricconverter">
        <w:smartTagPr>
          <w:attr w:name="ProductID" w:val="0,15 cm"/>
        </w:smartTagPr>
        <w:r w:rsidRPr="005157C0">
          <w:rPr>
            <w:sz w:val="22"/>
          </w:rPr>
          <w:t>0,15 cm</w:t>
        </w:r>
      </w:smartTag>
      <w:r w:rsidRPr="005157C0">
        <w:rPr>
          <w:sz w:val="22"/>
        </w:rPr>
        <w:t xml:space="preserve"> nad upraveným terénom. Prečnievajúca časť drénu je ohnutá v smere sklonu terénu pre odvedenie vody do drenážneho systému. Pri nedostatočnej dĺ</w:t>
      </w:r>
      <w:r w:rsidRPr="005157C0">
        <w:rPr>
          <w:sz w:val="22"/>
        </w:rPr>
        <w:t>ž</w:t>
      </w:r>
      <w:r w:rsidRPr="005157C0">
        <w:rPr>
          <w:sz w:val="22"/>
        </w:rPr>
        <w:t>ke drénu, ku ktorej môže dôjsť pri konci návinu sa drény spájajú pomocou špeciálnej zoš</w:t>
      </w:r>
      <w:r w:rsidRPr="005157C0">
        <w:rPr>
          <w:sz w:val="22"/>
        </w:rPr>
        <w:t>í</w:t>
      </w:r>
      <w:r w:rsidRPr="005157C0">
        <w:rPr>
          <w:sz w:val="22"/>
        </w:rPr>
        <w:t xml:space="preserve">vačky tak, že za jeden drén zasunie do druhého min. </w:t>
      </w:r>
      <w:smartTag w:uri="urn:schemas-microsoft-com:office:smarttags" w:element="metricconverter">
        <w:smartTagPr>
          <w:attr w:name="ProductID" w:val="20 cm"/>
        </w:smartTagPr>
        <w:r w:rsidRPr="005157C0">
          <w:rPr>
            <w:sz w:val="22"/>
          </w:rPr>
          <w:t>20 cm</w:t>
        </w:r>
      </w:smartTag>
      <w:r w:rsidRPr="005157C0">
        <w:rPr>
          <w:sz w:val="22"/>
        </w:rPr>
        <w:t xml:space="preserve"> a spoj sa zošije.</w:t>
      </w:r>
    </w:p>
    <w:p w:rsidR="00433382" w:rsidRPr="005157C0" w:rsidRDefault="00433382" w:rsidP="00433382">
      <w:pPr>
        <w:rPr>
          <w:sz w:val="22"/>
        </w:rPr>
      </w:pPr>
      <w:r w:rsidRPr="005157C0">
        <w:rPr>
          <w:sz w:val="22"/>
        </w:rPr>
        <w:t xml:space="preserve">Maximálna dovolená odchýlka inštalačných bodov drénu od stanovených bodov je </w:t>
      </w:r>
      <w:smartTag w:uri="urn:schemas-microsoft-com:office:smarttags" w:element="metricconverter">
        <w:smartTagPr>
          <w:attr w:name="ProductID" w:val="0,15 m"/>
        </w:smartTagPr>
        <w:r w:rsidRPr="005157C0">
          <w:rPr>
            <w:sz w:val="22"/>
          </w:rPr>
          <w:t>0,15 m</w:t>
        </w:r>
      </w:smartTag>
      <w:r w:rsidRPr="005157C0">
        <w:rPr>
          <w:sz w:val="22"/>
        </w:rPr>
        <w:t>. Maximálne dovolené odchýlky vo vertikálnom smere sú 50:1, ak sa nevyskytnú prekážky, ako sú nadzemné elektrické vedenie a zvyšky základov.</w:t>
      </w:r>
    </w:p>
    <w:p w:rsidR="00433382" w:rsidRPr="005157C0" w:rsidRDefault="00433382" w:rsidP="00433382">
      <w:pPr>
        <w:rPr>
          <w:sz w:val="22"/>
        </w:rPr>
      </w:pPr>
      <w:r w:rsidRPr="005157C0">
        <w:rPr>
          <w:sz w:val="22"/>
        </w:rPr>
        <w:t xml:space="preserve">Na miestach, kde nie je možné následkom prekážok inštalovať drén, musí byť ďalší drén inštalovaný vo vzdialenosti menšej ako </w:t>
      </w:r>
      <w:smartTag w:uri="urn:schemas-microsoft-com:office:smarttags" w:element="metricconverter">
        <w:smartTagPr>
          <w:attr w:name="ProductID" w:val="0,15 m"/>
        </w:smartTagPr>
        <w:r w:rsidRPr="005157C0">
          <w:rPr>
            <w:sz w:val="22"/>
          </w:rPr>
          <w:t>0,15 m</w:t>
        </w:r>
      </w:smartTag>
      <w:r w:rsidRPr="005157C0">
        <w:rPr>
          <w:sz w:val="22"/>
        </w:rPr>
        <w:t xml:space="preserve">. </w:t>
      </w:r>
    </w:p>
    <w:p w:rsidR="00433382" w:rsidRPr="005157C0" w:rsidRDefault="00433382" w:rsidP="00433382">
      <w:pPr>
        <w:rPr>
          <w:sz w:val="22"/>
        </w:rPr>
      </w:pPr>
      <w:r w:rsidRPr="005157C0">
        <w:rPr>
          <w:sz w:val="22"/>
        </w:rPr>
        <w:t>Podložie musí mať vybudované bezpečné odvedenie povrchových, zrážkových a podze</w:t>
      </w:r>
      <w:r w:rsidRPr="005157C0">
        <w:rPr>
          <w:sz w:val="22"/>
        </w:rPr>
        <w:t>m</w:t>
      </w:r>
      <w:r w:rsidRPr="005157C0">
        <w:rPr>
          <w:sz w:val="22"/>
        </w:rPr>
        <w:t>ných vôd mimo konštrukciu. Spôsob odvodnenia rieši dokumentácia. V prípade výskytu neočakávaných vyvieraní vody navrhne riešenie zhotoviteľ a predloží objednávateľovi na odsúhlasenie. V priebehu inštalácie drénov musí zhotoviteľ zaistiť provizórne odvodnenie staveniska.</w:t>
      </w:r>
    </w:p>
    <w:p w:rsidR="00433382" w:rsidRPr="005157C0" w:rsidRDefault="00433382" w:rsidP="00433382">
      <w:pPr>
        <w:rPr>
          <w:sz w:val="22"/>
        </w:rPr>
      </w:pPr>
      <w:r w:rsidRPr="005157C0">
        <w:rPr>
          <w:sz w:val="22"/>
        </w:rPr>
        <w:t>Ak spôsob inštalácie drénov nepredpisuje dokumentácia, musí byť popísaný v technol</w:t>
      </w:r>
      <w:r w:rsidRPr="005157C0">
        <w:rPr>
          <w:sz w:val="22"/>
        </w:rPr>
        <w:t>o</w:t>
      </w:r>
      <w:r w:rsidRPr="005157C0">
        <w:rPr>
          <w:sz w:val="22"/>
        </w:rPr>
        <w:t>gickom postupe vypracovanom dodávateľom drénov a odsúhlasený zhotoviteľom a  o</w:t>
      </w:r>
      <w:r w:rsidRPr="005157C0">
        <w:rPr>
          <w:sz w:val="22"/>
        </w:rPr>
        <w:t>b</w:t>
      </w:r>
      <w:r w:rsidRPr="005157C0">
        <w:rPr>
          <w:sz w:val="22"/>
        </w:rPr>
        <w:t xml:space="preserve">jednávateľom. </w:t>
      </w:r>
    </w:p>
    <w:p w:rsidR="00433382" w:rsidRPr="005157C0" w:rsidRDefault="00433382" w:rsidP="00433382">
      <w:pPr>
        <w:pStyle w:val="Nadpis4"/>
        <w:rPr>
          <w:sz w:val="22"/>
        </w:rPr>
      </w:pPr>
      <w:bookmarkStart w:id="93" w:name="_Toc523805977"/>
      <w:bookmarkStart w:id="94" w:name="_Toc201634491"/>
      <w:r w:rsidRPr="005157C0">
        <w:rPr>
          <w:sz w:val="22"/>
        </w:rPr>
        <w:t>Klimatické obmedzenia</w:t>
      </w:r>
      <w:bookmarkEnd w:id="93"/>
      <w:bookmarkEnd w:id="94"/>
    </w:p>
    <w:p w:rsidR="00433382" w:rsidRPr="005157C0" w:rsidRDefault="00433382" w:rsidP="00433382">
      <w:pPr>
        <w:rPr>
          <w:sz w:val="22"/>
        </w:rPr>
      </w:pPr>
      <w:r w:rsidRPr="005157C0">
        <w:rPr>
          <w:sz w:val="22"/>
        </w:rPr>
        <w:t>Na inštaláciu prefabrikovaných zvislých konsolidačných drénov nie sú žiadne výnimočné klimatické obmedzenia, ak je riadne pripravená pracovná plošina. Na úpravu a ochranu základovej škáry sa vzťahujú príslušné články časti 2 TKP. Prevádzková teplota pre inšt</w:t>
      </w:r>
      <w:r w:rsidRPr="005157C0">
        <w:rPr>
          <w:sz w:val="22"/>
        </w:rPr>
        <w:t>a</w:t>
      </w:r>
      <w:r w:rsidRPr="005157C0">
        <w:rPr>
          <w:sz w:val="22"/>
        </w:rPr>
        <w:t xml:space="preserve">láciu drénov je v rozsahu </w:t>
      </w:r>
      <w:smartTag w:uri="urn:schemas-microsoft-com:office:smarttags" w:element="metricconverter">
        <w:smartTagPr>
          <w:attr w:name="ProductID" w:val="-5 °C"/>
        </w:smartTagPr>
        <w:r w:rsidRPr="005157C0">
          <w:rPr>
            <w:sz w:val="22"/>
          </w:rPr>
          <w:t>-5 °C</w:t>
        </w:r>
      </w:smartTag>
      <w:r w:rsidRPr="005157C0">
        <w:rPr>
          <w:sz w:val="22"/>
        </w:rPr>
        <w:t xml:space="preserve"> až +</w:t>
      </w:r>
      <w:smartTag w:uri="urn:schemas-microsoft-com:office:smarttags" w:element="metricconverter">
        <w:smartTagPr>
          <w:attr w:name="ProductID" w:val="40 °C"/>
        </w:smartTagPr>
        <w:r w:rsidRPr="005157C0">
          <w:rPr>
            <w:sz w:val="22"/>
          </w:rPr>
          <w:t>40 °C</w:t>
        </w:r>
      </w:smartTag>
      <w:r w:rsidRPr="005157C0">
        <w:rPr>
          <w:sz w:val="22"/>
        </w:rPr>
        <w:t xml:space="preserve">.  </w:t>
      </w:r>
    </w:p>
    <w:p w:rsidR="00433382" w:rsidRPr="005157C0" w:rsidRDefault="00433382" w:rsidP="00433382">
      <w:pPr>
        <w:rPr>
          <w:b/>
          <w:sz w:val="22"/>
        </w:rPr>
      </w:pPr>
      <w:bookmarkStart w:id="95" w:name="_Toc523805978"/>
      <w:bookmarkStart w:id="96" w:name="_Toc201634492"/>
      <w:r w:rsidRPr="005157C0">
        <w:rPr>
          <w:b/>
          <w:sz w:val="22"/>
        </w:rPr>
        <w:t>Slnečné žiarenie</w:t>
      </w:r>
      <w:bookmarkEnd w:id="95"/>
      <w:bookmarkEnd w:id="96"/>
    </w:p>
    <w:p w:rsidR="00433382" w:rsidRPr="005157C0" w:rsidRDefault="00433382" w:rsidP="00433382">
      <w:pPr>
        <w:rPr>
          <w:sz w:val="22"/>
        </w:rPr>
      </w:pPr>
      <w:r w:rsidRPr="005157C0">
        <w:rPr>
          <w:sz w:val="22"/>
        </w:rPr>
        <w:t>Prefabrikované zvislé konsolidačné drény sú dodávané v obaloch, ktoré odolávajú dlhod</w:t>
      </w:r>
      <w:r w:rsidRPr="005157C0">
        <w:rPr>
          <w:sz w:val="22"/>
        </w:rPr>
        <w:t>o</w:t>
      </w:r>
      <w:r w:rsidRPr="005157C0">
        <w:rPr>
          <w:sz w:val="22"/>
        </w:rPr>
        <w:t xml:space="preserve">bému pôsobeniu slnečného žiarenia (UV lúčov). Samotné drény nemajú ochranu pred UV žiarením. Pri manipulácii a inštalácii drény nie sú dlhodobo vystavené slnečnému </w:t>
      </w:r>
      <w:bookmarkStart w:id="97" w:name="_Toc523805979"/>
      <w:r w:rsidRPr="005157C0">
        <w:rPr>
          <w:sz w:val="22"/>
        </w:rPr>
        <w:t>žiareniu.</w:t>
      </w:r>
    </w:p>
    <w:p w:rsidR="00433382" w:rsidRPr="005157C0" w:rsidRDefault="00433382" w:rsidP="00433382">
      <w:pPr>
        <w:rPr>
          <w:b/>
          <w:sz w:val="22"/>
        </w:rPr>
      </w:pPr>
      <w:bookmarkStart w:id="98" w:name="_Toc201634493"/>
      <w:r w:rsidRPr="005157C0">
        <w:rPr>
          <w:b/>
          <w:sz w:val="22"/>
        </w:rPr>
        <w:t>Dážď</w:t>
      </w:r>
      <w:bookmarkEnd w:id="97"/>
      <w:bookmarkEnd w:id="98"/>
    </w:p>
    <w:p w:rsidR="00433382" w:rsidRPr="005157C0" w:rsidRDefault="00433382" w:rsidP="00433382">
      <w:pPr>
        <w:rPr>
          <w:sz w:val="22"/>
        </w:rPr>
      </w:pPr>
      <w:r w:rsidRPr="005157C0">
        <w:rPr>
          <w:sz w:val="22"/>
        </w:rPr>
        <w:lastRenderedPageBreak/>
        <w:t>Prefabrikované zvislé konsolidačné drény je možné inštalovať aj za daždivého počasia</w:t>
      </w:r>
      <w:bookmarkStart w:id="99" w:name="_Toc523805980"/>
      <w:r w:rsidRPr="005157C0">
        <w:rPr>
          <w:sz w:val="22"/>
        </w:rPr>
        <w:t>, ktoré neovplyvňuje funkčnosť drénov.</w:t>
      </w:r>
    </w:p>
    <w:p w:rsidR="00433382" w:rsidRPr="005157C0" w:rsidRDefault="00433382" w:rsidP="00433382">
      <w:pPr>
        <w:rPr>
          <w:b/>
          <w:sz w:val="22"/>
        </w:rPr>
      </w:pPr>
      <w:bookmarkStart w:id="100" w:name="_Toc201634494"/>
      <w:r w:rsidRPr="005157C0">
        <w:rPr>
          <w:b/>
          <w:sz w:val="22"/>
        </w:rPr>
        <w:t>Mráz</w:t>
      </w:r>
      <w:bookmarkEnd w:id="99"/>
      <w:r w:rsidRPr="005157C0">
        <w:rPr>
          <w:b/>
          <w:sz w:val="22"/>
        </w:rPr>
        <w:t xml:space="preserve"> a sneh</w:t>
      </w:r>
      <w:bookmarkEnd w:id="100"/>
    </w:p>
    <w:p w:rsidR="00433382" w:rsidRPr="005157C0" w:rsidRDefault="00433382" w:rsidP="00433382">
      <w:pPr>
        <w:rPr>
          <w:sz w:val="22"/>
        </w:rPr>
      </w:pPr>
      <w:r w:rsidRPr="005157C0">
        <w:rPr>
          <w:sz w:val="22"/>
        </w:rPr>
        <w:t>Nízke teploty do –5 °C neovplyvňujú zabudovanie drénov. Inštalácia drénov sa môže re</w:t>
      </w:r>
      <w:r w:rsidRPr="005157C0">
        <w:rPr>
          <w:sz w:val="22"/>
        </w:rPr>
        <w:t>a</w:t>
      </w:r>
      <w:r w:rsidRPr="005157C0">
        <w:rPr>
          <w:sz w:val="22"/>
        </w:rPr>
        <w:t>lizovať aj pri snežení, ak nevznikajú problémy s dopravou.</w:t>
      </w:r>
    </w:p>
    <w:p w:rsidR="00433382" w:rsidRPr="005157C0" w:rsidRDefault="00433382" w:rsidP="00433382">
      <w:pPr>
        <w:pStyle w:val="Nadpis4"/>
        <w:rPr>
          <w:sz w:val="22"/>
        </w:rPr>
      </w:pPr>
      <w:bookmarkStart w:id="101" w:name="_Toc523805982"/>
      <w:bookmarkStart w:id="102" w:name="_Toc201634495"/>
      <w:r w:rsidRPr="005157C0">
        <w:rPr>
          <w:sz w:val="22"/>
        </w:rPr>
        <w:t>Ochrana životného prostredia</w:t>
      </w:r>
      <w:bookmarkEnd w:id="101"/>
      <w:bookmarkEnd w:id="102"/>
    </w:p>
    <w:p w:rsidR="00433382" w:rsidRPr="005157C0" w:rsidRDefault="00433382" w:rsidP="00433382">
      <w:pPr>
        <w:rPr>
          <w:sz w:val="22"/>
        </w:rPr>
      </w:pPr>
      <w:r w:rsidRPr="005157C0">
        <w:rPr>
          <w:sz w:val="22"/>
        </w:rPr>
        <w:t xml:space="preserve">Požiadavky na ochranu životného prostredia sú uvedené v časti 0, </w:t>
      </w:r>
      <w:smartTag w:uri="urn:schemas-microsoft-com:office:smarttags" w:element="metricconverter">
        <w:smartTagPr>
          <w:attr w:name="ProductID" w:val="2 a"/>
        </w:smartTagPr>
        <w:r w:rsidRPr="005157C0">
          <w:rPr>
            <w:sz w:val="22"/>
          </w:rPr>
          <w:t>2 a</w:t>
        </w:r>
      </w:smartTag>
      <w:r w:rsidRPr="005157C0">
        <w:rPr>
          <w:sz w:val="22"/>
        </w:rPr>
        <w:t xml:space="preserve"> časti 30 TKP.</w:t>
      </w:r>
    </w:p>
    <w:p w:rsidR="00433382" w:rsidRPr="005157C0" w:rsidRDefault="00433382" w:rsidP="00433382">
      <w:pPr>
        <w:rPr>
          <w:sz w:val="22"/>
        </w:rPr>
      </w:pPr>
      <w:r w:rsidRPr="005157C0">
        <w:rPr>
          <w:sz w:val="22"/>
        </w:rPr>
        <w:t xml:space="preserve">Materiály použité na drény musia spĺňať ustanovenie zákona NR SR č. 238/1998 </w:t>
      </w:r>
      <w:proofErr w:type="spellStart"/>
      <w:r w:rsidRPr="005157C0">
        <w:rPr>
          <w:sz w:val="22"/>
        </w:rPr>
        <w:t>Z.z</w:t>
      </w:r>
      <w:proofErr w:type="spellEnd"/>
      <w:r w:rsidRPr="005157C0">
        <w:rPr>
          <w:sz w:val="22"/>
        </w:rPr>
        <w:t xml:space="preserve">. a príslušných vykonávacích vyhlášok. </w:t>
      </w:r>
      <w:proofErr w:type="spellStart"/>
      <w:r w:rsidRPr="005157C0">
        <w:rPr>
          <w:sz w:val="22"/>
        </w:rPr>
        <w:t>Geosyntetický</w:t>
      </w:r>
      <w:proofErr w:type="spellEnd"/>
      <w:r w:rsidRPr="005157C0">
        <w:rPr>
          <w:sz w:val="22"/>
        </w:rPr>
        <w:t xml:space="preserve"> materiál nesmie mať škodlivý vplyv na  životné prostredie.</w:t>
      </w:r>
    </w:p>
    <w:p w:rsidR="00433382" w:rsidRPr="005157C0" w:rsidRDefault="00433382" w:rsidP="00433382">
      <w:pPr>
        <w:rPr>
          <w:sz w:val="22"/>
        </w:rPr>
      </w:pPr>
      <w:r w:rsidRPr="005157C0">
        <w:rPr>
          <w:sz w:val="22"/>
        </w:rPr>
        <w:t>Počas inštalácie vertikálnych drénov nedochádza k činnosti pri ktorej by bolo priamo ohr</w:t>
      </w:r>
      <w:r w:rsidRPr="005157C0">
        <w:rPr>
          <w:sz w:val="22"/>
        </w:rPr>
        <w:t>o</w:t>
      </w:r>
      <w:r w:rsidRPr="005157C0">
        <w:rPr>
          <w:sz w:val="22"/>
        </w:rPr>
        <w:t>zené životné prostredie. Keďže však ide o inštaláciu pomocou hydraulickej ťažkej mech</w:t>
      </w:r>
      <w:r w:rsidRPr="005157C0">
        <w:rPr>
          <w:sz w:val="22"/>
        </w:rPr>
        <w:t>a</w:t>
      </w:r>
      <w:r w:rsidRPr="005157C0">
        <w:rPr>
          <w:sz w:val="22"/>
        </w:rPr>
        <w:t>nizácie musí byť zaručený dobrý stav nosiča, a to s platnou technickou kontrolou. Odpady vznikajúce pri inštalácii (plastové obaly drénov) musia byť zozbierané do príslušných n</w:t>
      </w:r>
      <w:r w:rsidRPr="005157C0">
        <w:rPr>
          <w:sz w:val="22"/>
        </w:rPr>
        <w:t>á</w:t>
      </w:r>
      <w:r w:rsidRPr="005157C0">
        <w:rPr>
          <w:sz w:val="22"/>
        </w:rPr>
        <w:t>dob a znehodnotené spôsobom zodpovedajúcim druhu materiálu.</w:t>
      </w:r>
    </w:p>
    <w:p w:rsidR="00433382" w:rsidRPr="005157C0" w:rsidRDefault="00433382" w:rsidP="00433382">
      <w:pPr>
        <w:pStyle w:val="Nadpis3"/>
        <w:spacing w:after="240"/>
        <w:ind w:hanging="851"/>
        <w:rPr>
          <w:sz w:val="22"/>
        </w:rPr>
      </w:pPr>
      <w:bookmarkStart w:id="103" w:name="_Toc523805983"/>
      <w:bookmarkStart w:id="104" w:name="_Toc201634496"/>
      <w:bookmarkStart w:id="105" w:name="_Toc415039309"/>
      <w:r w:rsidRPr="005157C0">
        <w:rPr>
          <w:sz w:val="22"/>
        </w:rPr>
        <w:t>Skúšanie a preberanie prác</w:t>
      </w:r>
      <w:bookmarkEnd w:id="103"/>
      <w:bookmarkEnd w:id="104"/>
      <w:bookmarkEnd w:id="105"/>
    </w:p>
    <w:p w:rsidR="00433382" w:rsidRPr="005157C0" w:rsidRDefault="00433382" w:rsidP="00433382">
      <w:pPr>
        <w:pStyle w:val="Nadpis4"/>
        <w:rPr>
          <w:sz w:val="22"/>
        </w:rPr>
      </w:pPr>
      <w:bookmarkStart w:id="106" w:name="_Toc523805984"/>
      <w:bookmarkStart w:id="107" w:name="_Toc201634497"/>
      <w:r w:rsidRPr="005157C0">
        <w:rPr>
          <w:sz w:val="22"/>
        </w:rPr>
        <w:t>Preukazné skúšky</w:t>
      </w:r>
      <w:bookmarkEnd w:id="106"/>
      <w:bookmarkEnd w:id="107"/>
    </w:p>
    <w:p w:rsidR="00433382" w:rsidRPr="005157C0" w:rsidRDefault="00433382" w:rsidP="00433382">
      <w:pPr>
        <w:rPr>
          <w:sz w:val="22"/>
        </w:rPr>
      </w:pPr>
      <w:r w:rsidRPr="005157C0">
        <w:rPr>
          <w:sz w:val="22"/>
        </w:rPr>
        <w:t>Preukazné skúšky musí vykonávať laboratórium s príslušnou spôsobilosťou.</w:t>
      </w:r>
    </w:p>
    <w:p w:rsidR="00433382" w:rsidRPr="005157C0" w:rsidRDefault="00433382" w:rsidP="00433382">
      <w:pPr>
        <w:rPr>
          <w:strike/>
          <w:sz w:val="22"/>
        </w:rPr>
      </w:pPr>
      <w:r w:rsidRPr="005157C0">
        <w:rPr>
          <w:sz w:val="22"/>
        </w:rPr>
        <w:t>Pred zahájením prác predloží zhotoviteľ objednávateľovi údaje o druhu výrobku spolu s CZ a výsledkami preukazných skúšok drénov. Prehľad preukazných skúšok je v tabuľke č. 1. Protokol o preukaznej alebo priebežnej skúške nesmie byť starší ako 1 rok.</w:t>
      </w:r>
    </w:p>
    <w:p w:rsidR="00433382" w:rsidRPr="005157C0" w:rsidRDefault="00433382" w:rsidP="00433382">
      <w:pPr>
        <w:rPr>
          <w:sz w:val="22"/>
        </w:rPr>
      </w:pPr>
      <w:r w:rsidRPr="005157C0">
        <w:rPr>
          <w:sz w:val="22"/>
        </w:rPr>
        <w:t xml:space="preserve">Drény dodávané na stavbu sa označujú čitateľným a vodovzdorným spôsobom v súlade s STN EN </w:t>
      </w:r>
      <w:r w:rsidR="004C0646" w:rsidRPr="005157C0">
        <w:rPr>
          <w:sz w:val="22"/>
        </w:rPr>
        <w:t>ISO 10320</w:t>
      </w:r>
      <w:r w:rsidRPr="005157C0">
        <w:rPr>
          <w:sz w:val="22"/>
        </w:rPr>
        <w:t>. Výrobky, ktoré sa nedajú jednoznačne identifikovať a ktoré nie sú označené, sa nesmú zabudovať. Preukazné skúšky drénov sú v tabuľke č.1.</w:t>
      </w:r>
    </w:p>
    <w:p w:rsidR="00433382" w:rsidRPr="005157C0" w:rsidRDefault="00433382" w:rsidP="00433382">
      <w:pPr>
        <w:ind w:left="720" w:firstLine="720"/>
        <w:rPr>
          <w:sz w:val="22"/>
        </w:rPr>
      </w:pPr>
      <w:r w:rsidRPr="005157C0">
        <w:rPr>
          <w:sz w:val="22"/>
        </w:rPr>
        <w:t>Tabuľka č.1 Preukazné skúšky drénov</w:t>
      </w:r>
    </w:p>
    <w:tbl>
      <w:tblPr>
        <w:tblW w:w="0" w:type="auto"/>
        <w:jc w:val="center"/>
        <w:tblLayout w:type="fixed"/>
        <w:tblCellMar>
          <w:left w:w="0" w:type="dxa"/>
          <w:right w:w="0" w:type="dxa"/>
        </w:tblCellMar>
        <w:tblLook w:val="0000"/>
      </w:tblPr>
      <w:tblGrid>
        <w:gridCol w:w="4149"/>
        <w:gridCol w:w="4678"/>
      </w:tblGrid>
      <w:tr w:rsidR="00433382" w:rsidRPr="005157C0"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sz w:val="22"/>
              </w:rPr>
              <w:t>Charakteristika, skúška</w:t>
            </w:r>
          </w:p>
        </w:tc>
        <w:tc>
          <w:tcPr>
            <w:tcW w:w="4431" w:type="dxa"/>
            <w:tcBorders>
              <w:top w:val="single" w:sz="4" w:space="0" w:color="auto"/>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sz w:val="22"/>
              </w:rPr>
              <w:t>Metodika</w:t>
            </w:r>
          </w:p>
        </w:tc>
      </w:tr>
      <w:tr w:rsidR="00433382" w:rsidRPr="005157C0" w:rsidTr="00853AEB">
        <w:trPr>
          <w:trHeight w:val="255"/>
          <w:jc w:val="center"/>
        </w:trPr>
        <w:tc>
          <w:tcPr>
            <w:tcW w:w="4149" w:type="dxa"/>
            <w:tcBorders>
              <w:top w:val="single" w:sz="4" w:space="0" w:color="auto"/>
              <w:left w:val="single" w:sz="4" w:space="0" w:color="auto"/>
              <w:bottom w:val="single" w:sz="4" w:space="0" w:color="auto"/>
              <w:right w:val="single" w:sz="4" w:space="0" w:color="auto"/>
            </w:tcBorders>
            <w:vAlign w:val="bottom"/>
          </w:tcPr>
          <w:p w:rsidR="00433382" w:rsidRPr="005157C0" w:rsidRDefault="00433382" w:rsidP="00853AEB">
            <w:pPr>
              <w:jc w:val="center"/>
              <w:rPr>
                <w:sz w:val="22"/>
              </w:rPr>
            </w:pPr>
            <w:r w:rsidRPr="005157C0">
              <w:rPr>
                <w:sz w:val="22"/>
              </w:rPr>
              <w:t>Prietoková kapacita pri 300 kPa</w:t>
            </w:r>
          </w:p>
        </w:tc>
        <w:tc>
          <w:tcPr>
            <w:tcW w:w="4431" w:type="dxa"/>
            <w:tcBorders>
              <w:top w:val="single" w:sz="4" w:space="0" w:color="auto"/>
              <w:left w:val="nil"/>
              <w:bottom w:val="single" w:sz="4" w:space="0" w:color="auto"/>
              <w:right w:val="single" w:sz="4" w:space="0" w:color="auto"/>
            </w:tcBorders>
            <w:vAlign w:val="bottom"/>
          </w:tcPr>
          <w:p w:rsidR="00433382" w:rsidRPr="005157C0" w:rsidRDefault="00433382" w:rsidP="00853AEB">
            <w:pPr>
              <w:jc w:val="center"/>
              <w:rPr>
                <w:sz w:val="22"/>
              </w:rPr>
            </w:pPr>
            <w:r w:rsidRPr="005157C0">
              <w:rPr>
                <w:sz w:val="22"/>
              </w:rPr>
              <w:t>BRL 1120 : 1997</w:t>
            </w:r>
          </w:p>
        </w:tc>
      </w:tr>
      <w:tr w:rsidR="00433382" w:rsidRPr="005157C0" w:rsidTr="00853AEB">
        <w:trPr>
          <w:trHeight w:val="255"/>
          <w:jc w:val="center"/>
        </w:trPr>
        <w:tc>
          <w:tcPr>
            <w:tcW w:w="4149" w:type="dxa"/>
            <w:tcBorders>
              <w:top w:val="nil"/>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Obsah extrahovateľných ťažkých kovov</w:t>
            </w:r>
          </w:p>
        </w:tc>
        <w:tc>
          <w:tcPr>
            <w:tcW w:w="4431" w:type="dxa"/>
            <w:tcBorders>
              <w:top w:val="nil"/>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STN 80 0055</w:t>
            </w:r>
          </w:p>
        </w:tc>
      </w:tr>
      <w:tr w:rsidR="00433382" w:rsidRPr="005157C0" w:rsidTr="001723D7">
        <w:trPr>
          <w:trHeight w:val="334"/>
          <w:jc w:val="center"/>
        </w:trPr>
        <w:tc>
          <w:tcPr>
            <w:tcW w:w="4149" w:type="dxa"/>
            <w:tcBorders>
              <w:top w:val="single" w:sz="4" w:space="0" w:color="auto"/>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Hrúbka </w:t>
            </w:r>
            <w:proofErr w:type="spellStart"/>
            <w:r w:rsidRPr="005157C0">
              <w:rPr>
                <w:rFonts w:eastAsia="Arial Unicode MS"/>
                <w:sz w:val="22"/>
              </w:rPr>
              <w:t>geokompozitu</w:t>
            </w:r>
            <w:proofErr w:type="spellEnd"/>
          </w:p>
        </w:tc>
        <w:tc>
          <w:tcPr>
            <w:tcW w:w="4678" w:type="dxa"/>
            <w:tcBorders>
              <w:top w:val="single" w:sz="4" w:space="0" w:color="auto"/>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ISO 9863-1</w:t>
            </w:r>
            <w:r w:rsidRPr="005157C0">
              <w:rPr>
                <w:rFonts w:eastAsia="Arial Unicode MS"/>
                <w:sz w:val="22"/>
              </w:rPr>
              <w:t xml:space="preserve">, STN EN </w:t>
            </w:r>
            <w:r w:rsidR="004C0646" w:rsidRPr="005157C0">
              <w:rPr>
                <w:rFonts w:eastAsia="Arial Unicode MS"/>
                <w:sz w:val="22"/>
              </w:rPr>
              <w:t>ISO 9073</w:t>
            </w:r>
            <w:r w:rsidRPr="005157C0">
              <w:rPr>
                <w:rFonts w:eastAsia="Arial Unicode MS"/>
                <w:sz w:val="22"/>
              </w:rPr>
              <w:t xml:space="preserve"> - 2</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Pevnosť </w:t>
            </w:r>
            <w:proofErr w:type="spellStart"/>
            <w:r w:rsidRPr="005157C0">
              <w:rPr>
                <w:rFonts w:eastAsia="Arial Unicode MS"/>
                <w:sz w:val="22"/>
              </w:rPr>
              <w:t>geokompozitu</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29073 - 3</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Pevnosť netkaná </w:t>
            </w:r>
            <w:proofErr w:type="spellStart"/>
            <w:r w:rsidRPr="005157C0">
              <w:rPr>
                <w:rFonts w:eastAsia="Arial Unicode MS"/>
                <w:sz w:val="22"/>
              </w:rPr>
              <w:t>geotextília</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r w:rsidR="00433382" w:rsidRPr="005157C0" w:rsidTr="001723D7">
        <w:trPr>
          <w:trHeight w:val="334"/>
          <w:jc w:val="center"/>
        </w:trPr>
        <w:tc>
          <w:tcPr>
            <w:tcW w:w="4149" w:type="dxa"/>
            <w:tcBorders>
              <w:top w:val="nil"/>
              <w:left w:val="single" w:sz="4" w:space="0" w:color="auto"/>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Ťažnosť </w:t>
            </w:r>
            <w:proofErr w:type="spellStart"/>
            <w:r w:rsidRPr="005157C0">
              <w:rPr>
                <w:rFonts w:eastAsia="Arial Unicode MS"/>
                <w:sz w:val="22"/>
              </w:rPr>
              <w:t>geokompozit</w:t>
            </w:r>
            <w:proofErr w:type="spellEnd"/>
          </w:p>
        </w:tc>
        <w:tc>
          <w:tcPr>
            <w:tcW w:w="4678" w:type="dxa"/>
            <w:tcBorders>
              <w:top w:val="nil"/>
              <w:left w:val="nil"/>
              <w:bottom w:val="nil"/>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r w:rsidR="00433382" w:rsidRPr="005157C0" w:rsidTr="001723D7">
        <w:trPr>
          <w:trHeight w:val="334"/>
          <w:jc w:val="center"/>
        </w:trPr>
        <w:tc>
          <w:tcPr>
            <w:tcW w:w="4149" w:type="dxa"/>
            <w:tcBorders>
              <w:top w:val="nil"/>
              <w:left w:val="single" w:sz="4" w:space="0" w:color="auto"/>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Ťažnosť netkaná </w:t>
            </w:r>
            <w:proofErr w:type="spellStart"/>
            <w:r w:rsidRPr="005157C0">
              <w:rPr>
                <w:rFonts w:eastAsia="Arial Unicode MS"/>
                <w:sz w:val="22"/>
              </w:rPr>
              <w:t>geotextília</w:t>
            </w:r>
            <w:proofErr w:type="spellEnd"/>
          </w:p>
        </w:tc>
        <w:tc>
          <w:tcPr>
            <w:tcW w:w="4678" w:type="dxa"/>
            <w:tcBorders>
              <w:top w:val="nil"/>
              <w:left w:val="nil"/>
              <w:bottom w:val="single" w:sz="4" w:space="0" w:color="auto"/>
              <w:right w:val="single" w:sz="4" w:space="0" w:color="auto"/>
            </w:tcBorders>
            <w:vAlign w:val="bottom"/>
          </w:tcPr>
          <w:p w:rsidR="00433382" w:rsidRPr="005157C0" w:rsidRDefault="00433382" w:rsidP="00853AEB">
            <w:pPr>
              <w:jc w:val="center"/>
              <w:rPr>
                <w:rFonts w:eastAsia="Arial Unicode MS"/>
                <w:sz w:val="22"/>
              </w:rPr>
            </w:pPr>
            <w:r w:rsidRPr="005157C0">
              <w:rPr>
                <w:rFonts w:eastAsia="Arial Unicode MS"/>
                <w:sz w:val="22"/>
              </w:rPr>
              <w:t xml:space="preserve">STN EN </w:t>
            </w:r>
            <w:r w:rsidR="004C0646" w:rsidRPr="005157C0">
              <w:rPr>
                <w:rFonts w:eastAsia="Arial Unicode MS"/>
                <w:sz w:val="22"/>
              </w:rPr>
              <w:t xml:space="preserve">ISO </w:t>
            </w:r>
            <w:r w:rsidRPr="005157C0">
              <w:rPr>
                <w:rFonts w:eastAsia="Arial Unicode MS"/>
                <w:sz w:val="22"/>
              </w:rPr>
              <w:t>10319, STN EN 29073-3</w:t>
            </w:r>
          </w:p>
        </w:tc>
      </w:tr>
    </w:tbl>
    <w:p w:rsidR="00433382" w:rsidRPr="005157C0" w:rsidRDefault="00433382" w:rsidP="00433382">
      <w:pPr>
        <w:pStyle w:val="Nadpis4"/>
        <w:rPr>
          <w:sz w:val="22"/>
        </w:rPr>
      </w:pPr>
      <w:bookmarkStart w:id="108" w:name="_Toc523805985"/>
      <w:bookmarkStart w:id="109" w:name="_Toc201634498"/>
      <w:r w:rsidRPr="005157C0">
        <w:rPr>
          <w:sz w:val="22"/>
        </w:rPr>
        <w:t>Odber vzoriek a kontrolné skúšky</w:t>
      </w:r>
      <w:bookmarkEnd w:id="108"/>
      <w:bookmarkEnd w:id="109"/>
    </w:p>
    <w:p w:rsidR="00433382" w:rsidRPr="005157C0" w:rsidRDefault="00433382" w:rsidP="00433382">
      <w:pPr>
        <w:rPr>
          <w:sz w:val="22"/>
        </w:rPr>
      </w:pPr>
      <w:r w:rsidRPr="005157C0">
        <w:rPr>
          <w:sz w:val="22"/>
        </w:rPr>
        <w:t xml:space="preserve">Odbery vzoriek drénov na odporúčané kontrolné skúšky sa riadia zásadami v STN EN </w:t>
      </w:r>
      <w:r w:rsidR="004C0646" w:rsidRPr="005157C0">
        <w:rPr>
          <w:sz w:val="22"/>
        </w:rPr>
        <w:t xml:space="preserve">ISO 9862:2005-08 (80 6121) </w:t>
      </w:r>
      <w:r w:rsidRPr="005157C0">
        <w:rPr>
          <w:sz w:val="22"/>
        </w:rPr>
        <w:t xml:space="preserve"> a v týchto ZTKP. Každý súbor kontrolných skúšok sa vykoná na vzorke odobratej z jedného balu. Kontrolné skúšky sa vykonávajú podľa noriem a predp</w:t>
      </w:r>
      <w:r w:rsidRPr="005157C0">
        <w:rPr>
          <w:sz w:val="22"/>
        </w:rPr>
        <w:t>i</w:t>
      </w:r>
      <w:r w:rsidRPr="005157C0">
        <w:rPr>
          <w:sz w:val="22"/>
        </w:rPr>
        <w:t>sov uvedených v tabuľke č. 1. Odporúčaný počet skúšok uvádza tabuľka č. 2. Požadované minimálne hodnoty sú stanovené v dokumentácii.</w:t>
      </w:r>
    </w:p>
    <w:p w:rsidR="00433382" w:rsidRPr="005157C0" w:rsidRDefault="00433382" w:rsidP="00433382">
      <w:pPr>
        <w:ind w:left="720" w:firstLine="720"/>
        <w:rPr>
          <w:sz w:val="22"/>
        </w:rPr>
      </w:pPr>
      <w:r w:rsidRPr="005157C0">
        <w:rPr>
          <w:sz w:val="22"/>
        </w:rPr>
        <w:t>Tabuľka č.2 Odporúčané kontrolné skúšky drénov</w:t>
      </w:r>
    </w:p>
    <w:tbl>
      <w:tblPr>
        <w:tblW w:w="0" w:type="auto"/>
        <w:jc w:val="center"/>
        <w:tblCellMar>
          <w:left w:w="0" w:type="dxa"/>
          <w:right w:w="0" w:type="dxa"/>
        </w:tblCellMar>
        <w:tblLook w:val="0000"/>
      </w:tblPr>
      <w:tblGrid>
        <w:gridCol w:w="4722"/>
        <w:gridCol w:w="3685"/>
      </w:tblGrid>
      <w:tr w:rsidR="00433382" w:rsidRPr="005157C0" w:rsidTr="000C0D6B">
        <w:trPr>
          <w:trHeight w:val="335"/>
          <w:jc w:val="center"/>
        </w:trPr>
        <w:tc>
          <w:tcPr>
            <w:tcW w:w="4722" w:type="dxa"/>
            <w:tcBorders>
              <w:top w:val="single" w:sz="8" w:space="0" w:color="auto"/>
              <w:left w:val="single" w:sz="8"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sz w:val="22"/>
              </w:rPr>
              <w:t>Charakteristika</w:t>
            </w:r>
          </w:p>
        </w:tc>
        <w:tc>
          <w:tcPr>
            <w:tcW w:w="3685" w:type="dxa"/>
            <w:tcBorders>
              <w:top w:val="single" w:sz="8" w:space="0" w:color="auto"/>
              <w:left w:val="nil"/>
              <w:bottom w:val="single" w:sz="4" w:space="0" w:color="auto"/>
              <w:right w:val="single" w:sz="8" w:space="0" w:color="auto"/>
            </w:tcBorders>
            <w:vAlign w:val="bottom"/>
          </w:tcPr>
          <w:p w:rsidR="00433382" w:rsidRPr="005157C0" w:rsidRDefault="00433382" w:rsidP="00853AEB">
            <w:pPr>
              <w:jc w:val="center"/>
              <w:rPr>
                <w:rFonts w:eastAsia="Arial Unicode MS"/>
                <w:sz w:val="22"/>
              </w:rPr>
            </w:pPr>
            <w:r w:rsidRPr="005157C0">
              <w:rPr>
                <w:sz w:val="22"/>
              </w:rPr>
              <w:t>Odporúčaný počet meraní</w:t>
            </w:r>
          </w:p>
        </w:tc>
      </w:tr>
      <w:tr w:rsidR="00433382" w:rsidRPr="005157C0" w:rsidTr="000C0D6B">
        <w:trPr>
          <w:trHeight w:val="256"/>
          <w:jc w:val="center"/>
        </w:trPr>
        <w:tc>
          <w:tcPr>
            <w:tcW w:w="4722" w:type="dxa"/>
            <w:tcBorders>
              <w:top w:val="nil"/>
              <w:left w:val="single" w:sz="8"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sz w:val="22"/>
              </w:rPr>
            </w:pPr>
            <w:r w:rsidRPr="005157C0">
              <w:rPr>
                <w:sz w:val="22"/>
              </w:rPr>
              <w:lastRenderedPageBreak/>
              <w:t>Prietoková kapacita pri 300 kPa</w:t>
            </w:r>
          </w:p>
        </w:tc>
        <w:tc>
          <w:tcPr>
            <w:tcW w:w="3685" w:type="dxa"/>
            <w:tcBorders>
              <w:top w:val="nil"/>
              <w:left w:val="nil"/>
              <w:bottom w:val="single" w:sz="4" w:space="0" w:color="auto"/>
              <w:right w:val="single" w:sz="8" w:space="0" w:color="auto"/>
            </w:tcBorders>
            <w:vAlign w:val="center"/>
          </w:tcPr>
          <w:p w:rsidR="00433382" w:rsidRPr="005157C0" w:rsidRDefault="00433382" w:rsidP="000C0D6B">
            <w:pPr>
              <w:jc w:val="center"/>
              <w:rPr>
                <w:sz w:val="22"/>
              </w:rPr>
            </w:pPr>
            <w:r w:rsidRPr="005157C0">
              <w:rPr>
                <w:sz w:val="22"/>
              </w:rPr>
              <w:t>5</w:t>
            </w:r>
          </w:p>
        </w:tc>
      </w:tr>
      <w:tr w:rsidR="00433382" w:rsidRPr="005157C0"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rFonts w:eastAsia="Arial Unicode MS"/>
                <w:sz w:val="22"/>
              </w:rPr>
              <w:t>Hydraulická priepustnosť</w:t>
            </w:r>
          </w:p>
          <w:p w:rsidR="00433382" w:rsidRPr="005157C0" w:rsidRDefault="00433382" w:rsidP="000C0D6B">
            <w:pPr>
              <w:spacing w:before="60" w:after="60"/>
              <w:ind w:right="0"/>
              <w:jc w:val="center"/>
              <w:rPr>
                <w:rFonts w:eastAsia="Arial Unicode MS"/>
                <w:sz w:val="22"/>
              </w:rPr>
            </w:pPr>
            <w:r w:rsidRPr="005157C0">
              <w:rPr>
                <w:rFonts w:eastAsia="Arial Unicode MS"/>
                <w:sz w:val="22"/>
              </w:rPr>
              <w:t>Súčiniteľ filtrácie kolmo na rovinu výrobku</w:t>
            </w:r>
          </w:p>
        </w:tc>
        <w:tc>
          <w:tcPr>
            <w:tcW w:w="3685"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jc w:val="center"/>
              <w:rPr>
                <w:rFonts w:eastAsia="Arial Unicode MS"/>
                <w:sz w:val="22"/>
              </w:rPr>
            </w:pPr>
            <w:r w:rsidRPr="005157C0">
              <w:rPr>
                <w:rFonts w:eastAsia="Arial Unicode MS"/>
                <w:sz w:val="22"/>
              </w:rPr>
              <w:t>5</w:t>
            </w:r>
          </w:p>
        </w:tc>
      </w:tr>
      <w:tr w:rsidR="00433382" w:rsidRPr="005157C0" w:rsidTr="000C0D6B">
        <w:trPr>
          <w:trHeight w:val="331"/>
          <w:jc w:val="center"/>
        </w:trPr>
        <w:tc>
          <w:tcPr>
            <w:tcW w:w="4722"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spacing w:before="60" w:after="60"/>
              <w:ind w:right="0"/>
              <w:jc w:val="center"/>
              <w:rPr>
                <w:rFonts w:eastAsia="Arial Unicode MS"/>
                <w:sz w:val="22"/>
              </w:rPr>
            </w:pPr>
            <w:r w:rsidRPr="005157C0">
              <w:rPr>
                <w:rFonts w:eastAsia="Arial Unicode MS"/>
                <w:sz w:val="22"/>
              </w:rPr>
              <w:t xml:space="preserve">Pevnosť </w:t>
            </w:r>
            <w:proofErr w:type="spellStart"/>
            <w:r w:rsidRPr="005157C0">
              <w:rPr>
                <w:rFonts w:eastAsia="Arial Unicode MS"/>
                <w:sz w:val="22"/>
              </w:rPr>
              <w:t>geokompozitu</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433382" w:rsidRPr="005157C0" w:rsidRDefault="00433382" w:rsidP="000C0D6B">
            <w:pPr>
              <w:jc w:val="center"/>
              <w:rPr>
                <w:rFonts w:eastAsia="Arial Unicode MS"/>
                <w:sz w:val="22"/>
              </w:rPr>
            </w:pPr>
            <w:r w:rsidRPr="005157C0">
              <w:rPr>
                <w:rFonts w:eastAsia="Arial Unicode MS"/>
                <w:sz w:val="22"/>
              </w:rPr>
              <w:t>5</w:t>
            </w:r>
          </w:p>
        </w:tc>
      </w:tr>
    </w:tbl>
    <w:p w:rsidR="00433382" w:rsidRPr="005157C0" w:rsidRDefault="00433382" w:rsidP="00433382">
      <w:pPr>
        <w:pStyle w:val="Nadpis4"/>
        <w:rPr>
          <w:sz w:val="22"/>
        </w:rPr>
      </w:pPr>
      <w:bookmarkStart w:id="110" w:name="_Toc523805987"/>
      <w:bookmarkStart w:id="111" w:name="_Toc201634499"/>
      <w:r w:rsidRPr="005157C0">
        <w:rPr>
          <w:sz w:val="22"/>
        </w:rPr>
        <w:t>Odsúhlasenie a prevzatie prác</w:t>
      </w:r>
      <w:bookmarkEnd w:id="110"/>
      <w:bookmarkEnd w:id="111"/>
    </w:p>
    <w:p w:rsidR="00433382" w:rsidRPr="005157C0" w:rsidRDefault="00433382" w:rsidP="00433382">
      <w:pPr>
        <w:rPr>
          <w:sz w:val="22"/>
        </w:rPr>
      </w:pPr>
      <w:r w:rsidRPr="005157C0">
        <w:rPr>
          <w:sz w:val="22"/>
        </w:rPr>
        <w:t>Počas inštalácie je pre potreby prevzatia prác zaznamenávané číslo drénu, inštalačná hĺbka a penetračná sila, ktorá musí byť doložená záznamom zo zariadenia, ktoré je súča</w:t>
      </w:r>
      <w:r w:rsidRPr="005157C0">
        <w:rPr>
          <w:sz w:val="22"/>
        </w:rPr>
        <w:t>s</w:t>
      </w:r>
      <w:r w:rsidRPr="005157C0">
        <w:rPr>
          <w:sz w:val="22"/>
        </w:rPr>
        <w:t xml:space="preserve">ťou penetračnej hlavice. Dáta sú načítavané na pamäťovú kartu a vyhodnocované, je možné získať z každého drénu priebeh </w:t>
      </w:r>
      <w:proofErr w:type="spellStart"/>
      <w:r w:rsidRPr="005157C0">
        <w:rPr>
          <w:sz w:val="22"/>
        </w:rPr>
        <w:t>penetrácie</w:t>
      </w:r>
      <w:proofErr w:type="spellEnd"/>
      <w:r w:rsidRPr="005157C0">
        <w:rPr>
          <w:sz w:val="22"/>
        </w:rPr>
        <w:t xml:space="preserve"> v podobe grafu.</w:t>
      </w:r>
    </w:p>
    <w:p w:rsidR="00433382" w:rsidRPr="005157C0" w:rsidRDefault="00433382" w:rsidP="00433382">
      <w:pPr>
        <w:rPr>
          <w:sz w:val="22"/>
        </w:rPr>
      </w:pPr>
      <w:r w:rsidRPr="005157C0">
        <w:rPr>
          <w:sz w:val="22"/>
        </w:rPr>
        <w:t xml:space="preserve">Po aplikácii vertikálnych drénov by mal investor zabezpečiť </w:t>
      </w:r>
      <w:proofErr w:type="spellStart"/>
      <w:r w:rsidRPr="005157C0">
        <w:rPr>
          <w:sz w:val="22"/>
        </w:rPr>
        <w:t>geotechnický</w:t>
      </w:r>
      <w:proofErr w:type="spellEnd"/>
      <w:r w:rsidRPr="005157C0">
        <w:rPr>
          <w:sz w:val="22"/>
        </w:rPr>
        <w:t xml:space="preserve">  monitoring s</w:t>
      </w:r>
      <w:r w:rsidRPr="005157C0">
        <w:rPr>
          <w:sz w:val="22"/>
        </w:rPr>
        <w:t>a</w:t>
      </w:r>
      <w:r w:rsidRPr="005157C0">
        <w:rPr>
          <w:sz w:val="22"/>
        </w:rPr>
        <w:t xml:space="preserve">dania násypu, čím sa overí účinnosť drénov a vypočítaná konsolidácia. </w:t>
      </w:r>
    </w:p>
    <w:p w:rsidR="00433382" w:rsidRPr="005157C0" w:rsidRDefault="00433382" w:rsidP="00433382">
      <w:pPr>
        <w:rPr>
          <w:sz w:val="22"/>
        </w:rPr>
      </w:pPr>
      <w:r w:rsidRPr="005157C0">
        <w:rPr>
          <w:sz w:val="22"/>
        </w:rPr>
        <w:t>Zhotoviteľ musí zhromaždiť doklady o výmere a o priebehu inštalácie drénov, vrátane všetkých CZ, atestov, osvedčení o kvalite materiálov a protokolov o prevedených skú</w:t>
      </w:r>
      <w:r w:rsidRPr="005157C0">
        <w:rPr>
          <w:sz w:val="22"/>
        </w:rPr>
        <w:t>š</w:t>
      </w:r>
      <w:r w:rsidRPr="005157C0">
        <w:rPr>
          <w:sz w:val="22"/>
        </w:rPr>
        <w:t xml:space="preserve">kach. So žiadosťou o zahájenie preberacieho konania zhotoviteľ vypracuje, na základe všetkých </w:t>
      </w:r>
      <w:proofErr w:type="spellStart"/>
      <w:r w:rsidRPr="005157C0">
        <w:rPr>
          <w:sz w:val="22"/>
        </w:rPr>
        <w:t>horeuvedených</w:t>
      </w:r>
      <w:proofErr w:type="spellEnd"/>
      <w:r w:rsidRPr="005157C0">
        <w:rPr>
          <w:sz w:val="22"/>
        </w:rPr>
        <w:t xml:space="preserve"> dokumentov, správu o hodnotení kvality diela a dokumentáciu skutočného zhotovenia. Jednu sadu pripraví na odovzdanie.</w:t>
      </w:r>
    </w:p>
    <w:p w:rsidR="00433382" w:rsidRPr="005157C0" w:rsidRDefault="00433382" w:rsidP="00433382">
      <w:pPr>
        <w:rPr>
          <w:sz w:val="22"/>
        </w:rPr>
      </w:pPr>
      <w:r w:rsidRPr="005157C0">
        <w:rPr>
          <w:sz w:val="22"/>
        </w:rPr>
        <w:t>Ak objednávateľ pripraví k preberaciemu konaniu vlastné celkové hodnotenie kvality vyk</w:t>
      </w:r>
      <w:r w:rsidRPr="005157C0">
        <w:rPr>
          <w:sz w:val="22"/>
        </w:rPr>
        <w:t>o</w:t>
      </w:r>
      <w:r w:rsidRPr="005157C0">
        <w:rPr>
          <w:sz w:val="22"/>
        </w:rPr>
        <w:t>naných prác, odovzdá kópiu zhotoviteľovi a následnému správcovi. Podkladom je správa o hodnotení kvality vypracovaná zhotoviteľom, závery stavebného dozoru k činnosti zhotov</w:t>
      </w:r>
      <w:r w:rsidRPr="005157C0">
        <w:rPr>
          <w:sz w:val="22"/>
        </w:rPr>
        <w:t>i</w:t>
      </w:r>
      <w:r w:rsidRPr="005157C0">
        <w:rPr>
          <w:sz w:val="22"/>
        </w:rPr>
        <w:t xml:space="preserve">teľa a výsledky skúšok a meraní objednávateľa. </w:t>
      </w:r>
    </w:p>
    <w:p w:rsidR="00433382" w:rsidRPr="005157C0" w:rsidRDefault="00433382" w:rsidP="00433382">
      <w:pPr>
        <w:rPr>
          <w:sz w:val="22"/>
        </w:rPr>
      </w:pPr>
      <w:r w:rsidRPr="005157C0">
        <w:rPr>
          <w:sz w:val="22"/>
        </w:rPr>
        <w:t>Pri konečnom prevzatí sa zhodnotí skutočné vyhotovenie a porovná sa s požiadavkami dokumentácie, ZTKP a inštrukciami stavebného dozoru. O konečnom prevzatí sa spíše protokol o odovzdaní a prevzatí prác s prípadným návrhom na zrážky z ceny, predĺžení záruky alebo iné opatrenia.</w:t>
      </w:r>
    </w:p>
    <w:p w:rsidR="00433382" w:rsidRPr="005157C0" w:rsidRDefault="00433382" w:rsidP="00433382">
      <w:pPr>
        <w:rPr>
          <w:sz w:val="22"/>
        </w:rPr>
      </w:pPr>
      <w:r w:rsidRPr="005157C0">
        <w:rPr>
          <w:sz w:val="22"/>
        </w:rPr>
        <w:t>Odsúhlasenie prác musí byť potvrdené aj autorským a geologickým dozorom stavby.</w:t>
      </w:r>
    </w:p>
    <w:p w:rsidR="000C0D6B" w:rsidRPr="005157C0" w:rsidRDefault="000C0D6B" w:rsidP="000C0D6B">
      <w:pPr>
        <w:pStyle w:val="Nadpis3"/>
        <w:spacing w:after="240"/>
        <w:ind w:hanging="851"/>
        <w:rPr>
          <w:sz w:val="22"/>
        </w:rPr>
      </w:pPr>
      <w:bookmarkStart w:id="112" w:name="_Toc523805988"/>
      <w:bookmarkStart w:id="113" w:name="_Toc201634500"/>
      <w:bookmarkStart w:id="114" w:name="_Toc415039310"/>
      <w:r w:rsidRPr="005157C0">
        <w:rPr>
          <w:sz w:val="22"/>
        </w:rPr>
        <w:t>Meranie výmer</w:t>
      </w:r>
      <w:bookmarkEnd w:id="112"/>
      <w:bookmarkEnd w:id="113"/>
      <w:bookmarkEnd w:id="114"/>
    </w:p>
    <w:p w:rsidR="000C0D6B" w:rsidRPr="005157C0" w:rsidRDefault="000C0D6B" w:rsidP="00180F06">
      <w:pPr>
        <w:numPr>
          <w:ilvl w:val="0"/>
          <w:numId w:val="54"/>
        </w:numPr>
        <w:overflowPunct w:val="0"/>
        <w:spacing w:after="240"/>
        <w:ind w:right="0"/>
        <w:textAlignment w:val="baseline"/>
        <w:rPr>
          <w:sz w:val="22"/>
        </w:rPr>
      </w:pPr>
      <w:r w:rsidRPr="005157C0">
        <w:rPr>
          <w:sz w:val="22"/>
        </w:rPr>
        <w:t>množstvo drénov v m</w:t>
      </w:r>
    </w:p>
    <w:p w:rsidR="000C0D6B" w:rsidRPr="005157C0" w:rsidRDefault="000C0D6B" w:rsidP="000C0D6B">
      <w:pPr>
        <w:pStyle w:val="Nadpis3"/>
        <w:spacing w:after="240"/>
        <w:ind w:hanging="851"/>
        <w:rPr>
          <w:sz w:val="22"/>
        </w:rPr>
      </w:pPr>
      <w:bookmarkStart w:id="115" w:name="_Toc523805989"/>
      <w:bookmarkStart w:id="116" w:name="_Toc201634501"/>
      <w:bookmarkStart w:id="117" w:name="_Toc415039311"/>
      <w:r w:rsidRPr="005157C0">
        <w:rPr>
          <w:sz w:val="22"/>
        </w:rPr>
        <w:t>Súvisiace normy a  predpisy</w:t>
      </w:r>
      <w:bookmarkEnd w:id="115"/>
      <w:bookmarkEnd w:id="116"/>
      <w:bookmarkEnd w:id="117"/>
    </w:p>
    <w:p w:rsidR="000C0D6B" w:rsidRPr="005157C0" w:rsidRDefault="000C0D6B" w:rsidP="000C0D6B">
      <w:pPr>
        <w:pStyle w:val="Nadpis4"/>
        <w:rPr>
          <w:sz w:val="22"/>
        </w:rPr>
      </w:pPr>
      <w:bookmarkStart w:id="118" w:name="_Toc523805990"/>
      <w:bookmarkStart w:id="119" w:name="_Toc201634502"/>
      <w:r w:rsidRPr="005157C0">
        <w:rPr>
          <w:sz w:val="22"/>
        </w:rPr>
        <w:t>Súvisiace normy</w:t>
      </w:r>
      <w:bookmarkEnd w:id="118"/>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6804"/>
      </w:tblGrid>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w:t>
            </w:r>
            <w:r w:rsidR="004C0646" w:rsidRPr="005157C0">
              <w:rPr>
                <w:sz w:val="22"/>
              </w:rPr>
              <w:t xml:space="preserve">EN 1990 </w:t>
            </w:r>
          </w:p>
          <w:p w:rsidR="000C0D6B" w:rsidRPr="005157C0" w:rsidRDefault="000C0D6B" w:rsidP="000C0D6B">
            <w:pPr>
              <w:spacing w:before="60" w:after="60"/>
              <w:ind w:right="0"/>
              <w:jc w:val="left"/>
              <w:rPr>
                <w:sz w:val="22"/>
              </w:rPr>
            </w:pPr>
            <w:r w:rsidRPr="005157C0">
              <w:rPr>
                <w:sz w:val="22"/>
              </w:rPr>
              <w:t>(73 003</w:t>
            </w:r>
            <w:r w:rsidR="004C0646" w:rsidRPr="005157C0">
              <w:rPr>
                <w:sz w:val="22"/>
              </w:rPr>
              <w:t>1</w:t>
            </w:r>
            <w:r w:rsidRPr="005157C0">
              <w:rPr>
                <w:sz w:val="22"/>
              </w:rPr>
              <w:t>)</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Eurokód</w:t>
            </w:r>
            <w:proofErr w:type="spellEnd"/>
            <w:r w:rsidRPr="005157C0">
              <w:rPr>
                <w:sz w:val="22"/>
              </w:rPr>
              <w:t xml:space="preserve"> 1. Zásady navrhovania a zaťaženia konštrukcií. Časť 1: Zásady navrhovania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ENV 1997-1</w:t>
            </w:r>
          </w:p>
          <w:p w:rsidR="000C0D6B" w:rsidRPr="005157C0" w:rsidRDefault="000C0D6B" w:rsidP="000C0D6B">
            <w:pPr>
              <w:spacing w:before="60" w:after="60"/>
              <w:ind w:right="0"/>
              <w:jc w:val="left"/>
              <w:rPr>
                <w:sz w:val="22"/>
              </w:rPr>
            </w:pPr>
            <w:r w:rsidRPr="005157C0">
              <w:rPr>
                <w:sz w:val="22"/>
              </w:rPr>
              <w:t>(73 0091)</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Eurokód</w:t>
            </w:r>
            <w:proofErr w:type="spellEnd"/>
            <w:r w:rsidRPr="005157C0">
              <w:rPr>
                <w:sz w:val="22"/>
              </w:rPr>
              <w:t xml:space="preserve"> 7. Navrhovanie </w:t>
            </w:r>
            <w:proofErr w:type="spellStart"/>
            <w:r w:rsidRPr="005157C0">
              <w:rPr>
                <w:sz w:val="22"/>
              </w:rPr>
              <w:t>geotechnických</w:t>
            </w:r>
            <w:proofErr w:type="spellEnd"/>
            <w:r w:rsidRPr="005157C0">
              <w:rPr>
                <w:sz w:val="22"/>
              </w:rPr>
              <w:t xml:space="preserve"> konštrukcií. Časť 1: Všeobecné pravidlá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3040</w:t>
            </w:r>
            <w:r w:rsidR="004C0646" w:rsidRPr="005157C0">
              <w:rPr>
                <w:sz w:val="22"/>
              </w:rPr>
              <w:t>:2013-02</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xml:space="preserve"> . Základné ustanovenia a technické požiadavky</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80 0055</w:t>
            </w:r>
          </w:p>
        </w:tc>
        <w:tc>
          <w:tcPr>
            <w:tcW w:w="6804" w:type="dxa"/>
            <w:vAlign w:val="center"/>
          </w:tcPr>
          <w:p w:rsidR="000C0D6B" w:rsidRPr="005157C0" w:rsidRDefault="000C0D6B" w:rsidP="000C0D6B">
            <w:pPr>
              <w:spacing w:before="60" w:after="60"/>
              <w:ind w:right="0"/>
              <w:jc w:val="left"/>
              <w:rPr>
                <w:sz w:val="22"/>
              </w:rPr>
            </w:pPr>
            <w:r w:rsidRPr="005157C0">
              <w:rPr>
                <w:sz w:val="22"/>
              </w:rPr>
              <w:t>Textílie. Limitné koncentrácie škodlivých látok. Technické p</w:t>
            </w:r>
            <w:r w:rsidRPr="005157C0">
              <w:rPr>
                <w:sz w:val="22"/>
              </w:rPr>
              <w:t>o</w:t>
            </w:r>
            <w:r w:rsidRPr="005157C0">
              <w:rPr>
                <w:sz w:val="22"/>
              </w:rPr>
              <w:t>žiadavky a skúšobné predpisy.</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3050</w:t>
            </w:r>
            <w:r w:rsidR="004C0646" w:rsidRPr="005157C0">
              <w:rPr>
                <w:sz w:val="22"/>
              </w:rPr>
              <w:t>/a+Z1</w:t>
            </w:r>
          </w:p>
        </w:tc>
        <w:tc>
          <w:tcPr>
            <w:tcW w:w="6804" w:type="dxa"/>
            <w:vAlign w:val="center"/>
          </w:tcPr>
          <w:p w:rsidR="000C0D6B" w:rsidRPr="005157C0" w:rsidRDefault="000C0D6B" w:rsidP="000C0D6B">
            <w:pPr>
              <w:spacing w:before="60" w:after="60"/>
              <w:ind w:right="0"/>
              <w:jc w:val="left"/>
              <w:rPr>
                <w:sz w:val="22"/>
              </w:rPr>
            </w:pPr>
            <w:r w:rsidRPr="005157C0">
              <w:rPr>
                <w:sz w:val="22"/>
              </w:rPr>
              <w:t>Zemné práce. Všeobecné ustanovenia</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73 6133</w:t>
            </w:r>
          </w:p>
        </w:tc>
        <w:tc>
          <w:tcPr>
            <w:tcW w:w="6804" w:type="dxa"/>
            <w:vAlign w:val="center"/>
          </w:tcPr>
          <w:p w:rsidR="000C0D6B" w:rsidRPr="005157C0" w:rsidRDefault="000C0D6B" w:rsidP="000C0D6B">
            <w:pPr>
              <w:spacing w:before="60" w:after="60"/>
              <w:ind w:right="0"/>
              <w:jc w:val="left"/>
              <w:rPr>
                <w:sz w:val="22"/>
              </w:rPr>
            </w:pPr>
            <w:r w:rsidRPr="005157C0">
              <w:rPr>
                <w:sz w:val="22"/>
              </w:rPr>
              <w:t>Stavba ciest. Teleso pozemných komunikácií</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w:t>
            </w:r>
            <w:r w:rsidR="004C0646" w:rsidRPr="005157C0">
              <w:rPr>
                <w:sz w:val="22"/>
              </w:rPr>
              <w:t>ISO 10320</w:t>
            </w:r>
            <w:r w:rsidR="004C0646" w:rsidRPr="005157C0" w:rsidDel="00685913">
              <w:rPr>
                <w:sz w:val="22"/>
              </w:rPr>
              <w:t xml:space="preserve"> </w:t>
            </w:r>
            <w:r w:rsidRPr="005157C0">
              <w:rPr>
                <w:sz w:val="22"/>
              </w:rPr>
              <w:t>(80 6120)</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Identifikácia</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w:t>
            </w:r>
            <w:r w:rsidR="004C0646" w:rsidRPr="005157C0">
              <w:rPr>
                <w:sz w:val="22"/>
              </w:rPr>
              <w:t xml:space="preserve">ISO 9862:2005-08 (80 </w:t>
            </w:r>
            <w:r w:rsidR="004C0646" w:rsidRPr="005157C0">
              <w:rPr>
                <w:sz w:val="22"/>
              </w:rPr>
              <w:lastRenderedPageBreak/>
              <w:t>6121)</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lastRenderedPageBreak/>
              <w:t>Geotextílie</w:t>
            </w:r>
            <w:proofErr w:type="spellEnd"/>
            <w:r w:rsidRPr="005157C0">
              <w:rPr>
                <w:sz w:val="22"/>
              </w:rPr>
              <w:t xml:space="preserve"> a </w:t>
            </w:r>
            <w:proofErr w:type="spellStart"/>
            <w:r w:rsidRPr="005157C0">
              <w:rPr>
                <w:sz w:val="22"/>
              </w:rPr>
              <w:t>geotextíliám</w:t>
            </w:r>
            <w:proofErr w:type="spellEnd"/>
            <w:r w:rsidRPr="005157C0">
              <w:rPr>
                <w:sz w:val="22"/>
              </w:rPr>
              <w:t xml:space="preserve"> podobné výrobky. Odber a príprava </w:t>
            </w:r>
            <w:r w:rsidRPr="005157C0">
              <w:rPr>
                <w:sz w:val="22"/>
              </w:rPr>
              <w:lastRenderedPageBreak/>
              <w:t xml:space="preserve">vzoriek na skúšky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lastRenderedPageBreak/>
              <w:t xml:space="preserve">STN EN </w:t>
            </w:r>
            <w:r w:rsidR="004C0646" w:rsidRPr="005157C0">
              <w:rPr>
                <w:sz w:val="22"/>
              </w:rPr>
              <w:t>ISO 9864</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xml:space="preserve"> a </w:t>
            </w:r>
            <w:proofErr w:type="spellStart"/>
            <w:r w:rsidRPr="005157C0">
              <w:rPr>
                <w:sz w:val="22"/>
              </w:rPr>
              <w:t>geotextíliám</w:t>
            </w:r>
            <w:proofErr w:type="spellEnd"/>
            <w:r w:rsidRPr="005157C0">
              <w:rPr>
                <w:sz w:val="22"/>
              </w:rPr>
              <w:t xml:space="preserve"> podobné výrobky. Zisťovanie plošnej hmotnosti </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STN EN ISO 10319 STN EN 29073-3</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Stanovenie pevnosti a ťažnosti netkaných textílií.</w:t>
            </w:r>
          </w:p>
        </w:tc>
      </w:tr>
      <w:tr w:rsidR="000C0D6B" w:rsidRPr="005157C0" w:rsidTr="000C0D6B">
        <w:tc>
          <w:tcPr>
            <w:tcW w:w="2518" w:type="dxa"/>
            <w:vAlign w:val="center"/>
          </w:tcPr>
          <w:p w:rsidR="000C0D6B" w:rsidRPr="005157C0" w:rsidRDefault="000C0D6B" w:rsidP="000C0D6B">
            <w:pPr>
              <w:spacing w:before="60" w:after="60"/>
              <w:ind w:right="0"/>
              <w:jc w:val="left"/>
              <w:rPr>
                <w:sz w:val="22"/>
              </w:rPr>
            </w:pPr>
            <w:r w:rsidRPr="005157C0">
              <w:rPr>
                <w:sz w:val="22"/>
              </w:rPr>
              <w:t xml:space="preserve">STN EN ISO </w:t>
            </w:r>
            <w:r w:rsidR="004C0646" w:rsidRPr="005157C0">
              <w:rPr>
                <w:sz w:val="22"/>
              </w:rPr>
              <w:t>9863</w:t>
            </w:r>
            <w:r w:rsidRPr="005157C0">
              <w:rPr>
                <w:sz w:val="22"/>
              </w:rPr>
              <w:t xml:space="preserve">, STN EN </w:t>
            </w:r>
            <w:r w:rsidR="004C0646" w:rsidRPr="005157C0">
              <w:rPr>
                <w:sz w:val="22"/>
              </w:rPr>
              <w:t>ISO 9073</w:t>
            </w:r>
            <w:r w:rsidRPr="005157C0">
              <w:rPr>
                <w:sz w:val="22"/>
              </w:rPr>
              <w:t>-2</w:t>
            </w:r>
          </w:p>
        </w:tc>
        <w:tc>
          <w:tcPr>
            <w:tcW w:w="6804" w:type="dxa"/>
            <w:vAlign w:val="center"/>
          </w:tcPr>
          <w:p w:rsidR="000C0D6B" w:rsidRPr="005157C0" w:rsidRDefault="000C0D6B" w:rsidP="000C0D6B">
            <w:pPr>
              <w:spacing w:before="60" w:after="60"/>
              <w:ind w:right="0"/>
              <w:jc w:val="left"/>
              <w:rPr>
                <w:sz w:val="22"/>
              </w:rPr>
            </w:pPr>
            <w:proofErr w:type="spellStart"/>
            <w:r w:rsidRPr="005157C0">
              <w:rPr>
                <w:sz w:val="22"/>
              </w:rPr>
              <w:t>Geotextílie</w:t>
            </w:r>
            <w:proofErr w:type="spellEnd"/>
            <w:r w:rsidRPr="005157C0">
              <w:rPr>
                <w:sz w:val="22"/>
              </w:rPr>
              <w:t>. Stanovenie hrúbky netkaných textílií.</w:t>
            </w:r>
          </w:p>
        </w:tc>
      </w:tr>
    </w:tbl>
    <w:p w:rsidR="000C0D6B" w:rsidRPr="005157C0" w:rsidRDefault="000C0D6B" w:rsidP="000C0D6B">
      <w:pPr>
        <w:rPr>
          <w:sz w:val="22"/>
        </w:rPr>
      </w:pPr>
      <w:bookmarkStart w:id="120" w:name="_Toc523805991"/>
    </w:p>
    <w:p w:rsidR="000C0D6B" w:rsidRPr="005157C0" w:rsidRDefault="000C0D6B" w:rsidP="000C0D6B">
      <w:pPr>
        <w:pStyle w:val="Nadpis4"/>
        <w:rPr>
          <w:sz w:val="22"/>
        </w:rPr>
      </w:pPr>
      <w:bookmarkStart w:id="121" w:name="_Toc201634503"/>
      <w:r w:rsidRPr="005157C0">
        <w:rPr>
          <w:sz w:val="22"/>
        </w:rPr>
        <w:t>Súvisiace technické predpisy</w:t>
      </w:r>
      <w:bookmarkEnd w:id="120"/>
      <w:bookmarkEnd w:id="121"/>
    </w:p>
    <w:p w:rsidR="000C0D6B" w:rsidRPr="005157C0" w:rsidRDefault="000C0D6B" w:rsidP="00180F06">
      <w:pPr>
        <w:numPr>
          <w:ilvl w:val="0"/>
          <w:numId w:val="55"/>
        </w:numPr>
        <w:autoSpaceDE/>
        <w:autoSpaceDN/>
        <w:adjustRightInd/>
        <w:spacing w:after="0"/>
        <w:ind w:right="0"/>
        <w:rPr>
          <w:sz w:val="22"/>
        </w:rPr>
      </w:pPr>
      <w:r w:rsidRPr="005157C0">
        <w:rPr>
          <w:sz w:val="22"/>
        </w:rPr>
        <w:t xml:space="preserve">TP </w:t>
      </w:r>
      <w:r w:rsidR="00711C99">
        <w:rPr>
          <w:sz w:val="22"/>
        </w:rPr>
        <w:t>019</w:t>
      </w:r>
      <w:r w:rsidRPr="005157C0">
        <w:rPr>
          <w:sz w:val="22"/>
        </w:rPr>
        <w:t xml:space="preserve"> – Dokumentácia stavieb ciest, technické podmienky</w:t>
      </w:r>
    </w:p>
    <w:p w:rsidR="000C0D6B" w:rsidRPr="005157C0" w:rsidRDefault="000C0D6B" w:rsidP="000C0D6B">
      <w:pPr>
        <w:tabs>
          <w:tab w:val="clear" w:pos="0"/>
        </w:tabs>
        <w:autoSpaceDE/>
        <w:autoSpaceDN/>
        <w:adjustRightInd/>
        <w:spacing w:after="0"/>
        <w:ind w:right="0"/>
        <w:rPr>
          <w:sz w:val="22"/>
        </w:rPr>
      </w:pPr>
    </w:p>
    <w:p w:rsidR="000C0D6B" w:rsidRPr="005157C0" w:rsidRDefault="000C0D6B" w:rsidP="000C0D6B">
      <w:pPr>
        <w:pStyle w:val="Nadpis4"/>
        <w:rPr>
          <w:sz w:val="22"/>
        </w:rPr>
      </w:pPr>
      <w:bookmarkStart w:id="122" w:name="_Toc523805992"/>
      <w:bookmarkStart w:id="123" w:name="_Toc201634504"/>
      <w:r w:rsidRPr="005157C0">
        <w:rPr>
          <w:sz w:val="22"/>
        </w:rPr>
        <w:t>Súvisiace právne predpisy</w:t>
      </w:r>
      <w:bookmarkEnd w:id="122"/>
      <w:bookmarkEnd w:id="123"/>
    </w:p>
    <w:p w:rsidR="000C0D6B" w:rsidRPr="005157C0" w:rsidRDefault="000C0D6B" w:rsidP="00180F06">
      <w:pPr>
        <w:numPr>
          <w:ilvl w:val="0"/>
          <w:numId w:val="55"/>
        </w:numPr>
        <w:autoSpaceDE/>
        <w:autoSpaceDN/>
        <w:adjustRightInd/>
        <w:spacing w:after="0"/>
        <w:ind w:right="0"/>
        <w:rPr>
          <w:sz w:val="22"/>
        </w:rPr>
      </w:pPr>
      <w:r w:rsidRPr="005157C0">
        <w:rPr>
          <w:sz w:val="22"/>
        </w:rPr>
        <w:t xml:space="preserve">Zákon NR SR č.237/2000 </w:t>
      </w:r>
      <w:proofErr w:type="spellStart"/>
      <w:r w:rsidRPr="005157C0">
        <w:rPr>
          <w:sz w:val="22"/>
        </w:rPr>
        <w:t>Z.z</w:t>
      </w:r>
      <w:proofErr w:type="spellEnd"/>
      <w:r w:rsidRPr="005157C0">
        <w:rPr>
          <w:sz w:val="22"/>
        </w:rPr>
        <w:t xml:space="preserve">., ktorým sa mení a dopĺňa zákon č.50/1976 Zb. o územnom plánovaní a stavebnom poriadku (stavebný zákon) v znení neskorších predpisov a o zmene a doplnení niektorých zákonov (úplne znenie zákona pod.č.109/1998 </w:t>
      </w:r>
      <w:proofErr w:type="spellStart"/>
      <w:r w:rsidRPr="005157C0">
        <w:rPr>
          <w:sz w:val="22"/>
        </w:rPr>
        <w:t>Z.z</w:t>
      </w:r>
      <w:proofErr w:type="spellEnd"/>
      <w:r w:rsidRPr="005157C0">
        <w:rPr>
          <w:sz w:val="22"/>
        </w:rPr>
        <w:t>.)</w:t>
      </w:r>
    </w:p>
    <w:p w:rsidR="000C0D6B" w:rsidRPr="005157C0" w:rsidRDefault="000C0D6B" w:rsidP="00180F06">
      <w:pPr>
        <w:numPr>
          <w:ilvl w:val="0"/>
          <w:numId w:val="55"/>
        </w:numPr>
        <w:autoSpaceDE/>
        <w:autoSpaceDN/>
        <w:adjustRightInd/>
        <w:spacing w:after="0"/>
        <w:ind w:right="0"/>
        <w:rPr>
          <w:sz w:val="22"/>
        </w:rPr>
      </w:pPr>
      <w:r w:rsidRPr="005157C0">
        <w:rPr>
          <w:sz w:val="22"/>
        </w:rPr>
        <w:t xml:space="preserve">Zákon NR SR č.90/1998 </w:t>
      </w:r>
      <w:proofErr w:type="spellStart"/>
      <w:r w:rsidRPr="005157C0">
        <w:rPr>
          <w:sz w:val="22"/>
        </w:rPr>
        <w:t>Z.z</w:t>
      </w:r>
      <w:proofErr w:type="spellEnd"/>
      <w:r w:rsidRPr="005157C0">
        <w:rPr>
          <w:sz w:val="22"/>
        </w:rPr>
        <w:t>. o stavebných výrobkoch</w:t>
      </w:r>
    </w:p>
    <w:p w:rsidR="000C0D6B" w:rsidRPr="005157C0" w:rsidRDefault="000C0D6B" w:rsidP="000C0D6B">
      <w:pPr>
        <w:ind w:firstLine="432"/>
        <w:rPr>
          <w:sz w:val="22"/>
        </w:rPr>
      </w:pPr>
    </w:p>
    <w:p w:rsidR="00830BAD" w:rsidRPr="005157C0" w:rsidRDefault="00830BAD" w:rsidP="00BA532D">
      <w:pPr>
        <w:rPr>
          <w:sz w:val="22"/>
        </w:rPr>
      </w:pPr>
    </w:p>
    <w:p w:rsidR="00830BAD" w:rsidRPr="005157C0" w:rsidRDefault="00830BAD" w:rsidP="00BA532D">
      <w:pPr>
        <w:rPr>
          <w:sz w:val="22"/>
        </w:rPr>
      </w:pPr>
    </w:p>
    <w:p w:rsidR="00830BAD" w:rsidRPr="005157C0" w:rsidRDefault="00830BAD" w:rsidP="00BA532D">
      <w:pPr>
        <w:rPr>
          <w:sz w:val="22"/>
        </w:rPr>
      </w:pPr>
    </w:p>
    <w:p w:rsidR="00BA532D" w:rsidRPr="005C3641" w:rsidRDefault="00BA532D" w:rsidP="004238B7">
      <w:pPr>
        <w:pStyle w:val="Nadpis1"/>
      </w:pPr>
      <w:bookmarkStart w:id="124" w:name="_Toc415039312"/>
      <w:r w:rsidRPr="005C3641">
        <w:lastRenderedPageBreak/>
        <w:t>Zvláštne technicko-kvalitatívne podmienky</w:t>
      </w:r>
      <w:r w:rsidR="004238B7" w:rsidRPr="005C3641">
        <w:br/>
      </w:r>
      <w:r w:rsidRPr="005C3641">
        <w:t>(</w:t>
      </w:r>
      <w:r w:rsidR="005C3641" w:rsidRPr="005C3641">
        <w:t>31</w:t>
      </w:r>
      <w:r w:rsidRPr="005C3641">
        <w:t>-Z</w:t>
      </w:r>
      <w:r w:rsidR="005C3641" w:rsidRPr="005C3641">
        <w:t>vláštne z</w:t>
      </w:r>
      <w:r w:rsidRPr="005C3641">
        <w:t xml:space="preserve">emné </w:t>
      </w:r>
      <w:r w:rsidR="005C3641" w:rsidRPr="005C3641">
        <w:t>konštrukcie</w:t>
      </w:r>
      <w:r w:rsidRPr="005C3641">
        <w:t>)</w:t>
      </w:r>
      <w:bookmarkEnd w:id="124"/>
    </w:p>
    <w:p w:rsidR="00BA532D" w:rsidRPr="00F469B7" w:rsidRDefault="00BA532D" w:rsidP="005D6D5C">
      <w:pPr>
        <w:pStyle w:val="Nadpis2"/>
      </w:pPr>
      <w:bookmarkStart w:id="125" w:name="_Toc415039313"/>
      <w:r w:rsidRPr="00F469B7">
        <w:t>Vystužené a kotvené zemné konštrukcie</w:t>
      </w:r>
      <w:bookmarkEnd w:id="125"/>
    </w:p>
    <w:p w:rsidR="00BA532D" w:rsidRPr="00F469B7" w:rsidRDefault="00BA532D" w:rsidP="005D6D5C">
      <w:pPr>
        <w:pStyle w:val="Nadpis3"/>
      </w:pPr>
      <w:bookmarkStart w:id="126" w:name="_Toc415039314"/>
      <w:r w:rsidRPr="00F469B7">
        <w:t>Lanové kotvy</w:t>
      </w:r>
      <w:bookmarkEnd w:id="126"/>
    </w:p>
    <w:p w:rsidR="00BA532D" w:rsidRPr="00F469B7" w:rsidRDefault="00BA532D" w:rsidP="005D6D5C">
      <w:pPr>
        <w:pStyle w:val="Nadpis4"/>
      </w:pPr>
      <w:r w:rsidRPr="00F469B7">
        <w:t>Obsah dodávky</w:t>
      </w:r>
    </w:p>
    <w:p w:rsidR="00BA532D" w:rsidRPr="00154FDF" w:rsidRDefault="00BA532D" w:rsidP="00BA532D">
      <w:pPr>
        <w:rPr>
          <w:sz w:val="22"/>
        </w:rPr>
      </w:pPr>
      <w:r w:rsidRPr="00154FDF">
        <w:rPr>
          <w:sz w:val="22"/>
        </w:rPr>
        <w:t>Práce podľa tejto časti sa týkajú dodávky materiálov a zariadení a pracovníkov zhotoviteľa na vykonania všetkých úkonov k zhotoveniu horninových lanových kotiev, vrátane predp</w:t>
      </w:r>
      <w:r w:rsidRPr="00154FDF">
        <w:rPr>
          <w:sz w:val="22"/>
        </w:rPr>
        <w:t>í</w:t>
      </w:r>
      <w:r w:rsidRPr="00154FDF">
        <w:rPr>
          <w:sz w:val="22"/>
        </w:rPr>
        <w:t xml:space="preserve">saných skúšok. Zhotoviteľ musí v predstihu vykonať preukazné skúšky kotiev v zmysle STN EN 1537– Vykonanie špeciálnych </w:t>
      </w:r>
      <w:proofErr w:type="spellStart"/>
      <w:r w:rsidRPr="00154FDF">
        <w:rPr>
          <w:sz w:val="22"/>
        </w:rPr>
        <w:t>geotechnických</w:t>
      </w:r>
      <w:proofErr w:type="spellEnd"/>
      <w:r w:rsidRPr="00154FDF">
        <w:rPr>
          <w:sz w:val="22"/>
        </w:rPr>
        <w:t xml:space="preserve"> prác – Horninové kotvy (12/2002)</w:t>
      </w:r>
    </w:p>
    <w:p w:rsidR="00BA532D" w:rsidRPr="00F469B7" w:rsidRDefault="00BA532D" w:rsidP="005D6D5C">
      <w:pPr>
        <w:pStyle w:val="Nadpis4"/>
      </w:pPr>
      <w:r w:rsidRPr="00F469B7">
        <w:t>Zmeny vyvolané odlišnosťou geologických pomerov</w:t>
      </w:r>
    </w:p>
    <w:p w:rsidR="00BA532D" w:rsidRPr="00154FDF" w:rsidRDefault="00BA532D" w:rsidP="00BA532D">
      <w:pPr>
        <w:rPr>
          <w:sz w:val="22"/>
        </w:rPr>
      </w:pPr>
      <w:r w:rsidRPr="00154FDF">
        <w:rPr>
          <w:sz w:val="22"/>
        </w:rPr>
        <w:t>Zhotoviteľ oznámi bez meškania stavebnému dozoru všetky zistené okolnosti, ktoré n</w:t>
      </w:r>
      <w:r w:rsidRPr="00154FDF">
        <w:rPr>
          <w:sz w:val="22"/>
        </w:rPr>
        <w:t>a</w:t>
      </w:r>
      <w:r w:rsidRPr="00154FDF">
        <w:rPr>
          <w:sz w:val="22"/>
        </w:rPr>
        <w:t>značujú, že skutočné geologické pomery sa líšia od predpokladaných a môžu ovplyvniť únosnosť kotiev.</w:t>
      </w:r>
    </w:p>
    <w:p w:rsidR="00BA532D" w:rsidRPr="00F469B7" w:rsidRDefault="00BA532D" w:rsidP="005D6D5C">
      <w:pPr>
        <w:pStyle w:val="Nadpis4"/>
      </w:pPr>
      <w:r w:rsidRPr="00F469B7">
        <w:t>Materiály a stavebné dielce</w:t>
      </w:r>
    </w:p>
    <w:p w:rsidR="00BA532D" w:rsidRPr="00154FDF" w:rsidRDefault="00BA532D" w:rsidP="00BA532D">
      <w:pPr>
        <w:rPr>
          <w:sz w:val="22"/>
        </w:rPr>
      </w:pPr>
      <w:r w:rsidRPr="00154FDF">
        <w:rPr>
          <w:sz w:val="22"/>
        </w:rPr>
        <w:t>Kotvy budú navrhnuté priemeru s trvalou antikoróznou ochranou. Napínanie kotiev sa re</w:t>
      </w:r>
      <w:r w:rsidRPr="00154FDF">
        <w:rPr>
          <w:sz w:val="22"/>
        </w:rPr>
        <w:t>a</w:t>
      </w:r>
      <w:r w:rsidRPr="00154FDF">
        <w:rPr>
          <w:sz w:val="22"/>
        </w:rPr>
        <w:t>lizuje podľa</w:t>
      </w:r>
      <w:r w:rsidR="000B1BA2" w:rsidRPr="00154FDF">
        <w:rPr>
          <w:sz w:val="22"/>
        </w:rPr>
        <w:t xml:space="preserve"> </w:t>
      </w:r>
      <w:r w:rsidRPr="00154FDF">
        <w:rPr>
          <w:sz w:val="22"/>
        </w:rPr>
        <w:t>STN EN 1537.</w:t>
      </w:r>
    </w:p>
    <w:p w:rsidR="00BA532D" w:rsidRPr="00154FDF" w:rsidRDefault="00BA532D" w:rsidP="00BA532D">
      <w:pPr>
        <w:rPr>
          <w:sz w:val="22"/>
        </w:rPr>
      </w:pPr>
      <w:r w:rsidRPr="00154FDF">
        <w:rPr>
          <w:sz w:val="22"/>
        </w:rPr>
        <w:t>Vzhľadom na antikoróznu ochranu a zvýšenie únosnosti bude potrebné lanové horninové kotvy injektovať špeciálnymi prísadami do cementovej zmesi a zabezpečiť ochranu hlavy a tela kotvy voči korózií. Spôsob izolácie kotvy je daný výrobcom kotvy.</w:t>
      </w:r>
    </w:p>
    <w:p w:rsidR="00BA532D" w:rsidRPr="00F469B7" w:rsidRDefault="00BA532D" w:rsidP="005D6D5C">
      <w:pPr>
        <w:pStyle w:val="Nadpis4"/>
      </w:pPr>
      <w:r w:rsidRPr="00F469B7">
        <w:t>Dodávka a skladovanie</w:t>
      </w:r>
    </w:p>
    <w:p w:rsidR="00BA532D" w:rsidRPr="00154FDF" w:rsidRDefault="00BA532D" w:rsidP="00BA532D">
      <w:pPr>
        <w:rPr>
          <w:sz w:val="22"/>
        </w:rPr>
      </w:pPr>
      <w:r w:rsidRPr="00154FDF">
        <w:rPr>
          <w:sz w:val="22"/>
        </w:rPr>
        <w:t>Materiál kotiev sa musí dopravovať a skladovať spôsobom, ktorý predpisuje norma STN EN 1537. Musia byť chránené pred poškodením, znehodnotením, prípadne inými vplyvmi. O dodávkach sa vedie presná evidencia.</w:t>
      </w:r>
    </w:p>
    <w:p w:rsidR="00BA532D" w:rsidRPr="00154FDF" w:rsidRDefault="00BA532D" w:rsidP="00BA532D">
      <w:pPr>
        <w:rPr>
          <w:sz w:val="22"/>
        </w:rPr>
      </w:pPr>
      <w:r w:rsidRPr="00154FDF">
        <w:rPr>
          <w:sz w:val="22"/>
        </w:rPr>
        <w:t xml:space="preserve">Cement na </w:t>
      </w:r>
      <w:proofErr w:type="spellStart"/>
      <w:r w:rsidRPr="00154FDF">
        <w:rPr>
          <w:sz w:val="22"/>
        </w:rPr>
        <w:t>injektáž</w:t>
      </w:r>
      <w:proofErr w:type="spellEnd"/>
      <w:r w:rsidRPr="00154FDF">
        <w:rPr>
          <w:sz w:val="22"/>
        </w:rPr>
        <w:t>: pre voľne uložený cement plat</w:t>
      </w:r>
      <w:r w:rsidR="00BB3927" w:rsidRPr="00154FDF">
        <w:rPr>
          <w:sz w:val="22"/>
        </w:rPr>
        <w:t>í</w:t>
      </w:r>
      <w:r w:rsidRPr="00154FDF">
        <w:rPr>
          <w:sz w:val="22"/>
        </w:rPr>
        <w:t xml:space="preserve"> ustanoveni</w:t>
      </w:r>
      <w:r w:rsidR="00BB3927" w:rsidRPr="00154FDF">
        <w:rPr>
          <w:sz w:val="22"/>
        </w:rPr>
        <w:t>e</w:t>
      </w:r>
      <w:r w:rsidRPr="00154FDF">
        <w:rPr>
          <w:sz w:val="22"/>
        </w:rPr>
        <w:t xml:space="preserve"> norm</w:t>
      </w:r>
      <w:r w:rsidR="00BB3927" w:rsidRPr="00154FDF">
        <w:rPr>
          <w:sz w:val="22"/>
        </w:rPr>
        <w:t>y</w:t>
      </w:r>
      <w:r w:rsidRPr="00154FDF">
        <w:rPr>
          <w:sz w:val="22"/>
        </w:rPr>
        <w:t xml:space="preserve"> </w:t>
      </w:r>
      <w:r w:rsidR="008B6EDE" w:rsidRPr="00154FDF">
        <w:rPr>
          <w:sz w:val="22"/>
        </w:rPr>
        <w:t>STN EN 197-1</w:t>
      </w:r>
      <w:r w:rsidR="00BB3927" w:rsidRPr="00154FDF">
        <w:rPr>
          <w:sz w:val="22"/>
        </w:rPr>
        <w:t>.</w:t>
      </w:r>
    </w:p>
    <w:p w:rsidR="00BA532D" w:rsidRPr="00154FDF" w:rsidRDefault="00BA532D" w:rsidP="00BA532D">
      <w:pPr>
        <w:rPr>
          <w:sz w:val="22"/>
        </w:rPr>
      </w:pPr>
      <w:r w:rsidRPr="00154FDF">
        <w:rPr>
          <w:sz w:val="22"/>
        </w:rPr>
        <w:t>Prísady: dodávajú sa v sudoch, bubnoch alebo vo vreciach, skladujú sa podľa pokynov výrobcu; chránené pred nízkymi teplotami.</w:t>
      </w:r>
    </w:p>
    <w:p w:rsidR="00BA532D" w:rsidRPr="00154FDF" w:rsidRDefault="00BA532D" w:rsidP="00BA532D">
      <w:pPr>
        <w:rPr>
          <w:sz w:val="22"/>
        </w:rPr>
      </w:pPr>
      <w:r w:rsidRPr="00154FDF">
        <w:rPr>
          <w:sz w:val="22"/>
        </w:rPr>
        <w:t>Kotvy: dodávajú sa vo zväzkoch. Pri doprave a manipulácií sa nesmú deformovať. Sklad</w:t>
      </w:r>
      <w:r w:rsidRPr="00154FDF">
        <w:rPr>
          <w:sz w:val="22"/>
        </w:rPr>
        <w:t>u</w:t>
      </w:r>
      <w:r w:rsidRPr="00154FDF">
        <w:rPr>
          <w:sz w:val="22"/>
        </w:rPr>
        <w:t>jú sa podložené na odvodnených voľných alebo čiastočne prekrytých skládkach.</w:t>
      </w:r>
    </w:p>
    <w:p w:rsidR="00BA532D" w:rsidRPr="00F469B7" w:rsidRDefault="00BA532D" w:rsidP="005D6D5C">
      <w:pPr>
        <w:pStyle w:val="Nadpis4"/>
      </w:pPr>
      <w:r w:rsidRPr="00F469B7">
        <w:t>Vykonanie prác</w:t>
      </w:r>
    </w:p>
    <w:p w:rsidR="00BA532D" w:rsidRPr="00154FDF" w:rsidRDefault="00BA532D" w:rsidP="00BA532D">
      <w:pPr>
        <w:rPr>
          <w:sz w:val="22"/>
        </w:rPr>
      </w:pPr>
      <w:r w:rsidRPr="00154FDF">
        <w:rPr>
          <w:sz w:val="22"/>
        </w:rPr>
        <w:t>Pri realizácii lanových horninových kotiev je nutné dodržať nasledovný postup:</w:t>
      </w:r>
    </w:p>
    <w:p w:rsidR="00BA532D" w:rsidRPr="00154FDF" w:rsidRDefault="00BA532D" w:rsidP="00AF1C82">
      <w:pPr>
        <w:numPr>
          <w:ilvl w:val="0"/>
          <w:numId w:val="39"/>
        </w:numPr>
        <w:spacing w:after="0"/>
        <w:rPr>
          <w:sz w:val="22"/>
        </w:rPr>
      </w:pPr>
      <w:proofErr w:type="spellStart"/>
      <w:r w:rsidRPr="00154FDF">
        <w:rPr>
          <w:sz w:val="22"/>
        </w:rPr>
        <w:t>odvŕtanie</w:t>
      </w:r>
      <w:proofErr w:type="spellEnd"/>
      <w:r w:rsidRPr="00154FDF">
        <w:rPr>
          <w:sz w:val="22"/>
        </w:rPr>
        <w:t xml:space="preserve"> vrtu pre kotvu z upravenej pracovnej plošiny,</w:t>
      </w:r>
    </w:p>
    <w:p w:rsidR="00BA532D" w:rsidRPr="00154FDF" w:rsidRDefault="00BA532D" w:rsidP="00AF1C82">
      <w:pPr>
        <w:numPr>
          <w:ilvl w:val="0"/>
          <w:numId w:val="39"/>
        </w:numPr>
        <w:spacing w:after="0"/>
        <w:rPr>
          <w:sz w:val="22"/>
        </w:rPr>
      </w:pPr>
      <w:r w:rsidRPr="00154FDF">
        <w:rPr>
          <w:sz w:val="22"/>
        </w:rPr>
        <w:t>zálievka vrtu,</w:t>
      </w:r>
    </w:p>
    <w:p w:rsidR="00BA532D" w:rsidRPr="00154FDF" w:rsidRDefault="00BA532D" w:rsidP="00AF1C82">
      <w:pPr>
        <w:numPr>
          <w:ilvl w:val="0"/>
          <w:numId w:val="39"/>
        </w:numPr>
        <w:spacing w:after="0"/>
        <w:rPr>
          <w:sz w:val="22"/>
        </w:rPr>
      </w:pPr>
      <w:r w:rsidRPr="00154FDF">
        <w:rPr>
          <w:sz w:val="22"/>
        </w:rPr>
        <w:t>zapustenie kotvy do vrtu,</w:t>
      </w:r>
    </w:p>
    <w:p w:rsidR="00BA532D" w:rsidRPr="00154FDF" w:rsidRDefault="00BA532D" w:rsidP="00AF1C82">
      <w:pPr>
        <w:numPr>
          <w:ilvl w:val="0"/>
          <w:numId w:val="39"/>
        </w:numPr>
        <w:spacing w:after="0"/>
        <w:rPr>
          <w:sz w:val="22"/>
        </w:rPr>
      </w:pPr>
      <w:proofErr w:type="spellStart"/>
      <w:r w:rsidRPr="00154FDF">
        <w:rPr>
          <w:sz w:val="22"/>
        </w:rPr>
        <w:t>injektáž</w:t>
      </w:r>
      <w:proofErr w:type="spellEnd"/>
      <w:r w:rsidRPr="00154FDF">
        <w:rPr>
          <w:sz w:val="22"/>
        </w:rPr>
        <w:t xml:space="preserve"> kotvy,</w:t>
      </w:r>
    </w:p>
    <w:p w:rsidR="00BA532D" w:rsidRPr="00154FDF" w:rsidRDefault="00BA532D" w:rsidP="00AF1C82">
      <w:pPr>
        <w:numPr>
          <w:ilvl w:val="0"/>
          <w:numId w:val="39"/>
        </w:numPr>
        <w:spacing w:after="0"/>
        <w:rPr>
          <w:sz w:val="22"/>
        </w:rPr>
      </w:pPr>
      <w:proofErr w:type="spellStart"/>
      <w:r w:rsidRPr="00154FDF">
        <w:rPr>
          <w:sz w:val="22"/>
        </w:rPr>
        <w:t>predpínanie</w:t>
      </w:r>
      <w:proofErr w:type="spellEnd"/>
      <w:r w:rsidRPr="00154FDF">
        <w:rPr>
          <w:sz w:val="22"/>
        </w:rPr>
        <w:t xml:space="preserve"> kotvy.</w:t>
      </w:r>
    </w:p>
    <w:p w:rsidR="00BA532D" w:rsidRPr="00154FDF" w:rsidRDefault="00BA532D" w:rsidP="005D6D5C">
      <w:pPr>
        <w:spacing w:before="240" w:after="0"/>
        <w:rPr>
          <w:sz w:val="22"/>
        </w:rPr>
      </w:pPr>
      <w:r w:rsidRPr="00154FDF">
        <w:rPr>
          <w:sz w:val="22"/>
        </w:rPr>
        <w:t>Zálievka vrtu: urobí sa do zapaženého vrtu cementovou zmesou w = 0,5 pomocou injek</w:t>
      </w:r>
      <w:r w:rsidRPr="00154FDF">
        <w:rPr>
          <w:sz w:val="22"/>
        </w:rPr>
        <w:t>č</w:t>
      </w:r>
      <w:r w:rsidRPr="00154FDF">
        <w:rPr>
          <w:sz w:val="22"/>
        </w:rPr>
        <w:t xml:space="preserve">nej trubky smerom zospodu nahor tak, aby sa z vrtu vyplavil </w:t>
      </w:r>
      <w:proofErr w:type="spellStart"/>
      <w:r w:rsidRPr="00154FDF">
        <w:rPr>
          <w:sz w:val="22"/>
        </w:rPr>
        <w:t>zbytok</w:t>
      </w:r>
      <w:proofErr w:type="spellEnd"/>
      <w:r w:rsidRPr="00154FDF">
        <w:rPr>
          <w:sz w:val="22"/>
        </w:rPr>
        <w:t xml:space="preserve"> vrtného kalu. Zálievku možno ukončiť až vtedy, keď z vrtu bude vytekať len čistá cementová zmes.</w:t>
      </w:r>
    </w:p>
    <w:p w:rsidR="00BA532D" w:rsidRPr="00154FDF" w:rsidRDefault="00BA532D" w:rsidP="00BA532D">
      <w:pPr>
        <w:rPr>
          <w:sz w:val="22"/>
        </w:rPr>
      </w:pPr>
      <w:r w:rsidRPr="00154FDF">
        <w:rPr>
          <w:sz w:val="22"/>
        </w:rPr>
        <w:t>Zapustenie kotiev: do zapaženého zaliateho vrtu. Zapúšťanie sa vykonáva ručne. Po z</w:t>
      </w:r>
      <w:r w:rsidRPr="00154FDF">
        <w:rPr>
          <w:sz w:val="22"/>
        </w:rPr>
        <w:t>a</w:t>
      </w:r>
      <w:r w:rsidRPr="00154FDF">
        <w:rPr>
          <w:sz w:val="22"/>
        </w:rPr>
        <w:t xml:space="preserve">pustení kotvy do vrtu sa </w:t>
      </w:r>
      <w:proofErr w:type="spellStart"/>
      <w:r w:rsidRPr="00154FDF">
        <w:rPr>
          <w:sz w:val="22"/>
        </w:rPr>
        <w:t>pažnica</w:t>
      </w:r>
      <w:proofErr w:type="spellEnd"/>
      <w:r w:rsidRPr="00154FDF">
        <w:rPr>
          <w:sz w:val="22"/>
        </w:rPr>
        <w:t xml:space="preserve"> vytiahne.</w:t>
      </w:r>
    </w:p>
    <w:p w:rsidR="00BA532D" w:rsidRPr="00154FDF" w:rsidRDefault="00BA532D" w:rsidP="00BA532D">
      <w:pPr>
        <w:rPr>
          <w:sz w:val="22"/>
        </w:rPr>
      </w:pPr>
      <w:proofErr w:type="spellStart"/>
      <w:r w:rsidRPr="00154FDF">
        <w:rPr>
          <w:sz w:val="22"/>
        </w:rPr>
        <w:t>Injektáž</w:t>
      </w:r>
      <w:proofErr w:type="spellEnd"/>
      <w:r w:rsidRPr="00154FDF">
        <w:rPr>
          <w:sz w:val="22"/>
        </w:rPr>
        <w:t xml:space="preserve"> kotiev: vykoná sa po zatuhnutí zálievky (12 – 24 hod.), a to pomocou dvojitého </w:t>
      </w:r>
      <w:proofErr w:type="spellStart"/>
      <w:r w:rsidRPr="00154FDF">
        <w:rPr>
          <w:sz w:val="22"/>
        </w:rPr>
        <w:t>obturátora</w:t>
      </w:r>
      <w:proofErr w:type="spellEnd"/>
      <w:r w:rsidRPr="00154FDF">
        <w:rPr>
          <w:sz w:val="22"/>
        </w:rPr>
        <w:t xml:space="preserve">. Injektovať sa bude cez manžety umiestnené vo vzdialenosti 0,5 m, v koreňovej časti kotiev cez manžetovú trubku. </w:t>
      </w:r>
    </w:p>
    <w:p w:rsidR="00BA532D" w:rsidRPr="00154FDF" w:rsidRDefault="00BA532D" w:rsidP="00BA532D">
      <w:pPr>
        <w:rPr>
          <w:sz w:val="22"/>
        </w:rPr>
      </w:pPr>
      <w:r w:rsidRPr="00154FDF">
        <w:rPr>
          <w:sz w:val="22"/>
        </w:rPr>
        <w:lastRenderedPageBreak/>
        <w:t xml:space="preserve">Na výrobu injekčnej zmesi sa použije cement SPC 32,5. Tlak pri </w:t>
      </w:r>
      <w:proofErr w:type="spellStart"/>
      <w:r w:rsidRPr="00154FDF">
        <w:rPr>
          <w:sz w:val="22"/>
        </w:rPr>
        <w:t>injektáži</w:t>
      </w:r>
      <w:proofErr w:type="spellEnd"/>
      <w:r w:rsidRPr="00154FDF">
        <w:rPr>
          <w:sz w:val="22"/>
        </w:rPr>
        <w:t xml:space="preserve"> kotiev je do 0,7 </w:t>
      </w:r>
      <w:proofErr w:type="spellStart"/>
      <w:r w:rsidRPr="00154FDF">
        <w:rPr>
          <w:sz w:val="22"/>
        </w:rPr>
        <w:t>MPa</w:t>
      </w:r>
      <w:proofErr w:type="spellEnd"/>
      <w:r w:rsidRPr="00154FDF">
        <w:rPr>
          <w:sz w:val="22"/>
        </w:rPr>
        <w:t xml:space="preserve">. Pri nízkych injekčných tlakoch a vysokej spotrebe zmesi je potrebné </w:t>
      </w:r>
      <w:proofErr w:type="spellStart"/>
      <w:r w:rsidRPr="00154FDF">
        <w:rPr>
          <w:sz w:val="22"/>
        </w:rPr>
        <w:t>injektáž</w:t>
      </w:r>
      <w:proofErr w:type="spellEnd"/>
      <w:r w:rsidRPr="00154FDF">
        <w:rPr>
          <w:sz w:val="22"/>
        </w:rPr>
        <w:t xml:space="preserve"> prerušiť a počkať na zatuhnutie zálievky. </w:t>
      </w:r>
    </w:p>
    <w:p w:rsidR="00BA532D" w:rsidRPr="00154FDF" w:rsidRDefault="00BA532D" w:rsidP="00BA532D">
      <w:pPr>
        <w:rPr>
          <w:sz w:val="22"/>
        </w:rPr>
      </w:pPr>
      <w:r w:rsidRPr="00154FDF">
        <w:rPr>
          <w:sz w:val="22"/>
        </w:rPr>
        <w:t>Predopnutie kotvy: zrealizuje sa po zatvrdnutí koreňa kotvy.</w:t>
      </w:r>
    </w:p>
    <w:p w:rsidR="00BA532D" w:rsidRPr="00F469B7" w:rsidRDefault="00BA532D" w:rsidP="005D6D5C">
      <w:pPr>
        <w:pStyle w:val="Nadpis4"/>
      </w:pPr>
      <w:r w:rsidRPr="00F469B7">
        <w:t>Preukazné skúšky kotiev (materiálov)</w:t>
      </w:r>
    </w:p>
    <w:p w:rsidR="00BA532D" w:rsidRPr="00154FDF" w:rsidRDefault="00BA532D" w:rsidP="00BA532D">
      <w:pPr>
        <w:rPr>
          <w:sz w:val="22"/>
        </w:rPr>
      </w:pPr>
      <w:r w:rsidRPr="00154FDF">
        <w:rPr>
          <w:sz w:val="22"/>
        </w:rPr>
        <w:t>Preukazné skúšky preukazujú vlastnosti materiálov a spoľahlivé splnenie požadovaných parametrov výrobku. Vykonávajú sa pred začatím dodávky alebo v čase začatia dodávky. Preukazné skúšky musia byť vždy schválené stavebným dozorom.</w:t>
      </w:r>
    </w:p>
    <w:p w:rsidR="00BA532D" w:rsidRPr="00154FDF" w:rsidRDefault="00BA532D" w:rsidP="00BA532D">
      <w:pPr>
        <w:rPr>
          <w:sz w:val="22"/>
        </w:rPr>
      </w:pPr>
      <w:r w:rsidRPr="00154FDF">
        <w:rPr>
          <w:sz w:val="22"/>
        </w:rPr>
        <w:t xml:space="preserve">Preukazné skúšky sa vykonajú minimálne na troch kotvách. Pre vykonanie skúšok platí STN EN 1537, kde je popísané vykonanie, vyhodnotenie a dokumentovanie zaťažovacej skúšky. </w:t>
      </w:r>
    </w:p>
    <w:p w:rsidR="00BA532D" w:rsidRPr="00154FDF" w:rsidRDefault="00BA532D" w:rsidP="00BA532D">
      <w:pPr>
        <w:rPr>
          <w:sz w:val="22"/>
        </w:rPr>
      </w:pPr>
      <w:r w:rsidRPr="00154FDF">
        <w:rPr>
          <w:sz w:val="22"/>
        </w:rPr>
        <w:t xml:space="preserve">V prípade, že zaťažovacie skúšky nepotvrdia dosiahnutie sily </w:t>
      </w:r>
      <w:proofErr w:type="spellStart"/>
      <w:r w:rsidRPr="00154FDF">
        <w:rPr>
          <w:sz w:val="22"/>
        </w:rPr>
        <w:t>Fdov</w:t>
      </w:r>
      <w:proofErr w:type="spellEnd"/>
      <w:r w:rsidRPr="00154FDF">
        <w:rPr>
          <w:sz w:val="22"/>
        </w:rPr>
        <w:t>, urobí sa nová kotva, o čom rozhodne stavebný dozor.</w:t>
      </w:r>
    </w:p>
    <w:p w:rsidR="007C7065" w:rsidRPr="00154FDF" w:rsidRDefault="007C7065" w:rsidP="00BA532D">
      <w:pPr>
        <w:rPr>
          <w:sz w:val="22"/>
        </w:rPr>
      </w:pPr>
    </w:p>
    <w:p w:rsidR="007C7065" w:rsidRPr="00814FC7" w:rsidRDefault="007C7065" w:rsidP="007C7065">
      <w:pPr>
        <w:pStyle w:val="Nadpis1"/>
      </w:pPr>
      <w:bookmarkStart w:id="127" w:name="_Toc415039315"/>
      <w:r w:rsidRPr="00814FC7">
        <w:lastRenderedPageBreak/>
        <w:t>Zvláštne technicko-kvalitatívne podmienky</w:t>
      </w:r>
      <w:r w:rsidRPr="00814FC7">
        <w:br/>
        <w:t>(13-Pilóty vŕtané)</w:t>
      </w:r>
      <w:bookmarkEnd w:id="127"/>
    </w:p>
    <w:p w:rsidR="007C7065" w:rsidRPr="00F469B7" w:rsidRDefault="007C7065" w:rsidP="007C7065">
      <w:pPr>
        <w:pStyle w:val="Nadpis2"/>
      </w:pPr>
      <w:bookmarkStart w:id="128" w:name="_Toc415039316"/>
      <w:r>
        <w:t>Testovanie pilót ultrazvukovou metódou CHa</w:t>
      </w:r>
      <w:bookmarkEnd w:id="128"/>
    </w:p>
    <w:p w:rsidR="007C7065" w:rsidRPr="00C57E6C" w:rsidRDefault="00674D87" w:rsidP="007C7065">
      <w:pPr>
        <w:pStyle w:val="Nadpis3"/>
      </w:pPr>
      <w:bookmarkStart w:id="129" w:name="_Toc415039317"/>
      <w:r>
        <w:t>Účel skúšky</w:t>
      </w:r>
      <w:bookmarkEnd w:id="129"/>
    </w:p>
    <w:p w:rsidR="007C7065" w:rsidRPr="00C57E6C" w:rsidRDefault="007C7065" w:rsidP="007C7065">
      <w:pPr>
        <w:rPr>
          <w:rFonts w:cs="Arial"/>
          <w:sz w:val="22"/>
        </w:rPr>
      </w:pPr>
      <w:r w:rsidRPr="00C57E6C">
        <w:rPr>
          <w:rFonts w:cs="Arial"/>
          <w:sz w:val="22"/>
        </w:rPr>
        <w:t>Test pilót ultrazvukovou metódou (CHA) je založený na analýze odozvy betónového stĺpca tela pilóty na ultrazvukový signál. Mierou kvality betónu je rýchlosť šírenia ultrazvukovej vlny medzi sondami vedenými vo vopred inštalovaných oceľových meracích trubkách. Rýchlosť šírenia je stanovená meraním času priechodu akustického signálu medzi so</w:t>
      </w:r>
      <w:r w:rsidRPr="00C57E6C">
        <w:rPr>
          <w:rFonts w:cs="Arial"/>
          <w:sz w:val="22"/>
        </w:rPr>
        <w:t>n</w:t>
      </w:r>
      <w:r w:rsidRPr="00C57E6C">
        <w:rPr>
          <w:rFonts w:cs="Arial"/>
          <w:sz w:val="22"/>
        </w:rPr>
        <w:t xml:space="preserve">dami za predpokladu ich známej pozície. Sledovaním vlnového obrazu medzi vybranými kombináciami meracích trubiek je získaný priestorový obraz rozloženia rýchlostí šírenia v tele pilóty. </w:t>
      </w:r>
    </w:p>
    <w:p w:rsidR="007C7065" w:rsidRPr="00C57E6C" w:rsidRDefault="007C7065" w:rsidP="007C7065">
      <w:pPr>
        <w:rPr>
          <w:rFonts w:cs="Arial"/>
          <w:sz w:val="22"/>
        </w:rPr>
      </w:pPr>
      <w:r w:rsidRPr="00C57E6C">
        <w:rPr>
          <w:rFonts w:cs="Arial"/>
          <w:sz w:val="22"/>
        </w:rPr>
        <w:t xml:space="preserve">Pre zabezpečenie nestrannosti a nezávislosti musí byť skúška vykonaná akreditovaným laboratóriom, ktoré má platnú akreditáciu uvedenej skúšky. </w:t>
      </w:r>
    </w:p>
    <w:p w:rsidR="007C7065" w:rsidRPr="00C57E6C" w:rsidRDefault="00674D87" w:rsidP="007C7065">
      <w:pPr>
        <w:pStyle w:val="Nadpis3"/>
      </w:pPr>
      <w:bookmarkStart w:id="130" w:name="_Toc415039318"/>
      <w:r>
        <w:t>Použitá metodika</w:t>
      </w:r>
      <w:r w:rsidR="007C7065" w:rsidRPr="00C57E6C">
        <w:t xml:space="preserve"> </w:t>
      </w:r>
      <w:r>
        <w:t>a postup meraní</w:t>
      </w:r>
      <w:bookmarkEnd w:id="130"/>
    </w:p>
    <w:p w:rsidR="007C7065" w:rsidRPr="00C57E6C" w:rsidRDefault="007C7065" w:rsidP="007C7065">
      <w:pPr>
        <w:rPr>
          <w:rFonts w:cs="Arial"/>
          <w:sz w:val="22"/>
        </w:rPr>
      </w:pPr>
      <w:r w:rsidRPr="00C57E6C">
        <w:rPr>
          <w:rFonts w:cs="Arial"/>
          <w:sz w:val="22"/>
        </w:rPr>
        <w:t xml:space="preserve">Pred vlastným meraním je nutné poznať nasledujúce parametre súvisiace so zhotovenou pilótou: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Jednoznačné označenie pilóty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Hĺbku vrtu a dĺžku pilóty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Dátum betonáže (časový interval betonáže, prípadné prerušenie betonáže)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Geologický profil vrtu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Charakteristiky výstuže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Parametre použitého betónu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Spotreby betónu výpočtové a skutočné </w:t>
      </w:r>
    </w:p>
    <w:p w:rsidR="007C7065" w:rsidRPr="00C57E6C" w:rsidRDefault="007C7065" w:rsidP="00180F06">
      <w:pPr>
        <w:numPr>
          <w:ilvl w:val="0"/>
          <w:numId w:val="42"/>
        </w:numPr>
        <w:autoSpaceDE/>
        <w:autoSpaceDN/>
        <w:adjustRightInd/>
        <w:spacing w:before="120"/>
        <w:ind w:right="0"/>
        <w:rPr>
          <w:rFonts w:cs="Arial"/>
          <w:sz w:val="22"/>
        </w:rPr>
      </w:pPr>
      <w:r w:rsidRPr="00C57E6C">
        <w:rPr>
          <w:rFonts w:cs="Arial"/>
          <w:sz w:val="22"/>
        </w:rPr>
        <w:t xml:space="preserve">V prípade, že </w:t>
      </w:r>
      <w:proofErr w:type="spellStart"/>
      <w:r w:rsidRPr="00C57E6C">
        <w:rPr>
          <w:rFonts w:cs="Arial"/>
          <w:sz w:val="22"/>
        </w:rPr>
        <w:t>vystrojovacie</w:t>
      </w:r>
      <w:proofErr w:type="spellEnd"/>
      <w:r w:rsidRPr="00C57E6C">
        <w:rPr>
          <w:rFonts w:cs="Arial"/>
          <w:sz w:val="22"/>
        </w:rPr>
        <w:t xml:space="preserve"> trubky boli zostavené z viacerých dielov, je treba p</w:t>
      </w:r>
      <w:r w:rsidRPr="00C57E6C">
        <w:rPr>
          <w:rFonts w:cs="Arial"/>
          <w:sz w:val="22"/>
        </w:rPr>
        <w:t>o</w:t>
      </w:r>
      <w:r w:rsidRPr="00C57E6C">
        <w:rPr>
          <w:rFonts w:cs="Arial"/>
          <w:sz w:val="22"/>
        </w:rPr>
        <w:t xml:space="preserve">znať hĺbkovú úroveň spojov a spôsob spojenia </w:t>
      </w:r>
    </w:p>
    <w:p w:rsidR="007C7065" w:rsidRPr="00C57E6C" w:rsidRDefault="007C7065" w:rsidP="007C7065">
      <w:pPr>
        <w:pStyle w:val="Nadpis4"/>
      </w:pPr>
      <w:r w:rsidRPr="00C57E6C">
        <w:t>S</w:t>
      </w:r>
      <w:r w:rsidR="00674D87">
        <w:t>kúšobné zariadenie</w:t>
      </w:r>
    </w:p>
    <w:p w:rsidR="007C7065" w:rsidRPr="00C57E6C" w:rsidRDefault="007C7065" w:rsidP="007C7065">
      <w:pPr>
        <w:rPr>
          <w:rFonts w:cs="Arial"/>
          <w:sz w:val="22"/>
        </w:rPr>
      </w:pPr>
      <w:r w:rsidRPr="00C57E6C">
        <w:rPr>
          <w:rFonts w:cs="Arial"/>
          <w:sz w:val="22"/>
        </w:rPr>
        <w:t xml:space="preserve">Aparatúru tvoria tri základné časti: </w:t>
      </w:r>
    </w:p>
    <w:p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Riadiaca a záznamová jednotka počítača </w:t>
      </w:r>
    </w:p>
    <w:p w:rsidR="007C7065" w:rsidRPr="00C57E6C" w:rsidRDefault="007C7065" w:rsidP="00180F06">
      <w:pPr>
        <w:numPr>
          <w:ilvl w:val="0"/>
          <w:numId w:val="43"/>
        </w:numPr>
        <w:autoSpaceDE/>
        <w:autoSpaceDN/>
        <w:adjustRightInd/>
        <w:spacing w:before="120"/>
        <w:ind w:right="0"/>
        <w:rPr>
          <w:rFonts w:cs="Arial"/>
          <w:sz w:val="22"/>
        </w:rPr>
      </w:pPr>
      <w:r w:rsidRPr="00C57E6C">
        <w:rPr>
          <w:rFonts w:cs="Arial"/>
          <w:sz w:val="22"/>
        </w:rPr>
        <w:t xml:space="preserve">Vysielacie a prijímacie sondy s kabelážou </w:t>
      </w:r>
    </w:p>
    <w:p w:rsidR="007C7065" w:rsidRPr="00C57E6C" w:rsidRDefault="007C7065" w:rsidP="00180F06">
      <w:pPr>
        <w:numPr>
          <w:ilvl w:val="0"/>
          <w:numId w:val="43"/>
        </w:numPr>
        <w:autoSpaceDE/>
        <w:autoSpaceDN/>
        <w:adjustRightInd/>
        <w:spacing w:before="120"/>
        <w:ind w:right="0"/>
        <w:rPr>
          <w:rFonts w:cs="Arial"/>
          <w:sz w:val="22"/>
        </w:rPr>
      </w:pPr>
      <w:proofErr w:type="spellStart"/>
      <w:r w:rsidRPr="00C57E6C">
        <w:rPr>
          <w:rFonts w:cs="Arial"/>
          <w:sz w:val="22"/>
        </w:rPr>
        <w:t>Odometre</w:t>
      </w:r>
      <w:proofErr w:type="spellEnd"/>
      <w:r w:rsidRPr="00C57E6C">
        <w:rPr>
          <w:rFonts w:cs="Arial"/>
          <w:sz w:val="22"/>
        </w:rPr>
        <w:t xml:space="preserve"> – snímače dráhy a spínače meracieho systému </w:t>
      </w:r>
    </w:p>
    <w:p w:rsidR="007C7065" w:rsidRPr="00C57E6C" w:rsidRDefault="007C7065" w:rsidP="007C7065">
      <w:pPr>
        <w:pStyle w:val="Nadpis4"/>
      </w:pPr>
      <w:r w:rsidRPr="00C57E6C">
        <w:t>M</w:t>
      </w:r>
      <w:r w:rsidR="00674D87">
        <w:t>etodický postup merania</w:t>
      </w:r>
    </w:p>
    <w:p w:rsidR="007C7065" w:rsidRPr="00C57E6C" w:rsidRDefault="007C7065" w:rsidP="007C7065">
      <w:pPr>
        <w:rPr>
          <w:rFonts w:cs="Arial"/>
          <w:sz w:val="22"/>
        </w:rPr>
      </w:pPr>
      <w:r w:rsidRPr="00C57E6C">
        <w:rPr>
          <w:rFonts w:cs="Arial"/>
          <w:sz w:val="22"/>
        </w:rPr>
        <w:t>Metóda je založená na prenose akustického signálu medzi vysielacou a prijímacou so</w:t>
      </w:r>
      <w:r w:rsidRPr="00C57E6C">
        <w:rPr>
          <w:rFonts w:cs="Arial"/>
          <w:sz w:val="22"/>
        </w:rPr>
        <w:t>n</w:t>
      </w:r>
      <w:r w:rsidRPr="00C57E6C">
        <w:rPr>
          <w:rFonts w:cs="Arial"/>
          <w:sz w:val="22"/>
        </w:rPr>
        <w:t xml:space="preserve">dou, ktoré sú umiestnené v paralelných trubkách vnútri tela pilóty. Prijímacou sondou je zaznamenávaný akustický signál budený sondou vysielacou a prechádzajúci betónovým prostredím medzi trubkami. V homogénnom tele pilóty je doba príchodu signálu a energie (amplitúda) prichádzajúcich vĺn konštantná, zodpovedajúca parametrom použitého betónu. Anomálie vznikajú výskytom betónu s horšími elastickými parametrami (nižšia rýchlosť šírenia pozdĺžnych vĺn a nižšia hustota), prípadne primárnymi alebo sekundárnymi </w:t>
      </w:r>
      <w:proofErr w:type="spellStart"/>
      <w:r w:rsidRPr="00C57E6C">
        <w:rPr>
          <w:rFonts w:cs="Arial"/>
          <w:sz w:val="22"/>
        </w:rPr>
        <w:t>neh</w:t>
      </w:r>
      <w:r w:rsidRPr="00C57E6C">
        <w:rPr>
          <w:rFonts w:cs="Arial"/>
          <w:sz w:val="22"/>
        </w:rPr>
        <w:t>o</w:t>
      </w:r>
      <w:r w:rsidRPr="00C57E6C">
        <w:rPr>
          <w:rFonts w:cs="Arial"/>
          <w:sz w:val="22"/>
        </w:rPr>
        <w:t>mogenitami</w:t>
      </w:r>
      <w:proofErr w:type="spellEnd"/>
      <w:r w:rsidRPr="00C57E6C">
        <w:rPr>
          <w:rFonts w:cs="Arial"/>
          <w:sz w:val="22"/>
        </w:rPr>
        <w:t xml:space="preserve"> v tele pilóty. </w:t>
      </w:r>
    </w:p>
    <w:p w:rsidR="007C7065" w:rsidRPr="00C57E6C" w:rsidRDefault="007C7065" w:rsidP="00154FDF">
      <w:pPr>
        <w:spacing w:after="60"/>
        <w:ind w:right="0"/>
        <w:rPr>
          <w:rFonts w:cs="Arial"/>
          <w:sz w:val="22"/>
        </w:rPr>
      </w:pPr>
      <w:r w:rsidRPr="00C57E6C">
        <w:rPr>
          <w:rFonts w:cs="Arial"/>
          <w:sz w:val="22"/>
        </w:rPr>
        <w:t xml:space="preserve">Počet trubiek závisí od priemeru meranej pilóty takto: </w:t>
      </w:r>
    </w:p>
    <w:p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t>do 600 mm</w:t>
      </w:r>
      <w:r w:rsidRPr="00C57E6C">
        <w:rPr>
          <w:rFonts w:cs="Arial"/>
          <w:sz w:val="22"/>
        </w:rPr>
        <w:tab/>
      </w:r>
      <w:r w:rsidRPr="00C57E6C">
        <w:rPr>
          <w:rFonts w:cs="Arial"/>
          <w:sz w:val="22"/>
        </w:rPr>
        <w:tab/>
        <w:t xml:space="preserve">3 ks </w:t>
      </w:r>
    </w:p>
    <w:p w:rsidR="007C7065" w:rsidRPr="00C57E6C" w:rsidRDefault="007C7065" w:rsidP="00180F06">
      <w:pPr>
        <w:numPr>
          <w:ilvl w:val="0"/>
          <w:numId w:val="44"/>
        </w:numPr>
        <w:autoSpaceDE/>
        <w:autoSpaceDN/>
        <w:adjustRightInd/>
        <w:ind w:left="714" w:right="0" w:hanging="357"/>
        <w:rPr>
          <w:rFonts w:cs="Arial"/>
          <w:sz w:val="22"/>
        </w:rPr>
      </w:pPr>
      <w:r w:rsidRPr="00C57E6C">
        <w:rPr>
          <w:rFonts w:cs="Arial"/>
          <w:sz w:val="22"/>
        </w:rPr>
        <w:lastRenderedPageBreak/>
        <w:t>600 – 1200 mm</w:t>
      </w:r>
      <w:r w:rsidRPr="00C57E6C">
        <w:rPr>
          <w:rFonts w:cs="Arial"/>
          <w:sz w:val="22"/>
        </w:rPr>
        <w:tab/>
        <w:t xml:space="preserve">4 ks </w:t>
      </w:r>
    </w:p>
    <w:p w:rsidR="007C7065" w:rsidRPr="00C57E6C" w:rsidRDefault="007C7065" w:rsidP="00180F06">
      <w:pPr>
        <w:numPr>
          <w:ilvl w:val="0"/>
          <w:numId w:val="44"/>
        </w:numPr>
        <w:autoSpaceDE/>
        <w:autoSpaceDN/>
        <w:adjustRightInd/>
        <w:spacing w:before="120"/>
        <w:ind w:right="0"/>
        <w:rPr>
          <w:rFonts w:cs="Arial"/>
          <w:sz w:val="22"/>
        </w:rPr>
      </w:pPr>
      <w:r w:rsidRPr="00C57E6C">
        <w:rPr>
          <w:rFonts w:cs="Arial"/>
          <w:sz w:val="22"/>
        </w:rPr>
        <w:t>nad 1200 mm</w:t>
      </w:r>
      <w:r w:rsidRPr="00C57E6C">
        <w:rPr>
          <w:rFonts w:cs="Arial"/>
          <w:sz w:val="22"/>
        </w:rPr>
        <w:tab/>
      </w:r>
      <w:r w:rsidRPr="00C57E6C">
        <w:rPr>
          <w:rFonts w:cs="Arial"/>
          <w:sz w:val="22"/>
        </w:rPr>
        <w:tab/>
        <w:t xml:space="preserve">5 ks </w:t>
      </w:r>
    </w:p>
    <w:p w:rsidR="007C7065" w:rsidRPr="00C57E6C" w:rsidRDefault="007C7065" w:rsidP="007C7065">
      <w:pPr>
        <w:rPr>
          <w:rFonts w:cs="Arial"/>
          <w:sz w:val="22"/>
        </w:rPr>
      </w:pPr>
      <w:r w:rsidRPr="00C57E6C">
        <w:rPr>
          <w:rFonts w:cs="Arial"/>
          <w:sz w:val="22"/>
        </w:rPr>
        <w:t xml:space="preserve">Meranie sa vykonáva pri súbežnom pohybe vysielacej a prijímacej sondy s konštantným krokom (2 – 5 cm) pri súčasnom sledovaní priebežnej hĺbky oboch sond. Za predpokladu zvislého uloženia meracích trubiek je známa aktuálna poloha oboch sond. </w:t>
      </w:r>
    </w:p>
    <w:p w:rsidR="007C7065" w:rsidRPr="00C57E6C" w:rsidRDefault="007C7065" w:rsidP="007C7065">
      <w:pPr>
        <w:rPr>
          <w:rFonts w:cs="Arial"/>
          <w:sz w:val="22"/>
        </w:rPr>
      </w:pPr>
      <w:r w:rsidRPr="00C57E6C">
        <w:rPr>
          <w:rFonts w:cs="Arial"/>
          <w:sz w:val="22"/>
        </w:rPr>
        <w:t xml:space="preserve">Meranie postupuje v nasledujúcich krokoch: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Prehliadka staveniska a dokumentácia stavu, porovnanie s dokumentáciou posky</w:t>
      </w:r>
      <w:r w:rsidRPr="00C57E6C">
        <w:rPr>
          <w:rFonts w:cs="Arial"/>
          <w:sz w:val="22"/>
        </w:rPr>
        <w:t>t</w:t>
      </w:r>
      <w:r w:rsidRPr="00C57E6C">
        <w:rPr>
          <w:rFonts w:cs="Arial"/>
          <w:sz w:val="22"/>
        </w:rPr>
        <w:t xml:space="preserve">nutou zhotoviteľom pilóty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Zmeranie vzájomných vzdialeností trubiek, zmeranie dĺžok trubiek vyčnievajúcich nad betón, priechodnosť je zistená pri meraní hĺbok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zaplnenie trubiek vodou až ich ústiu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Test funkčnosti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Kontrolné meranie dĺžok meracích trubiek spustením sond cez </w:t>
      </w:r>
      <w:proofErr w:type="spellStart"/>
      <w:r w:rsidRPr="00C57E6C">
        <w:rPr>
          <w:rFonts w:cs="Arial"/>
          <w:sz w:val="22"/>
        </w:rPr>
        <w:t>oedometre</w:t>
      </w:r>
      <w:proofErr w:type="spellEnd"/>
      <w:r w:rsidRPr="00C57E6C">
        <w:rPr>
          <w:rFonts w:cs="Arial"/>
          <w:sz w:val="22"/>
        </w:rPr>
        <w:t>. Pri zi</w:t>
      </w:r>
      <w:r w:rsidRPr="00C57E6C">
        <w:rPr>
          <w:rFonts w:cs="Arial"/>
          <w:sz w:val="22"/>
        </w:rPr>
        <w:t>s</w:t>
      </w:r>
      <w:r w:rsidRPr="00C57E6C">
        <w:rPr>
          <w:rFonts w:cs="Arial"/>
          <w:sz w:val="22"/>
        </w:rPr>
        <w:t xml:space="preserve">tení rozdielu medzi oboma spôsoby merania dĺžok musí byť opravený koeficient </w:t>
      </w:r>
      <w:proofErr w:type="spellStart"/>
      <w:r w:rsidRPr="00C57E6C">
        <w:rPr>
          <w:rFonts w:cs="Arial"/>
          <w:sz w:val="22"/>
        </w:rPr>
        <w:t>oedometrov</w:t>
      </w:r>
      <w:proofErr w:type="spellEnd"/>
      <w:r w:rsidRPr="00C57E6C">
        <w:rPr>
          <w:rFonts w:cs="Arial"/>
          <w:sz w:val="22"/>
        </w:rPr>
        <w:t xml:space="preserve"> (impulzy/meter)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Osadenie </w:t>
      </w:r>
      <w:proofErr w:type="spellStart"/>
      <w:r w:rsidRPr="00C57E6C">
        <w:rPr>
          <w:rFonts w:cs="Arial"/>
          <w:sz w:val="22"/>
        </w:rPr>
        <w:t>oedometrov</w:t>
      </w:r>
      <w:proofErr w:type="spellEnd"/>
      <w:r w:rsidRPr="00C57E6C">
        <w:rPr>
          <w:rFonts w:cs="Arial"/>
          <w:sz w:val="22"/>
        </w:rPr>
        <w:t xml:space="preserve"> pre spustenie aparatúry na ústie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sond na najnižšiu spoločnú úroveň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Spustenie merania s nastavenými parametrami pre dvojici trubiek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Výkon vlastného merania v celej dĺžke </w:t>
      </w:r>
      <w:proofErr w:type="spellStart"/>
      <w:r w:rsidRPr="00C57E6C">
        <w:rPr>
          <w:rFonts w:cs="Arial"/>
          <w:sz w:val="22"/>
        </w:rPr>
        <w:t>piloty</w:t>
      </w:r>
      <w:proofErr w:type="spellEnd"/>
      <w:r w:rsidRPr="00C57E6C">
        <w:rPr>
          <w:rFonts w:cs="Arial"/>
          <w:sz w:val="22"/>
        </w:rPr>
        <w:t xml:space="preserve"> bez prerušenia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kontrola kvality nameraných dát </w:t>
      </w:r>
    </w:p>
    <w:p w:rsidR="007C7065" w:rsidRPr="00C57E6C" w:rsidRDefault="007C7065" w:rsidP="00180F06">
      <w:pPr>
        <w:numPr>
          <w:ilvl w:val="0"/>
          <w:numId w:val="45"/>
        </w:numPr>
        <w:autoSpaceDE/>
        <w:autoSpaceDN/>
        <w:adjustRightInd/>
        <w:spacing w:before="120"/>
        <w:ind w:right="0"/>
        <w:rPr>
          <w:rFonts w:cs="Arial"/>
          <w:sz w:val="22"/>
        </w:rPr>
      </w:pPr>
      <w:r w:rsidRPr="00C57E6C">
        <w:rPr>
          <w:rFonts w:cs="Arial"/>
          <w:sz w:val="22"/>
        </w:rPr>
        <w:t xml:space="preserve">V prípade zistenia anomálnych indikácií opakované meranie v celom rozsahu </w:t>
      </w:r>
    </w:p>
    <w:p w:rsidR="007C7065" w:rsidRPr="00C57E6C" w:rsidRDefault="007C7065" w:rsidP="007C7065">
      <w:pPr>
        <w:rPr>
          <w:rFonts w:cs="Arial"/>
          <w:sz w:val="22"/>
        </w:rPr>
      </w:pPr>
      <w:r w:rsidRPr="00C57E6C">
        <w:rPr>
          <w:rFonts w:cs="Arial"/>
          <w:sz w:val="22"/>
        </w:rPr>
        <w:t>Obdobný postup bodov je pre všetky kombinácie dvojíc trubiek.</w:t>
      </w:r>
    </w:p>
    <w:p w:rsidR="007C7065" w:rsidRPr="00C57E6C" w:rsidRDefault="00674D87" w:rsidP="007C7065">
      <w:pPr>
        <w:pStyle w:val="Nadpis3"/>
      </w:pPr>
      <w:bookmarkStart w:id="131" w:name="_Toc415039319"/>
      <w:r>
        <w:t>Vyhodnotenie</w:t>
      </w:r>
      <w:r w:rsidR="007C7065" w:rsidRPr="00C57E6C">
        <w:t xml:space="preserve"> </w:t>
      </w:r>
      <w:r>
        <w:t>výsledkov merania</w:t>
      </w:r>
      <w:bookmarkEnd w:id="131"/>
    </w:p>
    <w:p w:rsidR="007C7065" w:rsidRPr="00C57E6C" w:rsidRDefault="007C7065" w:rsidP="007C7065">
      <w:pPr>
        <w:pStyle w:val="Nadpis4"/>
      </w:pPr>
      <w:r w:rsidRPr="00C57E6C">
        <w:t>S</w:t>
      </w:r>
      <w:r w:rsidR="00674D87">
        <w:t>pracovanie dát</w:t>
      </w:r>
      <w:r w:rsidRPr="00C57E6C">
        <w:t xml:space="preserve"> </w:t>
      </w:r>
      <w:r w:rsidR="00674D87">
        <w:t>získaných meraním</w:t>
      </w:r>
    </w:p>
    <w:p w:rsidR="007C7065" w:rsidRPr="00C57E6C" w:rsidRDefault="007C7065" w:rsidP="007C7065">
      <w:pPr>
        <w:rPr>
          <w:rFonts w:cs="Arial"/>
          <w:sz w:val="22"/>
        </w:rPr>
      </w:pPr>
      <w:r w:rsidRPr="00C57E6C">
        <w:rPr>
          <w:rFonts w:cs="Arial"/>
          <w:sz w:val="22"/>
        </w:rPr>
        <w:t>Dáta sú obvykle spracovávané špecializovaným softvérom. Grafy pre jednotlivé pilóty m</w:t>
      </w:r>
      <w:r w:rsidRPr="00C57E6C">
        <w:rPr>
          <w:rFonts w:cs="Arial"/>
          <w:sz w:val="22"/>
        </w:rPr>
        <w:t>u</w:t>
      </w:r>
      <w:r w:rsidRPr="00C57E6C">
        <w:rPr>
          <w:rFonts w:cs="Arial"/>
          <w:sz w:val="22"/>
        </w:rPr>
        <w:t xml:space="preserve">sia obsahovať nasledujúce údaje: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a čas merania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Lokalitu merania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Číslo (označenie)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Priemer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Dátum betonáže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Dĺžku pilóty udanú zhotoviteľom pilóty </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Typ pilóty</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Schému umiestnenia meracích trubiek a ich označenie</w:t>
      </w:r>
    </w:p>
    <w:p w:rsidR="007C7065" w:rsidRPr="00C57E6C" w:rsidRDefault="007C7065" w:rsidP="00180F06">
      <w:pPr>
        <w:numPr>
          <w:ilvl w:val="0"/>
          <w:numId w:val="46"/>
        </w:numPr>
        <w:autoSpaceDE/>
        <w:autoSpaceDN/>
        <w:adjustRightInd/>
        <w:spacing w:before="120"/>
        <w:ind w:right="0"/>
        <w:rPr>
          <w:rFonts w:cs="Arial"/>
          <w:sz w:val="22"/>
        </w:rPr>
      </w:pPr>
      <w:r w:rsidRPr="00C57E6C">
        <w:rPr>
          <w:rFonts w:cs="Arial"/>
          <w:sz w:val="22"/>
        </w:rPr>
        <w:t xml:space="preserve">Označenie príslušného rezu so vzdialenosťou použitých trubiek </w:t>
      </w:r>
    </w:p>
    <w:p w:rsidR="007C7065" w:rsidRPr="00C57E6C" w:rsidRDefault="007C7065" w:rsidP="007C7065">
      <w:pPr>
        <w:pStyle w:val="Nadpis4"/>
      </w:pPr>
      <w:r w:rsidRPr="00C57E6C">
        <w:t>Hodnotenie</w:t>
      </w:r>
    </w:p>
    <w:p w:rsidR="007C7065" w:rsidRPr="00C57E6C" w:rsidRDefault="007C7065" w:rsidP="007C7065">
      <w:pPr>
        <w:rPr>
          <w:rFonts w:cs="Arial"/>
          <w:sz w:val="22"/>
        </w:rPr>
      </w:pPr>
      <w:r w:rsidRPr="00C57E6C">
        <w:rPr>
          <w:rFonts w:cs="Arial"/>
          <w:sz w:val="22"/>
        </w:rPr>
        <w:t>Podľa zistených charakteristík sa pilóty hodnotia takto:</w:t>
      </w:r>
    </w:p>
    <w:p w:rsidR="007C7065" w:rsidRPr="00C57E6C" w:rsidRDefault="007C7065" w:rsidP="007C7065">
      <w:pPr>
        <w:tabs>
          <w:tab w:val="left" w:pos="3185"/>
        </w:tabs>
        <w:ind w:left="720"/>
        <w:jc w:val="left"/>
        <w:rPr>
          <w:rFonts w:cs="Arial"/>
          <w:sz w:val="22"/>
        </w:rPr>
      </w:pPr>
      <w:r w:rsidRPr="00C57E6C">
        <w:rPr>
          <w:rFonts w:cs="Arial"/>
          <w:sz w:val="22"/>
        </w:rPr>
        <w:t xml:space="preserve">Hodnotenie </w:t>
      </w:r>
      <w:r w:rsidRPr="00C57E6C">
        <w:rPr>
          <w:rFonts w:cs="Arial"/>
          <w:sz w:val="22"/>
        </w:rPr>
        <w:tab/>
      </w:r>
      <w:r w:rsidRPr="00C57E6C">
        <w:rPr>
          <w:rFonts w:cs="Arial"/>
          <w:sz w:val="22"/>
        </w:rPr>
        <w:tab/>
      </w:r>
      <w:r w:rsidRPr="00C57E6C">
        <w:rPr>
          <w:rFonts w:cs="Arial"/>
          <w:sz w:val="22"/>
        </w:rPr>
        <w:tab/>
        <w:t xml:space="preserve">Nárast doby priechodu signálu </w:t>
      </w:r>
    </w:p>
    <w:p w:rsidR="007C7065" w:rsidRPr="00C57E6C" w:rsidRDefault="007C7065" w:rsidP="007C7065">
      <w:pPr>
        <w:tabs>
          <w:tab w:val="left" w:pos="3185"/>
        </w:tabs>
        <w:ind w:left="720"/>
        <w:jc w:val="left"/>
        <w:rPr>
          <w:rFonts w:cs="Arial"/>
          <w:sz w:val="22"/>
        </w:rPr>
      </w:pPr>
      <w:r w:rsidRPr="00C57E6C">
        <w:rPr>
          <w:rFonts w:cs="Arial"/>
          <w:sz w:val="22"/>
        </w:rPr>
        <w:t xml:space="preserve">(G) dobrá </w:t>
      </w:r>
      <w:r w:rsidRPr="00C57E6C">
        <w:rPr>
          <w:rFonts w:cs="Arial"/>
          <w:sz w:val="22"/>
        </w:rPr>
        <w:tab/>
      </w:r>
      <w:r w:rsidRPr="00C57E6C">
        <w:rPr>
          <w:rFonts w:cs="Arial"/>
          <w:sz w:val="22"/>
        </w:rPr>
        <w:tab/>
      </w:r>
      <w:r w:rsidRPr="00C57E6C">
        <w:rPr>
          <w:rFonts w:cs="Arial"/>
          <w:sz w:val="22"/>
        </w:rPr>
        <w:tab/>
        <w:t xml:space="preserve">0 až 10% </w:t>
      </w:r>
    </w:p>
    <w:p w:rsidR="007C7065" w:rsidRPr="00C57E6C" w:rsidRDefault="007C7065" w:rsidP="007C7065">
      <w:pPr>
        <w:tabs>
          <w:tab w:val="left" w:pos="3185"/>
        </w:tabs>
        <w:ind w:left="720"/>
        <w:jc w:val="left"/>
        <w:rPr>
          <w:rFonts w:cs="Arial"/>
          <w:sz w:val="22"/>
        </w:rPr>
      </w:pPr>
      <w:r w:rsidRPr="00C57E6C">
        <w:rPr>
          <w:rFonts w:cs="Arial"/>
          <w:sz w:val="22"/>
        </w:rPr>
        <w:lastRenderedPageBreak/>
        <w:t>(Q) sporná</w:t>
      </w:r>
      <w:r w:rsidRPr="00C57E6C">
        <w:rPr>
          <w:rFonts w:cs="Arial"/>
          <w:sz w:val="22"/>
        </w:rPr>
        <w:tab/>
      </w:r>
      <w:r w:rsidRPr="00C57E6C">
        <w:rPr>
          <w:rFonts w:cs="Arial"/>
          <w:sz w:val="22"/>
        </w:rPr>
        <w:tab/>
      </w:r>
      <w:r w:rsidRPr="00C57E6C">
        <w:rPr>
          <w:rFonts w:cs="Arial"/>
          <w:sz w:val="22"/>
        </w:rPr>
        <w:tab/>
        <w:t xml:space="preserve">11 až 20% </w:t>
      </w:r>
    </w:p>
    <w:p w:rsidR="007C7065" w:rsidRPr="00C57E6C" w:rsidRDefault="007C7065" w:rsidP="007C7065">
      <w:pPr>
        <w:tabs>
          <w:tab w:val="left" w:pos="3185"/>
        </w:tabs>
        <w:ind w:left="720"/>
        <w:jc w:val="left"/>
        <w:rPr>
          <w:rFonts w:cs="Arial"/>
          <w:sz w:val="22"/>
        </w:rPr>
      </w:pPr>
      <w:r w:rsidRPr="00C57E6C">
        <w:rPr>
          <w:rFonts w:cs="Arial"/>
          <w:sz w:val="22"/>
        </w:rPr>
        <w:t xml:space="preserve">(P/F) chybná, s trhlinami </w:t>
      </w:r>
      <w:r w:rsidRPr="00C57E6C">
        <w:rPr>
          <w:rFonts w:cs="Arial"/>
          <w:sz w:val="22"/>
        </w:rPr>
        <w:tab/>
      </w:r>
      <w:r w:rsidRPr="00C57E6C">
        <w:rPr>
          <w:rFonts w:cs="Arial"/>
          <w:sz w:val="22"/>
        </w:rPr>
        <w:tab/>
      </w:r>
      <w:r w:rsidRPr="00C57E6C">
        <w:rPr>
          <w:rFonts w:cs="Arial"/>
          <w:sz w:val="22"/>
        </w:rPr>
        <w:tab/>
        <w:t xml:space="preserve">21 až 30% </w:t>
      </w:r>
    </w:p>
    <w:p w:rsidR="007C7065" w:rsidRPr="00C57E6C" w:rsidRDefault="007C7065" w:rsidP="007C7065">
      <w:pPr>
        <w:tabs>
          <w:tab w:val="left" w:pos="3185"/>
        </w:tabs>
        <w:ind w:left="720"/>
        <w:jc w:val="left"/>
        <w:rPr>
          <w:rFonts w:cs="Arial"/>
          <w:sz w:val="22"/>
        </w:rPr>
      </w:pPr>
      <w:r w:rsidRPr="00C57E6C">
        <w:rPr>
          <w:rFonts w:cs="Arial"/>
          <w:sz w:val="22"/>
        </w:rPr>
        <w:t xml:space="preserve">(P/D) nevyhovujúca, porušená </w:t>
      </w:r>
      <w:r w:rsidRPr="00C57E6C">
        <w:rPr>
          <w:rFonts w:cs="Arial"/>
          <w:sz w:val="22"/>
        </w:rPr>
        <w:tab/>
      </w:r>
      <w:r w:rsidRPr="00C57E6C">
        <w:rPr>
          <w:rFonts w:cs="Arial"/>
          <w:sz w:val="22"/>
        </w:rPr>
        <w:tab/>
        <w:t xml:space="preserve">&gt; 31 % </w:t>
      </w:r>
    </w:p>
    <w:p w:rsidR="007C7065" w:rsidRPr="00C57E6C" w:rsidRDefault="00674D87" w:rsidP="007C7065">
      <w:pPr>
        <w:pStyle w:val="Nadpis3"/>
      </w:pPr>
      <w:bookmarkStart w:id="132" w:name="_Toc415039320"/>
      <w:r>
        <w:t>Skúšobný</w:t>
      </w:r>
      <w:r w:rsidR="007C7065" w:rsidRPr="00C57E6C">
        <w:t xml:space="preserve"> </w:t>
      </w:r>
      <w:r>
        <w:t>protokol</w:t>
      </w:r>
      <w:r w:rsidR="007C7065" w:rsidRPr="00C57E6C">
        <w:t xml:space="preserve">, </w:t>
      </w:r>
      <w:r>
        <w:t>správa o meraní</w:t>
      </w:r>
      <w:bookmarkEnd w:id="132"/>
    </w:p>
    <w:p w:rsidR="007C7065" w:rsidRPr="00C57E6C" w:rsidRDefault="007C7065" w:rsidP="007C7065">
      <w:pPr>
        <w:rPr>
          <w:rFonts w:cs="Arial"/>
          <w:sz w:val="22"/>
        </w:rPr>
      </w:pPr>
      <w:r w:rsidRPr="00C57E6C">
        <w:rPr>
          <w:rFonts w:cs="Arial"/>
          <w:sz w:val="22"/>
        </w:rPr>
        <w:t xml:space="preserve">Správa o výsledkoch merania musí obsahovať najmä tieto údaje: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Interpretované grafy funkčných závislostí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Výslednú tabuľku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Popis zistených odchýlok od optimálneho stavu tvarovej a materiálovej stálosti pil</w:t>
      </w:r>
      <w:r w:rsidRPr="00C57E6C">
        <w:rPr>
          <w:rFonts w:cs="Arial"/>
          <w:sz w:val="22"/>
        </w:rPr>
        <w:t>ó</w:t>
      </w:r>
      <w:r w:rsidRPr="00C57E6C">
        <w:rPr>
          <w:rFonts w:cs="Arial"/>
          <w:sz w:val="22"/>
        </w:rPr>
        <w:t xml:space="preserve">ty. U týchto odchýlok je prípadne označená aj ich pravdepodobná príčina.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V prípade zistenia chyby, ktorá je podľa kritérií hodnotená ako významná, alebo v prípade neistoty o závažnosti zistených chýb je nevyhnutné následné 3D tomogr</w:t>
      </w:r>
      <w:r w:rsidRPr="00C57E6C">
        <w:rPr>
          <w:rFonts w:cs="Arial"/>
          <w:sz w:val="22"/>
        </w:rPr>
        <w:t>a</w:t>
      </w:r>
      <w:r w:rsidRPr="00C57E6C">
        <w:rPr>
          <w:rFonts w:cs="Arial"/>
          <w:sz w:val="22"/>
        </w:rPr>
        <w:t>fické vyhodnotenie pilóty. Toto vyhodnotenie je vykonávané obvykle špecializov</w:t>
      </w:r>
      <w:r w:rsidRPr="00C57E6C">
        <w:rPr>
          <w:rFonts w:cs="Arial"/>
          <w:sz w:val="22"/>
        </w:rPr>
        <w:t>a</w:t>
      </w:r>
      <w:r w:rsidRPr="00C57E6C">
        <w:rPr>
          <w:rFonts w:cs="Arial"/>
          <w:sz w:val="22"/>
        </w:rPr>
        <w:t xml:space="preserve">ným softvérom. </w:t>
      </w:r>
    </w:p>
    <w:p w:rsidR="007C7065" w:rsidRPr="00C57E6C" w:rsidRDefault="007C7065" w:rsidP="00180F06">
      <w:pPr>
        <w:numPr>
          <w:ilvl w:val="0"/>
          <w:numId w:val="47"/>
        </w:numPr>
        <w:autoSpaceDE/>
        <w:autoSpaceDN/>
        <w:adjustRightInd/>
        <w:spacing w:before="120"/>
        <w:ind w:right="0"/>
        <w:rPr>
          <w:rFonts w:cs="Arial"/>
          <w:sz w:val="22"/>
        </w:rPr>
      </w:pPr>
      <w:r w:rsidRPr="00C57E6C">
        <w:rPr>
          <w:rFonts w:cs="Arial"/>
          <w:sz w:val="22"/>
        </w:rPr>
        <w:t xml:space="preserve">U pilót s indikovaným porušením integrity môže byť doporučený spôsob preverenia s udaním hĺbky chyby. </w:t>
      </w:r>
    </w:p>
    <w:p w:rsidR="007C7065" w:rsidRPr="00C57E6C" w:rsidRDefault="007C7065" w:rsidP="007C7065">
      <w:pPr>
        <w:pStyle w:val="Nadpis3"/>
      </w:pPr>
      <w:bookmarkStart w:id="133" w:name="_Toc415039321"/>
      <w:r w:rsidRPr="00C57E6C">
        <w:t>Požiadavky na vystrojenie vŕtaných pilót oceľovými m</w:t>
      </w:r>
      <w:r w:rsidRPr="00C57E6C">
        <w:t>e</w:t>
      </w:r>
      <w:r w:rsidRPr="00C57E6C">
        <w:t>racím</w:t>
      </w:r>
      <w:r>
        <w:t>i trubkami pre výkon skúšok CHA</w:t>
      </w:r>
      <w:bookmarkEnd w:id="133"/>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Pre vystrojenie budú použité rovnaké trubky o vnútornom priemere 40 – 50 mm, hrúbka steny nerozhoduje.</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Pre pilóty priemeru 900 mm budú použité 3 trubky rovnomerne rozmiestnené po vnútornom obvode </w:t>
      </w:r>
      <w:proofErr w:type="spellStart"/>
      <w:r w:rsidRPr="00C57E6C">
        <w:rPr>
          <w:rFonts w:cs="Arial"/>
          <w:sz w:val="22"/>
        </w:rPr>
        <w:t>armokoša</w:t>
      </w:r>
      <w:proofErr w:type="spellEnd"/>
      <w:r w:rsidRPr="00C57E6C">
        <w:rPr>
          <w:rFonts w:cs="Arial"/>
          <w:sz w:val="22"/>
        </w:rPr>
        <w:t xml:space="preserve"> s krokom cca 120 ° (rovnostranný trojuholník), pre p</w:t>
      </w:r>
      <w:r w:rsidRPr="00C57E6C">
        <w:rPr>
          <w:rFonts w:cs="Arial"/>
          <w:sz w:val="22"/>
        </w:rPr>
        <w:t>i</w:t>
      </w:r>
      <w:r w:rsidRPr="00C57E6C">
        <w:rPr>
          <w:rFonts w:cs="Arial"/>
          <w:sz w:val="22"/>
        </w:rPr>
        <w:t>lóty priemeru 1000-1250 mm budú použité 4 trubky do štvorca.</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Vzdialenosť trubiek od okraja pilót je daná požadovanou hrúbkou krytia výstuže. Trubky sú umiestnené ku vnútornej stene </w:t>
      </w:r>
      <w:proofErr w:type="spellStart"/>
      <w:r w:rsidRPr="00C57E6C">
        <w:rPr>
          <w:rFonts w:cs="Arial"/>
          <w:sz w:val="22"/>
        </w:rPr>
        <w:t>armokoša</w:t>
      </w:r>
      <w:proofErr w:type="spellEnd"/>
      <w:r w:rsidRPr="00C57E6C">
        <w:rPr>
          <w:rFonts w:cs="Arial"/>
          <w:sz w:val="22"/>
        </w:rPr>
        <w:t xml:space="preserve"> (min. 5 cm od okraja pilóty). </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Dolné konce trubiek musia dosahovať až na dno vrtu pilóty, horné konce presahujú minimálne 300 mm nad hlavu pilóty.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Trubky je nutné fixovať vo zvislej polohe tak, aby bola dodržaná stála geometria, zmena vzdialenosti osí jednotlivých trubiek nesmie presiahnuť 30 mm v celej dĺžke.</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zaistený dokonalý kontakt trubky s betónom pilóty.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V celej dĺžke trubiek musí byť zaistená vodotesnosť (spojky, spodné </w:t>
      </w:r>
      <w:proofErr w:type="spellStart"/>
      <w:r w:rsidRPr="00C57E6C">
        <w:rPr>
          <w:rFonts w:cs="Arial"/>
          <w:sz w:val="22"/>
        </w:rPr>
        <w:t>záslepky</w:t>
      </w:r>
      <w:proofErr w:type="spellEnd"/>
      <w:r w:rsidRPr="00C57E6C">
        <w:rPr>
          <w:rFonts w:cs="Arial"/>
          <w:sz w:val="22"/>
        </w:rPr>
        <w:t>).</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 xml:space="preserve">Horné konce trubiek musia byť osadené </w:t>
      </w:r>
      <w:proofErr w:type="spellStart"/>
      <w:r w:rsidRPr="00C57E6C">
        <w:rPr>
          <w:rFonts w:cs="Arial"/>
          <w:sz w:val="22"/>
        </w:rPr>
        <w:t>záslepkou</w:t>
      </w:r>
      <w:proofErr w:type="spellEnd"/>
      <w:r w:rsidRPr="00C57E6C">
        <w:rPr>
          <w:rFonts w:cs="Arial"/>
          <w:sz w:val="22"/>
        </w:rPr>
        <w:t xml:space="preserve"> až do okamžiku výkonu skúšky.</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Je vhodné použiť trubky bez spojok, prípadne spojky nesmú spôsobiť zmenu rýc</w:t>
      </w:r>
      <w:r w:rsidRPr="00C57E6C">
        <w:rPr>
          <w:rFonts w:cs="Arial"/>
          <w:sz w:val="22"/>
        </w:rPr>
        <w:t>h</w:t>
      </w:r>
      <w:r w:rsidRPr="00C57E6C">
        <w:rPr>
          <w:rFonts w:cs="Arial"/>
          <w:sz w:val="22"/>
        </w:rPr>
        <w:t>losti šírenia UZ signálu (bez vzduchových bublín, vonkajších izolácií apod.).</w:t>
      </w:r>
    </w:p>
    <w:p w:rsidR="007C7065" w:rsidRPr="00C57E6C" w:rsidRDefault="007C7065" w:rsidP="00180F06">
      <w:pPr>
        <w:numPr>
          <w:ilvl w:val="0"/>
          <w:numId w:val="48"/>
        </w:numPr>
        <w:autoSpaceDE/>
        <w:autoSpaceDN/>
        <w:adjustRightInd/>
        <w:spacing w:before="120"/>
        <w:ind w:right="0"/>
        <w:rPr>
          <w:rFonts w:cs="Arial"/>
          <w:sz w:val="22"/>
        </w:rPr>
      </w:pPr>
      <w:r w:rsidRPr="00C57E6C">
        <w:rPr>
          <w:rFonts w:cs="Arial"/>
          <w:sz w:val="22"/>
        </w:rPr>
        <w:t>Musí byť zabezpečená priechodnosť trubiek v celom profile a dĺžke.</w:t>
      </w:r>
    </w:p>
    <w:p w:rsidR="007C7065" w:rsidRDefault="007C7065" w:rsidP="00BA532D"/>
    <w:p w:rsidR="007C7065" w:rsidRDefault="007C7065" w:rsidP="00BA532D"/>
    <w:p w:rsidR="007C7065" w:rsidRDefault="007C7065" w:rsidP="00BA532D"/>
    <w:p w:rsidR="007C7065" w:rsidRPr="00F469B7" w:rsidRDefault="007C7065" w:rsidP="00BA532D"/>
    <w:p w:rsidR="00586F0F" w:rsidRPr="00814FC7" w:rsidRDefault="00586F0F" w:rsidP="00586F0F">
      <w:pPr>
        <w:pStyle w:val="Nadpis1"/>
      </w:pPr>
      <w:bookmarkStart w:id="134" w:name="_Toc334535700"/>
      <w:bookmarkStart w:id="135" w:name="_Toc415039322"/>
      <w:r w:rsidRPr="00814FC7">
        <w:lastRenderedPageBreak/>
        <w:t>Zvláštne technicko-kvalitatívne podmienky</w:t>
      </w:r>
      <w:r w:rsidRPr="00814FC7">
        <w:br/>
        <w:t>(35-Geotechnický monitoring pre objekty líniových častí pozemných komunikácií)</w:t>
      </w:r>
      <w:bookmarkEnd w:id="134"/>
      <w:bookmarkEnd w:id="135"/>
    </w:p>
    <w:p w:rsidR="00586F0F" w:rsidRPr="00415B67" w:rsidRDefault="00586F0F" w:rsidP="00586F0F">
      <w:pPr>
        <w:rPr>
          <w:sz w:val="22"/>
        </w:rPr>
      </w:pPr>
      <w:r w:rsidRPr="00415B67">
        <w:rPr>
          <w:sz w:val="22"/>
        </w:rPr>
        <w:t xml:space="preserve">Vzhľadom k použitiu </w:t>
      </w:r>
      <w:proofErr w:type="spellStart"/>
      <w:r w:rsidRPr="00415B67">
        <w:rPr>
          <w:sz w:val="22"/>
        </w:rPr>
        <w:t>FIDIC-u</w:t>
      </w:r>
      <w:proofErr w:type="spellEnd"/>
      <w:r w:rsidRPr="00415B67">
        <w:rPr>
          <w:sz w:val="22"/>
        </w:rPr>
        <w:t xml:space="preserve"> („žltej knihy“) a vzhľadom ku geologickému riziku, ktoré</w:t>
      </w:r>
      <w:r>
        <w:rPr>
          <w:sz w:val="22"/>
        </w:rPr>
        <w:t>ho časť</w:t>
      </w:r>
      <w:r w:rsidRPr="00415B67">
        <w:rPr>
          <w:sz w:val="22"/>
        </w:rPr>
        <w:t xml:space="preserve"> znáša zhotoviteľ predmetného diela, objednávateľ necháva na zvážení zhotoviteľa (uchádzača), akú formu riadenia a prezentovania </w:t>
      </w:r>
      <w:proofErr w:type="spellStart"/>
      <w:r w:rsidRPr="00415B67">
        <w:rPr>
          <w:sz w:val="22"/>
        </w:rPr>
        <w:t>geotechnického</w:t>
      </w:r>
      <w:proofErr w:type="spellEnd"/>
      <w:r w:rsidRPr="00415B67">
        <w:rPr>
          <w:sz w:val="22"/>
        </w:rPr>
        <w:t xml:space="preserve"> monitoringu si zvolí. </w:t>
      </w:r>
    </w:p>
    <w:p w:rsidR="001147B0" w:rsidRPr="00711C99" w:rsidRDefault="001147B0" w:rsidP="001147B0">
      <w:pPr>
        <w:rPr>
          <w:sz w:val="22"/>
        </w:rPr>
      </w:pPr>
    </w:p>
    <w:p w:rsidR="00586F0F" w:rsidRPr="00711C99" w:rsidRDefault="00586F0F" w:rsidP="00586F0F">
      <w:pPr>
        <w:rPr>
          <w:rFonts w:cs="Arial"/>
          <w:sz w:val="22"/>
        </w:rPr>
      </w:pPr>
      <w:proofErr w:type="spellStart"/>
      <w:r w:rsidRPr="00711C99">
        <w:rPr>
          <w:rFonts w:cs="Arial"/>
          <w:sz w:val="22"/>
        </w:rPr>
        <w:t>Geotechnický</w:t>
      </w:r>
      <w:proofErr w:type="spellEnd"/>
      <w:r w:rsidRPr="00711C99">
        <w:rPr>
          <w:rFonts w:cs="Arial"/>
          <w:sz w:val="22"/>
        </w:rPr>
        <w:t xml:space="preserve"> monitoring (GTM) zahŕňa inštaláciu meracích miest, vykonávanie meraní a sledovaní, zber nameraných dát a poznatkov, ich vyhodnotenie a následný rozhodovací proces vychádzajúci z definície varovných stavov a opatrení v rovine technickej, technol</w:t>
      </w:r>
      <w:r w:rsidRPr="00711C99">
        <w:rPr>
          <w:rFonts w:cs="Arial"/>
          <w:sz w:val="22"/>
        </w:rPr>
        <w:t>o</w:t>
      </w:r>
      <w:r w:rsidRPr="00711C99">
        <w:rPr>
          <w:rFonts w:cs="Arial"/>
          <w:sz w:val="22"/>
        </w:rPr>
        <w:t xml:space="preserve">gickej a bezpečnostnej. Zhotoviteľ monitoringu spracuje realizačný projekt GTM v súlade s dokumentáciou </w:t>
      </w:r>
      <w:proofErr w:type="spellStart"/>
      <w:r w:rsidRPr="00711C99">
        <w:rPr>
          <w:rFonts w:cs="Arial"/>
          <w:sz w:val="22"/>
        </w:rPr>
        <w:t>geotechnického</w:t>
      </w:r>
      <w:proofErr w:type="spellEnd"/>
      <w:r w:rsidRPr="00711C99">
        <w:rPr>
          <w:rFonts w:cs="Arial"/>
          <w:sz w:val="22"/>
        </w:rPr>
        <w:t xml:space="preserve"> monitoringu (Zv.5 </w:t>
      </w:r>
      <w:r w:rsidR="00604AEF">
        <w:rPr>
          <w:rFonts w:cs="Arial"/>
          <w:sz w:val="22"/>
        </w:rPr>
        <w:t>časť L. Projekt monitoringu</w:t>
      </w:r>
      <w:r w:rsidRPr="00711C99">
        <w:rPr>
          <w:rFonts w:cs="Arial"/>
          <w:sz w:val="22"/>
        </w:rPr>
        <w:t>). Realizačný projekt monitoringu musí obsahovať nasledovné plány:</w:t>
      </w:r>
    </w:p>
    <w:p w:rsidR="00586F0F" w:rsidRPr="00711C99" w:rsidRDefault="00586F0F" w:rsidP="00586F0F">
      <w:pPr>
        <w:rPr>
          <w:rFonts w:cs="Arial"/>
          <w:sz w:val="22"/>
        </w:rPr>
      </w:pPr>
    </w:p>
    <w:p w:rsidR="00586F0F" w:rsidRPr="00711C99" w:rsidRDefault="00586F0F" w:rsidP="00180F06">
      <w:pPr>
        <w:numPr>
          <w:ilvl w:val="0"/>
          <w:numId w:val="49"/>
        </w:numPr>
        <w:adjustRightInd/>
        <w:spacing w:after="0"/>
        <w:ind w:right="0"/>
        <w:rPr>
          <w:rFonts w:cs="Arial"/>
          <w:sz w:val="22"/>
        </w:rPr>
      </w:pPr>
      <w:r w:rsidRPr="00711C99">
        <w:rPr>
          <w:rFonts w:cs="Arial"/>
          <w:sz w:val="22"/>
        </w:rPr>
        <w:t>plán výberu a inštalácie meracej techniky,</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kalibrácie a údržby meracej techniky,</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záznamu faktorov, ktoré môžu vplývať na merania,</w:t>
      </w:r>
    </w:p>
    <w:p w:rsidR="00586F0F" w:rsidRPr="00711C99" w:rsidRDefault="00586F0F" w:rsidP="00180F06">
      <w:pPr>
        <w:numPr>
          <w:ilvl w:val="0"/>
          <w:numId w:val="49"/>
        </w:numPr>
        <w:adjustRightInd/>
        <w:spacing w:after="0"/>
        <w:ind w:right="0"/>
        <w:rPr>
          <w:rFonts w:cs="Arial"/>
          <w:sz w:val="22"/>
        </w:rPr>
      </w:pPr>
      <w:r w:rsidRPr="00711C99">
        <w:rPr>
          <w:rFonts w:cs="Arial"/>
          <w:sz w:val="22"/>
        </w:rPr>
        <w:t>plán zberu, spracovania a prezentácie dát.</w:t>
      </w:r>
    </w:p>
    <w:p w:rsidR="00586F0F" w:rsidRPr="00711C99" w:rsidRDefault="00586F0F" w:rsidP="00586F0F">
      <w:pPr>
        <w:rPr>
          <w:rFonts w:cs="Arial"/>
          <w:sz w:val="22"/>
        </w:rPr>
      </w:pPr>
    </w:p>
    <w:p w:rsidR="00586F0F" w:rsidRPr="00711C99" w:rsidRDefault="00586F0F" w:rsidP="00586F0F">
      <w:pPr>
        <w:rPr>
          <w:rFonts w:cs="Arial"/>
          <w:sz w:val="22"/>
        </w:rPr>
      </w:pPr>
      <w:r w:rsidRPr="00711C99">
        <w:rPr>
          <w:rFonts w:cs="Arial"/>
          <w:sz w:val="22"/>
        </w:rPr>
        <w:t>Skutočná potreba jednotlivých meraní a sledovaní sa stanoví počas výstavby na základe výsledkov meraní a podmienok výstavby. Pre všetky postupy a technológie platia príslu</w:t>
      </w:r>
      <w:r w:rsidRPr="00711C99">
        <w:rPr>
          <w:rFonts w:cs="Arial"/>
          <w:sz w:val="22"/>
        </w:rPr>
        <w:t>š</w:t>
      </w:r>
      <w:r w:rsidRPr="00711C99">
        <w:rPr>
          <w:rFonts w:cs="Arial"/>
          <w:sz w:val="22"/>
        </w:rPr>
        <w:t xml:space="preserve">né STN. Požaduje sa, aby zhotoviteľ </w:t>
      </w:r>
      <w:proofErr w:type="spellStart"/>
      <w:r w:rsidRPr="00711C99">
        <w:rPr>
          <w:rFonts w:cs="Arial"/>
          <w:sz w:val="22"/>
        </w:rPr>
        <w:t>geotechnického</w:t>
      </w:r>
      <w:proofErr w:type="spellEnd"/>
      <w:r w:rsidRPr="00711C99">
        <w:rPr>
          <w:rFonts w:cs="Arial"/>
          <w:sz w:val="22"/>
        </w:rPr>
        <w:t xml:space="preserve"> monitoringu mal platný audit na sy</w:t>
      </w:r>
      <w:r w:rsidRPr="00711C99">
        <w:rPr>
          <w:rFonts w:cs="Arial"/>
          <w:sz w:val="22"/>
        </w:rPr>
        <w:t>s</w:t>
      </w:r>
      <w:r w:rsidRPr="00711C99">
        <w:rPr>
          <w:rFonts w:cs="Arial"/>
          <w:sz w:val="22"/>
        </w:rPr>
        <w:t>tém manažérstva kvality</w:t>
      </w:r>
      <w:r w:rsidR="006B13F2" w:rsidRPr="00711C99">
        <w:rPr>
          <w:rFonts w:cs="Arial"/>
          <w:sz w:val="22"/>
        </w:rPr>
        <w:t xml:space="preserve"> podľa ISO 9001:2001</w:t>
      </w:r>
      <w:r w:rsidR="004C0646" w:rsidRPr="00711C99">
        <w:rPr>
          <w:rFonts w:cs="Arial"/>
          <w:sz w:val="22"/>
        </w:rPr>
        <w:t>.</w:t>
      </w:r>
    </w:p>
    <w:p w:rsidR="00586F0F" w:rsidRPr="00711C99" w:rsidRDefault="00586F0F" w:rsidP="00586F0F">
      <w:pPr>
        <w:rPr>
          <w:sz w:val="22"/>
        </w:rPr>
      </w:pPr>
    </w:p>
    <w:p w:rsidR="00880F41" w:rsidRPr="00814FC7" w:rsidRDefault="00880F41" w:rsidP="00880F41">
      <w:pPr>
        <w:pStyle w:val="Nadpis1"/>
      </w:pPr>
      <w:bookmarkStart w:id="136" w:name="_Toc415039323"/>
      <w:r w:rsidRPr="00814FC7">
        <w:lastRenderedPageBreak/>
        <w:t>Zvláštne technicko-kvalitatívne podmienky</w:t>
      </w:r>
      <w:r w:rsidRPr="00814FC7">
        <w:br/>
        <w:t>(4-Odvodňovacie zariadenia a chráničky)</w:t>
      </w:r>
      <w:bookmarkEnd w:id="136"/>
    </w:p>
    <w:p w:rsidR="00880F41" w:rsidRDefault="00880F41" w:rsidP="00880F41">
      <w:pPr>
        <w:pStyle w:val="Nadpis2"/>
      </w:pPr>
      <w:bookmarkStart w:id="137" w:name="_Toc415039324"/>
      <w:r w:rsidRPr="00880F41">
        <w:t>Štrbinové odvodňovacie žľaby</w:t>
      </w:r>
      <w:bookmarkEnd w:id="137"/>
    </w:p>
    <w:p w:rsidR="00880F41" w:rsidRPr="00880F41" w:rsidRDefault="00880F41" w:rsidP="00880F41">
      <w:pPr>
        <w:pStyle w:val="Nadpis3"/>
      </w:pPr>
      <w:bookmarkStart w:id="138" w:name="_Toc194808687"/>
      <w:bookmarkStart w:id="139" w:name="_Toc415039325"/>
      <w:r w:rsidRPr="00880F41">
        <w:t>Základné pojmy</w:t>
      </w:r>
      <w:bookmarkEnd w:id="138"/>
      <w:bookmarkEnd w:id="139"/>
    </w:p>
    <w:p w:rsidR="00880F41" w:rsidRPr="00880F41" w:rsidRDefault="00880F41" w:rsidP="00880F41">
      <w:pPr>
        <w:ind w:left="2127" w:hanging="2127"/>
        <w:rPr>
          <w:rFonts w:cs="Arial"/>
          <w:sz w:val="22"/>
        </w:rPr>
      </w:pPr>
      <w:r w:rsidRPr="00880F41">
        <w:rPr>
          <w:rFonts w:cs="Arial"/>
          <w:sz w:val="22"/>
        </w:rPr>
        <w:t>Štrbinový žľab</w:t>
      </w:r>
      <w:r w:rsidRPr="00880F41">
        <w:rPr>
          <w:rFonts w:cs="Arial"/>
          <w:sz w:val="22"/>
        </w:rPr>
        <w:tab/>
        <w:t>je odvodňovací žľab s priebežnou alebo prerušovanou štrbinou zo</w:t>
      </w:r>
      <w:r w:rsidRPr="00880F41">
        <w:rPr>
          <w:rFonts w:cs="Arial"/>
          <w:sz w:val="22"/>
        </w:rPr>
        <w:t>s</w:t>
      </w:r>
      <w:r w:rsidRPr="00880F41">
        <w:rPr>
          <w:rFonts w:cs="Arial"/>
          <w:sz w:val="22"/>
        </w:rPr>
        <w:t xml:space="preserve">tavený, zo špeciálnych kompaktných železobetónových prvkov. </w:t>
      </w:r>
    </w:p>
    <w:p w:rsidR="00880F41" w:rsidRPr="00880F41" w:rsidRDefault="00880F41" w:rsidP="00880F41">
      <w:pPr>
        <w:rPr>
          <w:rFonts w:cs="Arial"/>
          <w:sz w:val="22"/>
        </w:rPr>
      </w:pPr>
      <w:r w:rsidRPr="00880F41">
        <w:rPr>
          <w:rFonts w:cs="Arial"/>
          <w:sz w:val="22"/>
        </w:rPr>
        <w:t xml:space="preserve">Štrbinová rúra </w:t>
      </w:r>
      <w:r w:rsidRPr="00880F41">
        <w:rPr>
          <w:rFonts w:cs="Arial"/>
          <w:sz w:val="22"/>
        </w:rPr>
        <w:tab/>
        <w:t>základný stavebný prvok štrbinového žľabu</w:t>
      </w:r>
    </w:p>
    <w:p w:rsidR="00880F41" w:rsidRPr="00880F41" w:rsidRDefault="00880F41" w:rsidP="00880F41">
      <w:pPr>
        <w:ind w:left="2127" w:hanging="2127"/>
        <w:rPr>
          <w:rFonts w:cs="Arial"/>
          <w:sz w:val="22"/>
        </w:rPr>
      </w:pPr>
      <w:r w:rsidRPr="00880F41">
        <w:rPr>
          <w:rFonts w:cs="Arial"/>
          <w:sz w:val="22"/>
        </w:rPr>
        <w:t>Čistiaci kus</w:t>
      </w:r>
      <w:r w:rsidRPr="00880F41">
        <w:rPr>
          <w:rFonts w:cs="Arial"/>
          <w:sz w:val="22"/>
        </w:rPr>
        <w:tab/>
        <w:t>prvok s mrežou, ktorý je umiestnený na začiatku alebo po dĺžke žľabu a je určený pre jeho čistenie.</w:t>
      </w:r>
    </w:p>
    <w:p w:rsidR="00880F41" w:rsidRPr="00880F41" w:rsidRDefault="00880F41" w:rsidP="00880F41">
      <w:pPr>
        <w:ind w:left="2127" w:hanging="2127"/>
        <w:rPr>
          <w:rFonts w:cs="Arial"/>
          <w:sz w:val="22"/>
        </w:rPr>
      </w:pPr>
      <w:proofErr w:type="spellStart"/>
      <w:r w:rsidRPr="00880F41">
        <w:rPr>
          <w:rFonts w:cs="Arial"/>
          <w:sz w:val="22"/>
        </w:rPr>
        <w:t>Vpustový</w:t>
      </w:r>
      <w:proofErr w:type="spellEnd"/>
      <w:r w:rsidRPr="00880F41">
        <w:rPr>
          <w:rFonts w:cs="Arial"/>
          <w:sz w:val="22"/>
        </w:rPr>
        <w:t xml:space="preserve"> kus</w:t>
      </w:r>
      <w:r w:rsidRPr="00880F41">
        <w:rPr>
          <w:rFonts w:cs="Arial"/>
          <w:sz w:val="22"/>
        </w:rPr>
        <w:tab/>
        <w:t>prvok s mrežou, ktorý slúži k zostaveniu kompletnej vpuste v mieste napojenia na kanalizáciu. Môže zároveň nahradiť funkciu čistiaceho kusu.</w:t>
      </w:r>
    </w:p>
    <w:p w:rsidR="00880F41" w:rsidRPr="00880F41" w:rsidRDefault="00880F41" w:rsidP="00880F41">
      <w:pPr>
        <w:ind w:left="2127" w:hanging="2127"/>
        <w:rPr>
          <w:rFonts w:cs="Arial"/>
          <w:sz w:val="22"/>
        </w:rPr>
      </w:pPr>
      <w:r w:rsidRPr="00880F41">
        <w:rPr>
          <w:rFonts w:cs="Arial"/>
          <w:sz w:val="22"/>
        </w:rPr>
        <w:t>Malý štrbinový žľab</w:t>
      </w:r>
      <w:r w:rsidRPr="00880F41">
        <w:rPr>
          <w:rFonts w:cs="Arial"/>
          <w:sz w:val="22"/>
        </w:rPr>
        <w:tab/>
        <w:t>žľab zostavený zo štrbinových rúr malých rozmerov. Manipulácia s prvkami môže byť aj bez stavebnej mechanizácie</w:t>
      </w:r>
    </w:p>
    <w:p w:rsidR="00880F41" w:rsidRPr="00880F41" w:rsidRDefault="00880F41" w:rsidP="00880F41">
      <w:pPr>
        <w:pStyle w:val="Nadpis3"/>
      </w:pPr>
      <w:bookmarkStart w:id="140" w:name="_Toc194808688"/>
      <w:bookmarkStart w:id="141" w:name="_Toc415039326"/>
      <w:r w:rsidRPr="00880F41">
        <w:t>Charakteristika žľabov</w:t>
      </w:r>
      <w:bookmarkEnd w:id="140"/>
      <w:bookmarkEnd w:id="141"/>
    </w:p>
    <w:p w:rsidR="00880F41" w:rsidRPr="00880F41" w:rsidRDefault="00880F41" w:rsidP="00880F41">
      <w:pPr>
        <w:rPr>
          <w:rFonts w:cs="Arial"/>
          <w:sz w:val="22"/>
        </w:rPr>
      </w:pPr>
      <w:r w:rsidRPr="00880F41">
        <w:rPr>
          <w:rFonts w:cs="Arial"/>
          <w:sz w:val="22"/>
        </w:rPr>
        <w:t>Štrbinové  žľaby sú zostavené zo železobetónových dielcov, spojených navzájom tak, aby hotový žľab bol nepriepustný pre vodu a ropné látky.  Povrchová voda vteká do žľabu p</w:t>
      </w:r>
      <w:r w:rsidRPr="00880F41">
        <w:rPr>
          <w:rFonts w:cs="Arial"/>
          <w:sz w:val="22"/>
        </w:rPr>
        <w:t>o</w:t>
      </w:r>
      <w:r w:rsidRPr="00880F41">
        <w:rPr>
          <w:rFonts w:cs="Arial"/>
          <w:sz w:val="22"/>
        </w:rPr>
        <w:t xml:space="preserve">zdĺžnou štrbinou, ktorá je buď priebežná, alebo prerušovaná (diaľničné prejazdy). </w:t>
      </w:r>
    </w:p>
    <w:p w:rsidR="00880F41" w:rsidRPr="00880F41" w:rsidRDefault="00880F41" w:rsidP="00880F41">
      <w:pPr>
        <w:rPr>
          <w:rFonts w:cs="Arial"/>
          <w:sz w:val="22"/>
        </w:rPr>
      </w:pPr>
      <w:r w:rsidRPr="00880F41">
        <w:rPr>
          <w:rFonts w:cs="Arial"/>
          <w:sz w:val="22"/>
        </w:rPr>
        <w:t>Povrch žľabov je plochý s malým povrchovým sklonom. Vnútorný profil štrbinového žľabu je tvorený dvomi polkruhmi, ktoré pomocou stredných zvislých stien pomáhajú vytvárať vnútorný sklon žľabu. Táto možnosť žľabov sa osvedčila pri malých alebo nulových skl</w:t>
      </w:r>
      <w:r w:rsidRPr="00880F41">
        <w:rPr>
          <w:rFonts w:cs="Arial"/>
          <w:sz w:val="22"/>
        </w:rPr>
        <w:t>o</w:t>
      </w:r>
      <w:r w:rsidRPr="00880F41">
        <w:rPr>
          <w:rFonts w:cs="Arial"/>
          <w:sz w:val="22"/>
        </w:rPr>
        <w:t xml:space="preserve">noch povrchu terénu.  </w:t>
      </w:r>
    </w:p>
    <w:p w:rsidR="00F21EC3" w:rsidRDefault="00880F41">
      <w:pPr>
        <w:rPr>
          <w:rFonts w:cs="Arial"/>
          <w:b/>
          <w:sz w:val="22"/>
        </w:rPr>
      </w:pPr>
      <w:r w:rsidRPr="00880F41">
        <w:rPr>
          <w:rFonts w:cs="Arial"/>
          <w:sz w:val="22"/>
        </w:rPr>
        <w:t xml:space="preserve">Jednotlivé prvky žľabu sú spojené pomocou gumových profilov, prípadne je možné použiť i špeciálne tmely. Zrealizovaný žľab musí zabezpečiť zachytenie vody  i ropných látok bez možnosti ich preniknutia do podložia resp. konštrukčných vrstiev vozovky. Žľab musí byť zostavený z dodaných prvkov bez akýchkoľvek úprav. Nie je možné robiť napríklad úpravu dĺžky podľa okamžitej potreby. To by malo za následok porušenie tesnosti žľabu v spojoch. </w:t>
      </w:r>
    </w:p>
    <w:p w:rsidR="00880F41" w:rsidRPr="00880F41" w:rsidRDefault="00880F41" w:rsidP="00880F41">
      <w:pPr>
        <w:rPr>
          <w:rFonts w:cs="Arial"/>
          <w:sz w:val="22"/>
        </w:rPr>
      </w:pPr>
      <w:r w:rsidRPr="00880F41">
        <w:rPr>
          <w:rFonts w:cs="Arial"/>
          <w:sz w:val="22"/>
        </w:rPr>
        <w:t xml:space="preserve">Kratšie alebo atypické prvky je treba špecifikovať už pri  objednávke štrbinových rúr. Pri </w:t>
      </w:r>
      <w:proofErr w:type="spellStart"/>
      <w:r w:rsidRPr="00880F41">
        <w:rPr>
          <w:rFonts w:cs="Arial"/>
          <w:sz w:val="22"/>
        </w:rPr>
        <w:t>pokládke</w:t>
      </w:r>
      <w:proofErr w:type="spellEnd"/>
      <w:r w:rsidRPr="00880F41">
        <w:rPr>
          <w:rFonts w:cs="Arial"/>
          <w:sz w:val="22"/>
        </w:rPr>
        <w:t xml:space="preserve"> žľabov, rovnako ako i pri špeciálnych prácach napr. opravách, je potrebné dod</w:t>
      </w:r>
      <w:r w:rsidRPr="00880F41">
        <w:rPr>
          <w:rFonts w:cs="Arial"/>
          <w:sz w:val="22"/>
        </w:rPr>
        <w:t>r</w:t>
      </w:r>
      <w:r w:rsidRPr="00880F41">
        <w:rPr>
          <w:rFonts w:cs="Arial"/>
          <w:sz w:val="22"/>
        </w:rPr>
        <w:t xml:space="preserve">žiavať projektovú dokumentáciu a  príslušný technologický postup, uvedený výrobcom. </w:t>
      </w:r>
    </w:p>
    <w:p w:rsidR="00880F41" w:rsidRPr="00880F41" w:rsidRDefault="00880F41" w:rsidP="00880F41">
      <w:pPr>
        <w:pStyle w:val="Nadpis3"/>
      </w:pPr>
      <w:bookmarkStart w:id="142" w:name="_Toc194808689"/>
      <w:bookmarkStart w:id="143" w:name="_Toc415039327"/>
      <w:r w:rsidRPr="00880F41">
        <w:t>Požadované vlastnosti</w:t>
      </w:r>
      <w:bookmarkEnd w:id="142"/>
      <w:bookmarkEnd w:id="143"/>
    </w:p>
    <w:p w:rsidR="00880F41" w:rsidRPr="00880F41" w:rsidRDefault="00880F41" w:rsidP="00880F41">
      <w:pPr>
        <w:rPr>
          <w:rFonts w:cs="Arial"/>
          <w:sz w:val="22"/>
        </w:rPr>
      </w:pPr>
      <w:r w:rsidRPr="00880F41">
        <w:rPr>
          <w:rFonts w:cs="Arial"/>
          <w:sz w:val="22"/>
        </w:rPr>
        <w:t>Kvalita štrbinového žľabu, je závislá od funkčnosti všetkých častí celého požadovaného systému. Celý systém (zostava jednotlivých dielcov) musí byť ľahko realizovateľný d</w:t>
      </w:r>
      <w:r w:rsidRPr="00880F41">
        <w:rPr>
          <w:rFonts w:cs="Arial"/>
          <w:sz w:val="22"/>
        </w:rPr>
        <w:t>o</w:t>
      </w:r>
      <w:r w:rsidRPr="00880F41">
        <w:rPr>
          <w:rFonts w:cs="Arial"/>
          <w:sz w:val="22"/>
        </w:rPr>
        <w:t>stupnými prostriedkami. Jeho údržba musí byť jednoduchá a žľab musí byť trvanlivý.</w:t>
      </w:r>
    </w:p>
    <w:p w:rsidR="00880F41" w:rsidRPr="00880F41" w:rsidRDefault="00880F41" w:rsidP="00880F41">
      <w:pPr>
        <w:rPr>
          <w:rFonts w:cs="Arial"/>
          <w:sz w:val="22"/>
        </w:rPr>
      </w:pPr>
      <w:r w:rsidRPr="00880F41">
        <w:rPr>
          <w:rFonts w:cs="Arial"/>
          <w:sz w:val="22"/>
        </w:rPr>
        <w:t>Systém štrbinových žľabov musí obsahovať výmenný prvok v prípade poškodenia.</w:t>
      </w:r>
    </w:p>
    <w:p w:rsidR="00880F41" w:rsidRPr="00880F41" w:rsidRDefault="00880F41" w:rsidP="00880F41">
      <w:pPr>
        <w:rPr>
          <w:rFonts w:cs="Arial"/>
          <w:sz w:val="22"/>
        </w:rPr>
      </w:pPr>
      <w:r w:rsidRPr="00880F41">
        <w:rPr>
          <w:rFonts w:cs="Arial"/>
          <w:sz w:val="22"/>
        </w:rPr>
        <w:t>Žľaby musia mať platný certifikát výrobku a ES  prehlásenie o zhode, preukaznú skúšku betónu STN EN 1433</w:t>
      </w:r>
      <w:r w:rsidR="004C0646">
        <w:rPr>
          <w:rFonts w:cs="Arial"/>
          <w:sz w:val="22"/>
        </w:rPr>
        <w:t>/A1/AC</w:t>
      </w:r>
      <w:r w:rsidRPr="00880F41">
        <w:rPr>
          <w:rFonts w:cs="Arial"/>
          <w:sz w:val="22"/>
        </w:rPr>
        <w:t xml:space="preserve"> a skúšku rozloženia pórov L&lt; </w:t>
      </w:r>
      <w:smartTag w:uri="urn:schemas-microsoft-com:office:smarttags" w:element="metricconverter">
        <w:smartTagPr>
          <w:attr w:name="ProductID" w:val="0,16 mm"/>
        </w:smartTagPr>
        <w:r w:rsidRPr="00880F41">
          <w:rPr>
            <w:rFonts w:cs="Arial"/>
            <w:sz w:val="22"/>
          </w:rPr>
          <w:t>0,16 mm</w:t>
        </w:r>
      </w:smartTag>
      <w:r w:rsidRPr="00880F41">
        <w:rPr>
          <w:rFonts w:cs="Arial"/>
          <w:sz w:val="22"/>
        </w:rPr>
        <w:t>. Výrobca s certifikátom musí mať výrobnú technickú dokumentáciu prvkov a technologické predpisy pre, výrobu, montáž žľabu, opravu poškodených prvkov a výmenu poškodených dielcov. Výrobca na požiadanie poskytne tieto dokumenty zhotoviteľovi. Zhotoviteľ je povinný st</w:t>
      </w:r>
      <w:r w:rsidRPr="00880F41">
        <w:rPr>
          <w:rFonts w:cs="Arial"/>
          <w:sz w:val="22"/>
        </w:rPr>
        <w:t>a</w:t>
      </w:r>
      <w:r w:rsidRPr="00880F41">
        <w:rPr>
          <w:rFonts w:cs="Arial"/>
          <w:sz w:val="22"/>
        </w:rPr>
        <w:t>vebné dielo realizovať na základe týchto dokumentov.</w:t>
      </w:r>
    </w:p>
    <w:p w:rsidR="00880F41" w:rsidRPr="00880F41" w:rsidRDefault="00880F41" w:rsidP="00880F41">
      <w:pPr>
        <w:pStyle w:val="Nadpis3"/>
      </w:pPr>
      <w:bookmarkStart w:id="144" w:name="_Toc194808690"/>
      <w:bookmarkStart w:id="145" w:name="_Toc415039328"/>
      <w:r w:rsidRPr="00880F41">
        <w:lastRenderedPageBreak/>
        <w:t>Tvary prvkov a povolená tolerancia</w:t>
      </w:r>
      <w:bookmarkEnd w:id="144"/>
      <w:bookmarkEnd w:id="145"/>
    </w:p>
    <w:p w:rsidR="00880F41" w:rsidRPr="00880F41" w:rsidRDefault="00880F41" w:rsidP="00880F41">
      <w:pPr>
        <w:rPr>
          <w:rFonts w:cs="Arial"/>
          <w:sz w:val="22"/>
        </w:rPr>
      </w:pPr>
      <w:r w:rsidRPr="00880F41">
        <w:rPr>
          <w:rFonts w:cs="Arial"/>
          <w:sz w:val="22"/>
        </w:rPr>
        <w:t>Tvary prvkov sú predpísané projektovou a výrobnou dokumentáciou. Povolené tolerancie stanovuje STN 73</w:t>
      </w:r>
      <w:r w:rsidR="00A76323">
        <w:rPr>
          <w:rFonts w:cs="Arial"/>
          <w:sz w:val="22"/>
        </w:rPr>
        <w:t xml:space="preserve"> </w:t>
      </w:r>
      <w:r w:rsidRPr="00880F41">
        <w:rPr>
          <w:rFonts w:cs="Arial"/>
          <w:sz w:val="22"/>
        </w:rPr>
        <w:t>0212</w:t>
      </w:r>
      <w:r w:rsidR="00A76323">
        <w:rPr>
          <w:rFonts w:cs="Arial"/>
          <w:sz w:val="22"/>
        </w:rPr>
        <w:t>/Z1, STN 73 0212-6</w:t>
      </w:r>
      <w:r w:rsidRPr="00880F41">
        <w:rPr>
          <w:rFonts w:cs="Arial"/>
          <w:sz w:val="22"/>
        </w:rPr>
        <w:t xml:space="preserve">. </w:t>
      </w:r>
    </w:p>
    <w:p w:rsidR="00880F41" w:rsidRPr="00880F41" w:rsidRDefault="00880F41" w:rsidP="00880F41">
      <w:pPr>
        <w:pStyle w:val="Nadpis3"/>
      </w:pPr>
      <w:bookmarkStart w:id="146" w:name="_Toc194808691"/>
      <w:bookmarkStart w:id="147" w:name="_Toc415039329"/>
      <w:r w:rsidRPr="00880F41">
        <w:t>Statika</w:t>
      </w:r>
      <w:bookmarkEnd w:id="146"/>
      <w:bookmarkEnd w:id="147"/>
    </w:p>
    <w:p w:rsidR="00880F41" w:rsidRPr="00A76323" w:rsidRDefault="00880F41" w:rsidP="00880F41">
      <w:pPr>
        <w:rPr>
          <w:rFonts w:cs="Arial"/>
          <w:sz w:val="22"/>
        </w:rPr>
      </w:pPr>
      <w:r w:rsidRPr="00A76323">
        <w:rPr>
          <w:rFonts w:cs="Arial"/>
          <w:sz w:val="22"/>
        </w:rPr>
        <w:t xml:space="preserve">Všetky prvky musia vyhovovať zaťaženiu od vozidiel podľa </w:t>
      </w:r>
      <w:r w:rsidR="00A76323" w:rsidRPr="00A76323">
        <w:rPr>
          <w:rStyle w:val="formtext1"/>
          <w:rFonts w:ascii="Arial" w:hAnsi="Arial" w:cs="Arial"/>
          <w:sz w:val="22"/>
          <w:szCs w:val="22"/>
        </w:rPr>
        <w:t>STN EN 1991-2:2006-05 (73 6203)</w:t>
      </w:r>
      <w:r w:rsidR="00A76323" w:rsidRPr="00A76323">
        <w:rPr>
          <w:rFonts w:cs="Arial"/>
          <w:sz w:val="22"/>
        </w:rPr>
        <w:t xml:space="preserve"> </w:t>
      </w:r>
      <w:r w:rsidRPr="00A76323">
        <w:rPr>
          <w:rFonts w:cs="Arial"/>
          <w:sz w:val="22"/>
        </w:rPr>
        <w:t xml:space="preserve">na medzný stav šírky trhlín v zmysle </w:t>
      </w:r>
      <w:r w:rsidR="00A76323" w:rsidRPr="00A76323">
        <w:rPr>
          <w:rStyle w:val="formtext1"/>
          <w:rFonts w:ascii="Arial" w:hAnsi="Arial" w:cs="Arial"/>
          <w:sz w:val="22"/>
          <w:szCs w:val="22"/>
        </w:rPr>
        <w:t>STN EN 1992-1-1:2006-07 (73 1201), STN EN 1992-1-2:2007-11 (73 1201), STN EN 1992-3:2007-11 (73 1208)</w:t>
      </w:r>
      <w:r w:rsidR="00A76323" w:rsidRPr="00A76323">
        <w:rPr>
          <w:rFonts w:cs="Arial"/>
          <w:sz w:val="22"/>
        </w:rPr>
        <w:t xml:space="preserve"> a </w:t>
      </w:r>
      <w:r w:rsidRPr="00A76323">
        <w:rPr>
          <w:rFonts w:cs="Arial"/>
          <w:sz w:val="22"/>
        </w:rPr>
        <w:t xml:space="preserve">pre šírku trhliny </w:t>
      </w:r>
      <w:smartTag w:uri="urn:schemas-microsoft-com:office:smarttags" w:element="metricconverter">
        <w:smartTagPr>
          <w:attr w:name="ProductID" w:val="0,1 mm"/>
        </w:smartTagPr>
        <w:r w:rsidRPr="00A76323">
          <w:rPr>
            <w:rFonts w:cs="Arial"/>
            <w:sz w:val="22"/>
          </w:rPr>
          <w:t>0,1 mm</w:t>
        </w:r>
      </w:smartTag>
      <w:r w:rsidRPr="00A76323">
        <w:rPr>
          <w:rFonts w:cs="Arial"/>
          <w:sz w:val="22"/>
        </w:rPr>
        <w:t xml:space="preserve"> na vnútornej ploche prvku a na skúšobnom zaťažení podľa STN EN 124</w:t>
      </w:r>
      <w:r w:rsidR="004C0646">
        <w:rPr>
          <w:rFonts w:cs="Arial"/>
          <w:sz w:val="22"/>
        </w:rPr>
        <w:t>/O1</w:t>
      </w:r>
      <w:r w:rsidRPr="00A76323">
        <w:rPr>
          <w:rFonts w:cs="Arial"/>
          <w:sz w:val="22"/>
        </w:rPr>
        <w:t xml:space="preserve">. </w:t>
      </w:r>
    </w:p>
    <w:p w:rsidR="00880F41" w:rsidRPr="00880F41" w:rsidRDefault="00880F41" w:rsidP="00880F41">
      <w:pPr>
        <w:rPr>
          <w:rFonts w:cs="Arial"/>
          <w:sz w:val="22"/>
        </w:rPr>
      </w:pPr>
      <w:r w:rsidRPr="00880F41">
        <w:rPr>
          <w:rFonts w:cs="Arial"/>
          <w:sz w:val="22"/>
        </w:rPr>
        <w:t>Prvky je možné v zmysle STN EN 124</w:t>
      </w:r>
      <w:r w:rsidR="004C0646">
        <w:rPr>
          <w:rFonts w:cs="Arial"/>
          <w:sz w:val="22"/>
        </w:rPr>
        <w:t>/O1</w:t>
      </w:r>
      <w:r w:rsidRPr="00880F41">
        <w:rPr>
          <w:rFonts w:cs="Arial"/>
          <w:sz w:val="22"/>
        </w:rPr>
        <w:t xml:space="preserve"> rozdeliť podľa únosnosti.</w:t>
      </w:r>
    </w:p>
    <w:p w:rsidR="00880F41" w:rsidRPr="00880F41" w:rsidRDefault="00880F41" w:rsidP="00880F41">
      <w:pPr>
        <w:rPr>
          <w:rFonts w:cs="Arial"/>
          <w:sz w:val="22"/>
        </w:rPr>
      </w:pPr>
      <w:r w:rsidRPr="00880F41">
        <w:rPr>
          <w:rFonts w:cs="Arial"/>
          <w:sz w:val="22"/>
        </w:rPr>
        <w:t xml:space="preserve">C 250 (250 </w:t>
      </w:r>
      <w:proofErr w:type="spellStart"/>
      <w:r w:rsidRPr="00880F41">
        <w:rPr>
          <w:rFonts w:cs="Arial"/>
          <w:sz w:val="22"/>
        </w:rPr>
        <w:t>kN</w:t>
      </w:r>
      <w:proofErr w:type="spellEnd"/>
      <w:r w:rsidRPr="00880F41">
        <w:rPr>
          <w:rFonts w:cs="Arial"/>
          <w:sz w:val="22"/>
        </w:rPr>
        <w:t>) – parkoviská a vedľajšie komunikácie</w:t>
      </w:r>
    </w:p>
    <w:p w:rsidR="00880F41" w:rsidRPr="00880F41" w:rsidRDefault="00880F41" w:rsidP="00880F41">
      <w:pPr>
        <w:rPr>
          <w:rFonts w:cs="Arial"/>
          <w:sz w:val="22"/>
          <w:u w:val="single"/>
        </w:rPr>
      </w:pPr>
      <w:r w:rsidRPr="00880F41">
        <w:rPr>
          <w:rFonts w:cs="Arial"/>
          <w:sz w:val="22"/>
          <w:u w:val="single"/>
        </w:rPr>
        <w:t xml:space="preserve">D 400 (400 </w:t>
      </w:r>
      <w:proofErr w:type="spellStart"/>
      <w:r w:rsidRPr="00880F41">
        <w:rPr>
          <w:rFonts w:cs="Arial"/>
          <w:sz w:val="22"/>
          <w:u w:val="single"/>
        </w:rPr>
        <w:t>kN</w:t>
      </w:r>
      <w:proofErr w:type="spellEnd"/>
      <w:r w:rsidRPr="00880F41">
        <w:rPr>
          <w:rFonts w:cs="Arial"/>
          <w:sz w:val="22"/>
          <w:u w:val="single"/>
        </w:rPr>
        <w:t>) – cesty a diaľnice</w:t>
      </w:r>
    </w:p>
    <w:p w:rsidR="00880F41" w:rsidRPr="00880F41" w:rsidRDefault="00880F41" w:rsidP="00880F41">
      <w:pPr>
        <w:rPr>
          <w:rFonts w:cs="Arial"/>
          <w:sz w:val="22"/>
        </w:rPr>
      </w:pPr>
      <w:r w:rsidRPr="00880F41">
        <w:rPr>
          <w:rFonts w:cs="Arial"/>
          <w:sz w:val="22"/>
        </w:rPr>
        <w:t xml:space="preserve">E 600 (600 </w:t>
      </w:r>
      <w:proofErr w:type="spellStart"/>
      <w:r w:rsidRPr="00880F41">
        <w:rPr>
          <w:rFonts w:cs="Arial"/>
          <w:sz w:val="22"/>
        </w:rPr>
        <w:t>kN</w:t>
      </w:r>
      <w:proofErr w:type="spellEnd"/>
      <w:r w:rsidRPr="00880F41">
        <w:rPr>
          <w:rFonts w:cs="Arial"/>
          <w:sz w:val="22"/>
        </w:rPr>
        <w:t>) – ťažká priemyslová prevádzka</w:t>
      </w:r>
    </w:p>
    <w:p w:rsidR="00880F41" w:rsidRPr="00880F41" w:rsidRDefault="00880F41" w:rsidP="00880F41">
      <w:pPr>
        <w:rPr>
          <w:rFonts w:cs="Arial"/>
          <w:sz w:val="22"/>
        </w:rPr>
      </w:pPr>
      <w:r w:rsidRPr="00880F41">
        <w:rPr>
          <w:rFonts w:cs="Arial"/>
          <w:sz w:val="22"/>
        </w:rPr>
        <w:t xml:space="preserve">F 900 (900 </w:t>
      </w:r>
      <w:proofErr w:type="spellStart"/>
      <w:r w:rsidRPr="00880F41">
        <w:rPr>
          <w:rFonts w:cs="Arial"/>
          <w:sz w:val="22"/>
        </w:rPr>
        <w:t>kN</w:t>
      </w:r>
      <w:proofErr w:type="spellEnd"/>
      <w:r w:rsidRPr="00880F41">
        <w:rPr>
          <w:rFonts w:cs="Arial"/>
          <w:sz w:val="22"/>
        </w:rPr>
        <w:t>) – letiská</w:t>
      </w:r>
    </w:p>
    <w:p w:rsidR="00880F41" w:rsidRPr="00880F41" w:rsidRDefault="00880F41" w:rsidP="00880F41">
      <w:pPr>
        <w:rPr>
          <w:rFonts w:cs="Arial"/>
          <w:sz w:val="22"/>
        </w:rPr>
      </w:pPr>
      <w:r w:rsidRPr="00880F41">
        <w:rPr>
          <w:rFonts w:cs="Arial"/>
          <w:sz w:val="22"/>
        </w:rPr>
        <w:t xml:space="preserve">Trieda únosnosti musí byť vyznačená na každom prvku. </w:t>
      </w:r>
    </w:p>
    <w:p w:rsidR="00880F41" w:rsidRPr="00880F41" w:rsidRDefault="00880F41" w:rsidP="00880F41">
      <w:pPr>
        <w:pStyle w:val="Nadpis3"/>
      </w:pPr>
      <w:bookmarkStart w:id="148" w:name="_Toc194808692"/>
      <w:bookmarkStart w:id="149" w:name="_Toc415039330"/>
      <w:r w:rsidRPr="00880F41">
        <w:t>Betón</w:t>
      </w:r>
      <w:bookmarkEnd w:id="148"/>
      <w:bookmarkEnd w:id="149"/>
    </w:p>
    <w:p w:rsidR="00880F41" w:rsidRPr="00880F41" w:rsidRDefault="00880F41" w:rsidP="00880F41">
      <w:pPr>
        <w:rPr>
          <w:rFonts w:cs="Arial"/>
          <w:sz w:val="22"/>
        </w:rPr>
      </w:pPr>
      <w:r w:rsidRPr="00880F41">
        <w:rPr>
          <w:rFonts w:cs="Arial"/>
          <w:sz w:val="22"/>
        </w:rPr>
        <w:t>Požadovaná minimálna trieda betónu prvkov je C45/55 obohateného o </w:t>
      </w:r>
      <w:proofErr w:type="spellStart"/>
      <w:r w:rsidRPr="00880F41">
        <w:rPr>
          <w:rFonts w:cs="Arial"/>
          <w:sz w:val="22"/>
        </w:rPr>
        <w:t>mikrosiliku</w:t>
      </w:r>
      <w:proofErr w:type="spellEnd"/>
      <w:r w:rsidRPr="00880F41">
        <w:rPr>
          <w:rFonts w:cs="Arial"/>
          <w:sz w:val="22"/>
        </w:rPr>
        <w:t>. Stupeň vplyvu prostredia XF4, XD3. V zmysle STN EN 206-1 a TKP15 a TKP18.</w:t>
      </w:r>
    </w:p>
    <w:p w:rsidR="00880F41" w:rsidRPr="00880F41" w:rsidRDefault="00880F41" w:rsidP="00880F41">
      <w:pPr>
        <w:pStyle w:val="Nadpis3"/>
      </w:pPr>
      <w:bookmarkStart w:id="150" w:name="_Toc194808693"/>
      <w:bookmarkStart w:id="151" w:name="_Toc415039331"/>
      <w:r w:rsidRPr="00880F41">
        <w:t>Výstuž</w:t>
      </w:r>
      <w:bookmarkEnd w:id="150"/>
      <w:bookmarkEnd w:id="151"/>
    </w:p>
    <w:p w:rsidR="00880F41" w:rsidRPr="00880F41" w:rsidRDefault="00880F41" w:rsidP="00880F41">
      <w:pPr>
        <w:rPr>
          <w:rFonts w:cs="Arial"/>
          <w:sz w:val="22"/>
        </w:rPr>
      </w:pPr>
      <w:r w:rsidRPr="00880F41">
        <w:rPr>
          <w:rFonts w:cs="Arial"/>
          <w:sz w:val="22"/>
        </w:rPr>
        <w:t>Ako výstuž je možné použiť betonársku oceľ všetkých tried na základe statického posu</w:t>
      </w:r>
      <w:r w:rsidRPr="00880F41">
        <w:rPr>
          <w:rFonts w:cs="Arial"/>
          <w:sz w:val="22"/>
        </w:rPr>
        <w:t>d</w:t>
      </w:r>
      <w:r w:rsidRPr="00880F41">
        <w:rPr>
          <w:rFonts w:cs="Arial"/>
          <w:sz w:val="22"/>
        </w:rPr>
        <w:t>ku.</w:t>
      </w:r>
    </w:p>
    <w:p w:rsidR="00880F41" w:rsidRPr="00074DBF" w:rsidRDefault="00880F41" w:rsidP="00880F41">
      <w:pPr>
        <w:rPr>
          <w:rFonts w:cs="Arial"/>
          <w:sz w:val="22"/>
        </w:rPr>
      </w:pPr>
      <w:r w:rsidRPr="00074DBF">
        <w:rPr>
          <w:rFonts w:cs="Arial"/>
          <w:sz w:val="22"/>
        </w:rPr>
        <w:t xml:space="preserve">Požadované min. krytie výstuže </w:t>
      </w:r>
      <w:smartTag w:uri="urn:schemas-microsoft-com:office:smarttags" w:element="metricconverter">
        <w:smartTagPr>
          <w:attr w:name="ProductID" w:val="45 mm"/>
        </w:smartTagPr>
        <w:r w:rsidRPr="00074DBF">
          <w:rPr>
            <w:rFonts w:cs="Arial"/>
            <w:sz w:val="22"/>
          </w:rPr>
          <w:t>45 mm</w:t>
        </w:r>
      </w:smartTag>
      <w:r w:rsidRPr="00074DBF">
        <w:rPr>
          <w:rFonts w:cs="Arial"/>
          <w:sz w:val="22"/>
        </w:rPr>
        <w:t xml:space="preserve"> musí výrobca doložiť meraním ku každému</w:t>
      </w:r>
      <w:r w:rsidR="00A76323" w:rsidRPr="00074DBF">
        <w:rPr>
          <w:rFonts w:cs="Arial"/>
          <w:sz w:val="22"/>
        </w:rPr>
        <w:t xml:space="preserve"> </w:t>
      </w:r>
      <w:r w:rsidRPr="00074DBF">
        <w:rPr>
          <w:rFonts w:cs="Arial"/>
          <w:sz w:val="22"/>
        </w:rPr>
        <w:t>dod</w:t>
      </w:r>
      <w:r w:rsidRPr="00074DBF">
        <w:rPr>
          <w:rFonts w:cs="Arial"/>
          <w:sz w:val="22"/>
        </w:rPr>
        <w:t>a</w:t>
      </w:r>
      <w:r w:rsidRPr="00074DBF">
        <w:rPr>
          <w:rFonts w:cs="Arial"/>
          <w:sz w:val="22"/>
        </w:rPr>
        <w:t xml:space="preserve">nému prvku. U dielcov kde nie je možné dosiahnuť požadovaného krytia výstuže je možné výstuž žiarovo pozinkovať v hrúbke 70mm. Výstuž môže byť opatrená aj inou ochranou a môže byť použitá i nerezová výstuž. Krytie takejto výstuže môže byť znížené až na </w:t>
      </w:r>
      <w:smartTag w:uri="urn:schemas-microsoft-com:office:smarttags" w:element="metricconverter">
        <w:smartTagPr>
          <w:attr w:name="ProductID" w:val="20 mm"/>
        </w:smartTagPr>
        <w:r w:rsidRPr="00074DBF">
          <w:rPr>
            <w:rFonts w:cs="Arial"/>
            <w:sz w:val="22"/>
          </w:rPr>
          <w:t>20 mm</w:t>
        </w:r>
      </w:smartTag>
      <w:r w:rsidRPr="00074DBF">
        <w:rPr>
          <w:rFonts w:cs="Arial"/>
          <w:sz w:val="22"/>
        </w:rPr>
        <w:t xml:space="preserve"> (viď TKP </w:t>
      </w:r>
      <w:smartTag w:uri="urn:schemas-microsoft-com:office:smarttags" w:element="metricconverter">
        <w:smartTagPr>
          <w:attr w:name="ProductID" w:val="15 a"/>
        </w:smartTagPr>
        <w:r w:rsidRPr="00074DBF">
          <w:rPr>
            <w:rFonts w:cs="Arial"/>
            <w:sz w:val="22"/>
          </w:rPr>
          <w:t>15 a</w:t>
        </w:r>
      </w:smartTag>
      <w:r w:rsidRPr="00074DBF">
        <w:rPr>
          <w:rFonts w:cs="Arial"/>
          <w:sz w:val="22"/>
        </w:rPr>
        <w:t xml:space="preserve"> TKP17, </w:t>
      </w:r>
      <w:r w:rsidR="00A76323" w:rsidRPr="00074DBF">
        <w:rPr>
          <w:rStyle w:val="formtext1"/>
          <w:rFonts w:ascii="Arial" w:hAnsi="Arial" w:cs="Arial"/>
          <w:sz w:val="22"/>
          <w:szCs w:val="22"/>
        </w:rPr>
        <w:t>STN EN 1992-1-1:2006-07 (73 1201), STN EN 1992-1-2:2007-11 (73 1201), STN EN 1992-3:2007-11 (73 1208)</w:t>
      </w:r>
      <w:r w:rsidRPr="00074DBF">
        <w:rPr>
          <w:rFonts w:cs="Arial"/>
          <w:sz w:val="22"/>
        </w:rPr>
        <w:t xml:space="preserve">. </w:t>
      </w:r>
    </w:p>
    <w:p w:rsidR="00880F41" w:rsidRPr="00880F41" w:rsidRDefault="00880F41" w:rsidP="00880F41">
      <w:pPr>
        <w:pStyle w:val="Nadpis3"/>
      </w:pPr>
      <w:bookmarkStart w:id="152" w:name="_Toc194808694"/>
      <w:bookmarkStart w:id="153" w:name="_Toc415039332"/>
      <w:r w:rsidRPr="00880F41">
        <w:t>Mreže</w:t>
      </w:r>
      <w:bookmarkEnd w:id="152"/>
      <w:bookmarkEnd w:id="153"/>
    </w:p>
    <w:p w:rsidR="00880F41" w:rsidRPr="00880F41" w:rsidRDefault="00880F41" w:rsidP="00880F41">
      <w:pPr>
        <w:rPr>
          <w:rFonts w:cs="Arial"/>
          <w:sz w:val="22"/>
        </w:rPr>
      </w:pPr>
      <w:r w:rsidRPr="00880F41">
        <w:rPr>
          <w:rFonts w:cs="Arial"/>
          <w:sz w:val="22"/>
        </w:rPr>
        <w:t xml:space="preserve">Mreže </w:t>
      </w:r>
      <w:proofErr w:type="spellStart"/>
      <w:r w:rsidRPr="00880F41">
        <w:rPr>
          <w:rFonts w:cs="Arial"/>
          <w:sz w:val="22"/>
        </w:rPr>
        <w:t>vpustových</w:t>
      </w:r>
      <w:proofErr w:type="spellEnd"/>
      <w:r w:rsidRPr="00880F41">
        <w:rPr>
          <w:rFonts w:cs="Arial"/>
          <w:sz w:val="22"/>
        </w:rPr>
        <w:t xml:space="preserve"> a čistiacich kusov sú vyrábané z liatiny s únosnosťou podľa typu prvku. Sú osadené do rámov z konštrukčnej oceli pomocou </w:t>
      </w:r>
      <w:r w:rsidR="004C0646">
        <w:rPr>
          <w:rFonts w:cs="Arial"/>
          <w:sz w:val="22"/>
        </w:rPr>
        <w:t>skrutiek</w:t>
      </w:r>
      <w:r w:rsidRPr="00880F41">
        <w:rPr>
          <w:rFonts w:cs="Arial"/>
          <w:sz w:val="22"/>
        </w:rPr>
        <w:t xml:space="preserve">. Oceľové časti musia byť opatrené žiarovým zinkovaním v hrúbke </w:t>
      </w:r>
      <w:smartTag w:uri="urn:schemas-microsoft-com:office:smarttags" w:element="metricconverter">
        <w:smartTagPr>
          <w:attr w:name="ProductID" w:val="85 mm"/>
        </w:smartTagPr>
        <w:r w:rsidRPr="00880F41">
          <w:rPr>
            <w:rFonts w:cs="Arial"/>
            <w:sz w:val="22"/>
          </w:rPr>
          <w:t>85 mm</w:t>
        </w:r>
      </w:smartTag>
      <w:r w:rsidRPr="00880F41">
        <w:rPr>
          <w:rFonts w:cs="Arial"/>
          <w:sz w:val="22"/>
        </w:rPr>
        <w:t xml:space="preserve">, a mreža </w:t>
      </w:r>
      <w:proofErr w:type="spellStart"/>
      <w:r w:rsidRPr="00880F41">
        <w:rPr>
          <w:rFonts w:cs="Arial"/>
          <w:sz w:val="22"/>
        </w:rPr>
        <w:t>asfalto-latexovým</w:t>
      </w:r>
      <w:proofErr w:type="spellEnd"/>
      <w:r w:rsidRPr="00880F41">
        <w:rPr>
          <w:rFonts w:cs="Arial"/>
          <w:sz w:val="22"/>
        </w:rPr>
        <w:t xml:space="preserve"> náterom.</w:t>
      </w:r>
    </w:p>
    <w:p w:rsidR="00880F41" w:rsidRPr="00880F41" w:rsidRDefault="00880F41" w:rsidP="00880F41">
      <w:pPr>
        <w:pStyle w:val="Nadpis3"/>
      </w:pPr>
      <w:bookmarkStart w:id="154" w:name="_Toc194808695"/>
      <w:bookmarkStart w:id="155" w:name="_Toc415039333"/>
      <w:r w:rsidRPr="00880F41">
        <w:t>Tesnosť spojenia prvkov</w:t>
      </w:r>
      <w:bookmarkEnd w:id="154"/>
      <w:bookmarkEnd w:id="155"/>
    </w:p>
    <w:p w:rsidR="00880F41" w:rsidRPr="00880F41" w:rsidRDefault="00880F41" w:rsidP="00880F41">
      <w:pPr>
        <w:rPr>
          <w:rFonts w:cs="Arial"/>
          <w:sz w:val="22"/>
        </w:rPr>
      </w:pPr>
      <w:r w:rsidRPr="00880F41">
        <w:rPr>
          <w:rFonts w:cs="Arial"/>
          <w:sz w:val="22"/>
        </w:rPr>
        <w:t xml:space="preserve">Konštrukcia žľabov musí zabezpečovať tesnosť nie len samotného žľabového kusu, ale aj spoja s ďalším dielcom. Tesnosť musí zabezpečiť </w:t>
      </w:r>
      <w:proofErr w:type="spellStart"/>
      <w:r w:rsidRPr="00880F41">
        <w:rPr>
          <w:rFonts w:cs="Arial"/>
          <w:sz w:val="22"/>
        </w:rPr>
        <w:t>vodonepriepustný</w:t>
      </w:r>
      <w:proofErr w:type="spellEnd"/>
      <w:r w:rsidRPr="00880F41">
        <w:rPr>
          <w:rFonts w:cs="Arial"/>
          <w:sz w:val="22"/>
        </w:rPr>
        <w:t xml:space="preserve"> certifikovaný spoj, odolný voči priesaku ropných látok. Spojenie susedných prvkov musí byť pružné to zn</w:t>
      </w:r>
      <w:r w:rsidRPr="00880F41">
        <w:rPr>
          <w:rFonts w:cs="Arial"/>
          <w:sz w:val="22"/>
        </w:rPr>
        <w:t>a</w:t>
      </w:r>
      <w:r w:rsidRPr="00880F41">
        <w:rPr>
          <w:rFonts w:cs="Arial"/>
          <w:sz w:val="22"/>
        </w:rPr>
        <w:t xml:space="preserve">mená že čelá dielcov sa nesmú vzájomne dotýkať. Je potrebné aby bola medzi dielcami medzera </w:t>
      </w:r>
      <w:smartTag w:uri="urn:schemas-microsoft-com:office:smarttags" w:element="metricconverter">
        <w:smartTagPr>
          <w:attr w:name="ProductID" w:val="4 mm"/>
        </w:smartTagPr>
        <w:r w:rsidRPr="00880F41">
          <w:rPr>
            <w:rFonts w:cs="Arial"/>
            <w:sz w:val="22"/>
          </w:rPr>
          <w:t>4 mm</w:t>
        </w:r>
      </w:smartTag>
      <w:r w:rsidRPr="00880F41">
        <w:rPr>
          <w:rFonts w:cs="Arial"/>
          <w:sz w:val="22"/>
        </w:rPr>
        <w:t>. Škára sa po zmontovaní žľabu v miestach nezakrytých konštrukciou v</w:t>
      </w:r>
      <w:r w:rsidRPr="00880F41">
        <w:rPr>
          <w:rFonts w:cs="Arial"/>
          <w:sz w:val="22"/>
        </w:rPr>
        <w:t>o</w:t>
      </w:r>
      <w:r w:rsidRPr="00880F41">
        <w:rPr>
          <w:rFonts w:cs="Arial"/>
          <w:sz w:val="22"/>
        </w:rPr>
        <w:t xml:space="preserve">zovky vyplní tesniacim povrazcom a tmelom. Tým sa zabezpečí bežná dilatácia dielcov žľabu pri zachovaní  spoľahlivej vodotesnosti systému. </w:t>
      </w:r>
    </w:p>
    <w:p w:rsidR="00880F41" w:rsidRPr="00880F41" w:rsidRDefault="00880F41" w:rsidP="00880F41">
      <w:pPr>
        <w:pStyle w:val="Nadpis3"/>
      </w:pPr>
      <w:bookmarkStart w:id="156" w:name="_Toc194808696"/>
      <w:bookmarkStart w:id="157" w:name="_Toc415039334"/>
      <w:r w:rsidRPr="00880F41">
        <w:t xml:space="preserve">Vpusty, </w:t>
      </w:r>
      <w:proofErr w:type="spellStart"/>
      <w:r w:rsidRPr="00880F41">
        <w:t>požíarne</w:t>
      </w:r>
      <w:proofErr w:type="spellEnd"/>
      <w:r w:rsidRPr="00880F41">
        <w:t xml:space="preserve"> uzávery (čistiace kusy) a doplnkové prvky</w:t>
      </w:r>
      <w:bookmarkEnd w:id="156"/>
      <w:bookmarkEnd w:id="157"/>
    </w:p>
    <w:p w:rsidR="00880F41" w:rsidRPr="00880F41" w:rsidRDefault="00880F41" w:rsidP="00880F41">
      <w:pPr>
        <w:rPr>
          <w:rFonts w:cs="Arial"/>
          <w:sz w:val="22"/>
        </w:rPr>
      </w:pPr>
      <w:proofErr w:type="spellStart"/>
      <w:r w:rsidRPr="00880F41">
        <w:rPr>
          <w:rFonts w:cs="Arial"/>
          <w:sz w:val="22"/>
        </w:rPr>
        <w:t>Vpustové</w:t>
      </w:r>
      <w:proofErr w:type="spellEnd"/>
      <w:r w:rsidRPr="00880F41">
        <w:rPr>
          <w:rFonts w:cs="Arial"/>
          <w:sz w:val="22"/>
        </w:rPr>
        <w:t xml:space="preserve"> kusy štrbinových rúr musia korešpondovať s veľkosťou ostatných štrbinových rúr.</w:t>
      </w:r>
    </w:p>
    <w:p w:rsidR="00880F41" w:rsidRPr="00880F41" w:rsidRDefault="00880F41" w:rsidP="00880F41">
      <w:pPr>
        <w:rPr>
          <w:rFonts w:cs="Arial"/>
          <w:sz w:val="22"/>
        </w:rPr>
      </w:pPr>
      <w:r w:rsidRPr="00880F41">
        <w:rPr>
          <w:rFonts w:cs="Arial"/>
          <w:sz w:val="22"/>
        </w:rPr>
        <w:lastRenderedPageBreak/>
        <w:t>Súčasťou vpustu sú potrebné prefabrikáty dodávané výrobcom. Do vpustu sa osadí kôš na bahno a smeti obvykle z pozinkovaného plechu. Profil a materiál odtokového potrubia z vpustu bude navrhnuté v zmysle projektovej dokumentácie.</w:t>
      </w:r>
    </w:p>
    <w:p w:rsidR="00880F41" w:rsidRPr="00880F41" w:rsidRDefault="00880F41" w:rsidP="00880F41">
      <w:pPr>
        <w:rPr>
          <w:rFonts w:cs="Arial"/>
          <w:sz w:val="22"/>
        </w:rPr>
      </w:pPr>
      <w:r w:rsidRPr="00880F41">
        <w:rPr>
          <w:rFonts w:cs="Arial"/>
          <w:sz w:val="22"/>
        </w:rPr>
        <w:t>Požiarne uzávery sú vytvorené pomocou samostatného dielca s </w:t>
      </w:r>
      <w:proofErr w:type="spellStart"/>
      <w:r w:rsidRPr="00880F41">
        <w:rPr>
          <w:rFonts w:cs="Arial"/>
          <w:sz w:val="22"/>
        </w:rPr>
        <w:t>nornou</w:t>
      </w:r>
      <w:proofErr w:type="spellEnd"/>
      <w:r w:rsidRPr="00880F41">
        <w:rPr>
          <w:rFonts w:cs="Arial"/>
          <w:sz w:val="22"/>
        </w:rPr>
        <w:t xml:space="preserve"> stenou a dvomi čistiacimi otvormi.</w:t>
      </w:r>
    </w:p>
    <w:p w:rsidR="00880F41" w:rsidRPr="00880F41" w:rsidRDefault="00880F41" w:rsidP="00880F41">
      <w:pPr>
        <w:pStyle w:val="Nadpis3"/>
      </w:pPr>
      <w:bookmarkStart w:id="158" w:name="_Toc194808697"/>
      <w:bookmarkStart w:id="159" w:name="_Toc415039335"/>
      <w:r w:rsidRPr="00880F41">
        <w:t>Realizácia štrbinových žľabov.</w:t>
      </w:r>
      <w:bookmarkEnd w:id="158"/>
      <w:bookmarkEnd w:id="159"/>
    </w:p>
    <w:p w:rsidR="00880F41" w:rsidRPr="00880F41" w:rsidRDefault="00880F41" w:rsidP="00880F41">
      <w:pPr>
        <w:rPr>
          <w:rFonts w:cs="Arial"/>
          <w:sz w:val="22"/>
        </w:rPr>
      </w:pPr>
      <w:r w:rsidRPr="00880F41">
        <w:rPr>
          <w:rFonts w:cs="Arial"/>
          <w:sz w:val="22"/>
        </w:rPr>
        <w:t xml:space="preserve">Pri realizácii i opravách štrbinových </w:t>
      </w:r>
      <w:proofErr w:type="spellStart"/>
      <w:r w:rsidRPr="00880F41">
        <w:rPr>
          <w:rFonts w:cs="Arial"/>
          <w:sz w:val="22"/>
        </w:rPr>
        <w:t>zľabov</w:t>
      </w:r>
      <w:proofErr w:type="spellEnd"/>
      <w:r w:rsidRPr="00880F41">
        <w:rPr>
          <w:rFonts w:cs="Arial"/>
          <w:sz w:val="22"/>
        </w:rPr>
        <w:t xml:space="preserve"> je potrebné postupovať podľa technologického predpisu na montáž tohto systému. Predpisy vydávajú výrobcovia žľabov. Na základe n</w:t>
      </w:r>
      <w:r w:rsidRPr="00880F41">
        <w:rPr>
          <w:rFonts w:cs="Arial"/>
          <w:sz w:val="22"/>
        </w:rPr>
        <w:t>e</w:t>
      </w:r>
      <w:r w:rsidRPr="00880F41">
        <w:rPr>
          <w:rFonts w:cs="Arial"/>
          <w:sz w:val="22"/>
        </w:rPr>
        <w:t>ho vypracuje zhotoviteľ svoj technologický predpis. Systém štrbinových žľabov musí obs</w:t>
      </w:r>
      <w:r w:rsidRPr="00880F41">
        <w:rPr>
          <w:rFonts w:cs="Arial"/>
          <w:sz w:val="22"/>
        </w:rPr>
        <w:t>a</w:t>
      </w:r>
      <w:r w:rsidRPr="00880F41">
        <w:rPr>
          <w:rFonts w:cs="Arial"/>
          <w:sz w:val="22"/>
        </w:rPr>
        <w:t>hovať výmenný prvok v prípade poškodenia.</w:t>
      </w:r>
    </w:p>
    <w:p w:rsidR="00880F41" w:rsidRPr="00880F41" w:rsidRDefault="00880F41" w:rsidP="00880F41">
      <w:pPr>
        <w:rPr>
          <w:rFonts w:cs="Arial"/>
          <w:sz w:val="22"/>
          <w:u w:val="single"/>
        </w:rPr>
      </w:pPr>
      <w:r w:rsidRPr="00880F41">
        <w:rPr>
          <w:rFonts w:cs="Arial"/>
          <w:sz w:val="22"/>
          <w:u w:val="single"/>
        </w:rPr>
        <w:t>Parametre podložia a </w:t>
      </w:r>
      <w:proofErr w:type="spellStart"/>
      <w:r w:rsidRPr="00880F41">
        <w:rPr>
          <w:rFonts w:cs="Arial"/>
          <w:sz w:val="22"/>
          <w:u w:val="single"/>
        </w:rPr>
        <w:t>podkladných</w:t>
      </w:r>
      <w:proofErr w:type="spellEnd"/>
      <w:r w:rsidRPr="00880F41">
        <w:rPr>
          <w:rFonts w:cs="Arial"/>
          <w:sz w:val="22"/>
          <w:u w:val="single"/>
        </w:rPr>
        <w:t xml:space="preserve"> </w:t>
      </w:r>
      <w:proofErr w:type="spellStart"/>
      <w:r w:rsidRPr="00880F41">
        <w:rPr>
          <w:rFonts w:cs="Arial"/>
          <w:sz w:val="22"/>
          <w:u w:val="single"/>
        </w:rPr>
        <w:t>vstiev</w:t>
      </w:r>
      <w:proofErr w:type="spellEnd"/>
      <w:r w:rsidRPr="00880F41">
        <w:rPr>
          <w:rFonts w:cs="Arial"/>
          <w:sz w:val="22"/>
          <w:u w:val="single"/>
        </w:rPr>
        <w:t xml:space="preserve">.  </w:t>
      </w:r>
    </w:p>
    <w:p w:rsidR="00880F41" w:rsidRPr="00880F41" w:rsidRDefault="00880F41" w:rsidP="00880F41">
      <w:pPr>
        <w:rPr>
          <w:rFonts w:cs="Arial"/>
          <w:sz w:val="22"/>
        </w:rPr>
      </w:pPr>
      <w:r w:rsidRPr="00880F41">
        <w:rPr>
          <w:rFonts w:cs="Arial"/>
          <w:sz w:val="22"/>
        </w:rPr>
        <w:t>Štrbinový žľab je súčasťou vozovky tunela a preto je ukladaný do maltového lôžka na ž</w:t>
      </w:r>
      <w:r w:rsidRPr="00880F41">
        <w:rPr>
          <w:rFonts w:cs="Arial"/>
          <w:sz w:val="22"/>
        </w:rPr>
        <w:t>e</w:t>
      </w:r>
      <w:r w:rsidRPr="00880F41">
        <w:rPr>
          <w:rFonts w:cs="Arial"/>
          <w:sz w:val="22"/>
        </w:rPr>
        <w:t>lezobetónový základ tunela.</w:t>
      </w:r>
    </w:p>
    <w:p w:rsidR="00880F41" w:rsidRPr="00880F41" w:rsidRDefault="00880F41" w:rsidP="00880F41">
      <w:pPr>
        <w:rPr>
          <w:rFonts w:cs="Arial"/>
          <w:sz w:val="22"/>
        </w:rPr>
      </w:pPr>
      <w:r w:rsidRPr="00880F41">
        <w:rPr>
          <w:rFonts w:cs="Arial"/>
          <w:sz w:val="22"/>
        </w:rPr>
        <w:t xml:space="preserve">Pred tunelom sa pre dosiahnutie požadovanej únosnosti je potrebné dodržať podmienky uloženia a hutnenia </w:t>
      </w:r>
      <w:proofErr w:type="spellStart"/>
      <w:r w:rsidRPr="00880F41">
        <w:rPr>
          <w:rFonts w:cs="Arial"/>
          <w:sz w:val="22"/>
        </w:rPr>
        <w:t>podkladného</w:t>
      </w:r>
      <w:proofErr w:type="spellEnd"/>
      <w:r w:rsidRPr="00880F41">
        <w:rPr>
          <w:rFonts w:cs="Arial"/>
          <w:sz w:val="22"/>
        </w:rPr>
        <w:t xml:space="preserve"> násypu minimálne na:</w:t>
      </w:r>
    </w:p>
    <w:p w:rsidR="00880F41" w:rsidRPr="00880F41" w:rsidRDefault="00880F41" w:rsidP="00880F41">
      <w:pPr>
        <w:rPr>
          <w:rFonts w:cs="Arial"/>
          <w:sz w:val="22"/>
        </w:rPr>
      </w:pPr>
      <w:r w:rsidRPr="00880F41">
        <w:rPr>
          <w:rFonts w:cs="Arial"/>
          <w:sz w:val="22"/>
        </w:rPr>
        <w:t>E</w:t>
      </w:r>
      <w:r w:rsidRPr="00880F41">
        <w:rPr>
          <w:rFonts w:cs="Arial"/>
          <w:sz w:val="22"/>
          <w:vertAlign w:val="subscript"/>
        </w:rPr>
        <w:t>def,2 min</w:t>
      </w:r>
      <w:r w:rsidRPr="00880F41">
        <w:rPr>
          <w:rFonts w:cs="Arial"/>
          <w:sz w:val="22"/>
        </w:rPr>
        <w:t xml:space="preserve"> = 45 </w:t>
      </w:r>
      <w:proofErr w:type="spellStart"/>
      <w:r w:rsidRPr="00880F41">
        <w:rPr>
          <w:rFonts w:cs="Arial"/>
          <w:sz w:val="22"/>
        </w:rPr>
        <w:t>Mpa</w:t>
      </w:r>
      <w:proofErr w:type="spellEnd"/>
      <w:r w:rsidRPr="00880F41">
        <w:rPr>
          <w:rFonts w:cs="Arial"/>
          <w:sz w:val="22"/>
        </w:rPr>
        <w:t xml:space="preserve"> . Na zhutnený podklad sa zriadi pás z </w:t>
      </w:r>
      <w:proofErr w:type="spellStart"/>
      <w:r w:rsidRPr="00880F41">
        <w:rPr>
          <w:rFonts w:cs="Arial"/>
          <w:sz w:val="22"/>
        </w:rPr>
        <w:t>podkladného</w:t>
      </w:r>
      <w:proofErr w:type="spellEnd"/>
      <w:r w:rsidRPr="00880F41">
        <w:rPr>
          <w:rFonts w:cs="Arial"/>
          <w:sz w:val="22"/>
        </w:rPr>
        <w:t xml:space="preserve"> betónu šírky min. </w:t>
      </w:r>
      <w:smartTag w:uri="urn:schemas-microsoft-com:office:smarttags" w:element="metricconverter">
        <w:smartTagPr>
          <w:attr w:name="ProductID" w:val="0,65 m"/>
        </w:smartTagPr>
        <w:r w:rsidRPr="00880F41">
          <w:rPr>
            <w:rFonts w:cs="Arial"/>
            <w:sz w:val="22"/>
          </w:rPr>
          <w:t>0,65 m</w:t>
        </w:r>
      </w:smartTag>
      <w:r w:rsidRPr="00880F41">
        <w:rPr>
          <w:rFonts w:cs="Arial"/>
          <w:sz w:val="22"/>
        </w:rPr>
        <w:t xml:space="preserve">. Požadovaná hrúbka </w:t>
      </w:r>
      <w:proofErr w:type="spellStart"/>
      <w:r w:rsidRPr="00880F41">
        <w:rPr>
          <w:rFonts w:cs="Arial"/>
          <w:sz w:val="22"/>
        </w:rPr>
        <w:t>podkladného</w:t>
      </w:r>
      <w:proofErr w:type="spellEnd"/>
      <w:r w:rsidRPr="00880F41">
        <w:rPr>
          <w:rFonts w:cs="Arial"/>
          <w:sz w:val="22"/>
        </w:rPr>
        <w:t xml:space="preserve"> betónu C12/15  XD2 je  min. </w:t>
      </w:r>
      <w:smartTag w:uri="urn:schemas-microsoft-com:office:smarttags" w:element="metricconverter">
        <w:smartTagPr>
          <w:attr w:name="ProductID" w:val="100 mm"/>
        </w:smartTagPr>
        <w:r w:rsidRPr="00880F41">
          <w:rPr>
            <w:rFonts w:cs="Arial"/>
            <w:sz w:val="22"/>
          </w:rPr>
          <w:t>100 mm</w:t>
        </w:r>
      </w:smartTag>
      <w:r w:rsidRPr="00880F41">
        <w:rPr>
          <w:rFonts w:cs="Arial"/>
          <w:sz w:val="22"/>
        </w:rPr>
        <w:t>.</w:t>
      </w:r>
    </w:p>
    <w:p w:rsidR="00880F41" w:rsidRPr="00880F41" w:rsidRDefault="00880F41" w:rsidP="00880F41">
      <w:pPr>
        <w:rPr>
          <w:rFonts w:cs="Arial"/>
          <w:sz w:val="22"/>
        </w:rPr>
      </w:pPr>
      <w:r w:rsidRPr="00880F41">
        <w:rPr>
          <w:rFonts w:cs="Arial"/>
          <w:sz w:val="22"/>
        </w:rPr>
        <w:t>Prvky sa osadzujú do 20-</w:t>
      </w:r>
      <w:smartTag w:uri="urn:schemas-microsoft-com:office:smarttags" w:element="metricconverter">
        <w:smartTagPr>
          <w:attr w:name="ProductID" w:val="30 mm"/>
        </w:smartTagPr>
        <w:r w:rsidRPr="00880F41">
          <w:rPr>
            <w:rFonts w:cs="Arial"/>
            <w:sz w:val="22"/>
          </w:rPr>
          <w:t>30 mm</w:t>
        </w:r>
      </w:smartTag>
      <w:r w:rsidRPr="00880F41">
        <w:rPr>
          <w:rFonts w:cs="Arial"/>
          <w:sz w:val="22"/>
        </w:rPr>
        <w:t xml:space="preserve"> silnej vrstvy zmesi piesku a cementu, odpovedajúce b</w:t>
      </w:r>
      <w:r w:rsidRPr="00880F41">
        <w:rPr>
          <w:rFonts w:cs="Arial"/>
          <w:sz w:val="22"/>
        </w:rPr>
        <w:t>e</w:t>
      </w:r>
      <w:r w:rsidRPr="00880F41">
        <w:rPr>
          <w:rFonts w:cs="Arial"/>
          <w:sz w:val="22"/>
        </w:rPr>
        <w:t>tónu C 12/15 po celej ploche, aby bolo dosadnutie prefabrikátu rovnomerné.</w:t>
      </w:r>
    </w:p>
    <w:p w:rsidR="00880F41" w:rsidRPr="00880F41" w:rsidRDefault="00880F41" w:rsidP="00880F41"/>
    <w:p w:rsidR="007E6C60" w:rsidRDefault="007E6C60" w:rsidP="00BA532D"/>
    <w:p w:rsidR="00814FC7" w:rsidRDefault="00814FC7" w:rsidP="00BA532D"/>
    <w:p w:rsidR="00814FC7" w:rsidRDefault="00853AEB" w:rsidP="00853AEB">
      <w:pPr>
        <w:pStyle w:val="Nadpis1"/>
      </w:pPr>
      <w:bookmarkStart w:id="160" w:name="_Toc415039336"/>
      <w:r w:rsidRPr="00853AEB">
        <w:lastRenderedPageBreak/>
        <w:t>Horizontálne odvodňovacie vrty</w:t>
      </w:r>
      <w:bookmarkEnd w:id="160"/>
    </w:p>
    <w:p w:rsidR="00853AEB" w:rsidRDefault="00853AEB" w:rsidP="00853AEB">
      <w:pPr>
        <w:pStyle w:val="Nadpis2"/>
      </w:pPr>
      <w:bookmarkStart w:id="161" w:name="_Toc415039337"/>
      <w:r>
        <w:t>Úvod</w:t>
      </w:r>
      <w:bookmarkEnd w:id="161"/>
    </w:p>
    <w:p w:rsidR="00853AEB" w:rsidRPr="00853AEB" w:rsidRDefault="00853AEB" w:rsidP="00853AEB">
      <w:pPr>
        <w:rPr>
          <w:sz w:val="22"/>
        </w:rPr>
      </w:pPr>
      <w:r w:rsidRPr="00853AEB">
        <w:rPr>
          <w:sz w:val="22"/>
        </w:rPr>
        <w:t>Nasledujúce ZTKP sa týkajú horizontálnych odvodňovacích vrtov (ďalej len HV).</w:t>
      </w:r>
    </w:p>
    <w:p w:rsidR="00853AEB" w:rsidRDefault="00853AEB" w:rsidP="00853AEB">
      <w:pPr>
        <w:pStyle w:val="Nadpis3"/>
      </w:pPr>
      <w:bookmarkStart w:id="162" w:name="_Toc415039338"/>
      <w:r>
        <w:t>Všeobecne</w:t>
      </w:r>
      <w:bookmarkEnd w:id="162"/>
      <w:r>
        <w:t xml:space="preserve"> </w:t>
      </w:r>
    </w:p>
    <w:p w:rsidR="00853AEB" w:rsidRPr="00853AEB" w:rsidRDefault="00853AEB" w:rsidP="00853AEB">
      <w:pPr>
        <w:rPr>
          <w:rFonts w:cs="Arial"/>
          <w:sz w:val="22"/>
        </w:rPr>
      </w:pPr>
      <w:r w:rsidRPr="00853AEB">
        <w:rPr>
          <w:rFonts w:cs="Arial"/>
          <w:sz w:val="22"/>
        </w:rPr>
        <w:t xml:space="preserve">Hĺbkové odvodnenie zosuvných svahov je </w:t>
      </w:r>
      <w:r>
        <w:rPr>
          <w:rFonts w:cs="Arial"/>
          <w:sz w:val="22"/>
        </w:rPr>
        <w:t>zabezpe</w:t>
      </w:r>
      <w:r w:rsidR="00A57969">
        <w:rPr>
          <w:rFonts w:cs="Arial"/>
          <w:sz w:val="22"/>
        </w:rPr>
        <w:t>č</w:t>
      </w:r>
      <w:r>
        <w:rPr>
          <w:rFonts w:cs="Arial"/>
          <w:sz w:val="22"/>
        </w:rPr>
        <w:t>en</w:t>
      </w:r>
      <w:r w:rsidR="00A57969">
        <w:rPr>
          <w:rFonts w:cs="Arial"/>
          <w:sz w:val="22"/>
        </w:rPr>
        <w:t>é</w:t>
      </w:r>
      <w:r>
        <w:rPr>
          <w:rFonts w:cs="Arial"/>
          <w:sz w:val="22"/>
        </w:rPr>
        <w:t xml:space="preserve"> </w:t>
      </w:r>
      <w:r w:rsidRPr="00853AEB">
        <w:rPr>
          <w:rFonts w:cs="Arial"/>
          <w:sz w:val="22"/>
        </w:rPr>
        <w:t>spôsobom odvodňovacích vrtov. Pre túto technológiu nie je spracovaná STN. Použitie iných postupov a netradičných tec</w:t>
      </w:r>
      <w:r w:rsidRPr="00853AEB">
        <w:rPr>
          <w:rFonts w:cs="Arial"/>
          <w:sz w:val="22"/>
        </w:rPr>
        <w:t>h</w:t>
      </w:r>
      <w:r w:rsidRPr="00853AEB">
        <w:rPr>
          <w:rFonts w:cs="Arial"/>
          <w:sz w:val="22"/>
        </w:rPr>
        <w:t>nológií je prípustné za predpokladu, že sa preukáže požadovaný účinok dlhodobého zn</w:t>
      </w:r>
      <w:r w:rsidRPr="00853AEB">
        <w:rPr>
          <w:rFonts w:cs="Arial"/>
          <w:sz w:val="22"/>
        </w:rPr>
        <w:t>í</w:t>
      </w:r>
      <w:r w:rsidRPr="00853AEB">
        <w:rPr>
          <w:rFonts w:cs="Arial"/>
          <w:sz w:val="22"/>
        </w:rPr>
        <w:t xml:space="preserve">ženia hladín podzemnej vody v zosuvných územiach a svahoch, kde hydrostatický tlak podzemnej vody môže nepriaznivo ovplyvňovať statické zaťaženia na </w:t>
      </w:r>
      <w:proofErr w:type="spellStart"/>
      <w:r w:rsidRPr="00853AEB">
        <w:rPr>
          <w:rFonts w:cs="Arial"/>
          <w:sz w:val="22"/>
        </w:rPr>
        <w:t>pažiace</w:t>
      </w:r>
      <w:proofErr w:type="spellEnd"/>
      <w:r w:rsidRPr="00853AEB">
        <w:rPr>
          <w:rFonts w:cs="Arial"/>
          <w:sz w:val="22"/>
        </w:rPr>
        <w:t xml:space="preserve"> konštrukcie. Postupy musia mať najmenej takú úroveň akú stanovujú normy a nesmú byť v rozpore s ich zásadami. Ak má zhotoviteľ v úmysle použiť iné postupy, alebo netradičné technológie, predloží obstarávateľovi doklady charakterizujúce jeho metódu vrátane technologického postupu. Až so súhlasom objednávateľa môžu byť tieto technológie použité na stavbe. Dĺžka a sklon HV je zrejmá z priečnych rezov a výkazov výmer a pohybuje sa v dĺžkach 80 - 150 m. HV sú  perforované  po celej dĺžke. </w:t>
      </w:r>
    </w:p>
    <w:p w:rsidR="00853AEB" w:rsidRPr="00853AEB" w:rsidRDefault="00853AEB" w:rsidP="00853AEB">
      <w:pPr>
        <w:rPr>
          <w:rFonts w:cs="Arial"/>
          <w:sz w:val="22"/>
        </w:rPr>
      </w:pPr>
      <w:r w:rsidRPr="00853AEB">
        <w:rPr>
          <w:rFonts w:cs="Arial"/>
          <w:sz w:val="22"/>
        </w:rPr>
        <w:t xml:space="preserve">Ako vyplynulo z výsledkov </w:t>
      </w:r>
      <w:proofErr w:type="spellStart"/>
      <w:r w:rsidRPr="00853AEB">
        <w:rPr>
          <w:rFonts w:cs="Arial"/>
          <w:sz w:val="22"/>
        </w:rPr>
        <w:t>stabilitných</w:t>
      </w:r>
      <w:proofErr w:type="spellEnd"/>
      <w:r w:rsidRPr="00853AEB">
        <w:rPr>
          <w:rFonts w:cs="Arial"/>
          <w:sz w:val="22"/>
        </w:rPr>
        <w:t xml:space="preserve"> výpočtov hladina podzemnej vody výrazným sp</w:t>
      </w:r>
      <w:r w:rsidRPr="00853AEB">
        <w:rPr>
          <w:rFonts w:cs="Arial"/>
          <w:sz w:val="22"/>
        </w:rPr>
        <w:t>ô</w:t>
      </w:r>
      <w:r w:rsidRPr="00853AEB">
        <w:rPr>
          <w:rFonts w:cs="Arial"/>
          <w:sz w:val="22"/>
        </w:rPr>
        <w:t xml:space="preserve">sobom ovplyvňuje </w:t>
      </w:r>
      <w:proofErr w:type="spellStart"/>
      <w:r w:rsidRPr="00853AEB">
        <w:rPr>
          <w:rFonts w:cs="Arial"/>
          <w:sz w:val="22"/>
        </w:rPr>
        <w:t>stabilitné</w:t>
      </w:r>
      <w:proofErr w:type="spellEnd"/>
      <w:r w:rsidRPr="00853AEB">
        <w:rPr>
          <w:rFonts w:cs="Arial"/>
          <w:sz w:val="22"/>
        </w:rPr>
        <w:t xml:space="preserve"> pomery v zosuvoch. Dosiahnutie  zníženia podzemnej vody ( povrchové odvodnenie, horizontálne odvodňovacie vrty ) bude preto dôležitým sanačným prvkom pri návrhu sanačných prác.</w:t>
      </w:r>
    </w:p>
    <w:p w:rsidR="00853AEB" w:rsidRPr="00A57969" w:rsidRDefault="00853AEB" w:rsidP="00A57969">
      <w:pPr>
        <w:rPr>
          <w:rFonts w:cs="Arial"/>
          <w:b/>
          <w:sz w:val="22"/>
        </w:rPr>
      </w:pPr>
      <w:r w:rsidRPr="00A57969">
        <w:rPr>
          <w:rFonts w:cs="Arial"/>
          <w:b/>
          <w:sz w:val="22"/>
        </w:rPr>
        <w:t>Horizontálne odvodňovacie vrty je potrebné začať realizovať pred vlastnými stave</w:t>
      </w:r>
      <w:r w:rsidRPr="00A57969">
        <w:rPr>
          <w:rFonts w:cs="Arial"/>
          <w:b/>
          <w:sz w:val="22"/>
        </w:rPr>
        <w:t>b</w:t>
      </w:r>
      <w:r w:rsidRPr="00A57969">
        <w:rPr>
          <w:rFonts w:cs="Arial"/>
          <w:b/>
          <w:sz w:val="22"/>
        </w:rPr>
        <w:t>nými prácami, predovšetkým zemnými.</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u w:val="single"/>
        </w:rPr>
        <w:t>Ovplyvnenie podzemných vôd vplyvom realizácie stavby</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Vplyvom realizácie horizontálnych odvodňovacích vrtov bude potrebné počítať v predme</w:t>
      </w:r>
      <w:r w:rsidRPr="00A57969">
        <w:rPr>
          <w:rFonts w:ascii="Arial" w:hAnsi="Arial" w:cs="Arial"/>
          <w:sz w:val="22"/>
        </w:rPr>
        <w:t>t</w:t>
      </w:r>
      <w:r w:rsidRPr="00A57969">
        <w:rPr>
          <w:rFonts w:ascii="Arial" w:hAnsi="Arial" w:cs="Arial"/>
          <w:sz w:val="22"/>
        </w:rPr>
        <w:t xml:space="preserve">ných miestach situovania vrtov so znížením hladín spodných vôd aj v širšom území. To bude mať okrem zlepšenia </w:t>
      </w:r>
      <w:proofErr w:type="spellStart"/>
      <w:r w:rsidRPr="00A57969">
        <w:rPr>
          <w:rFonts w:ascii="Arial" w:hAnsi="Arial" w:cs="Arial"/>
          <w:sz w:val="22"/>
        </w:rPr>
        <w:t>stabilitných</w:t>
      </w:r>
      <w:proofErr w:type="spellEnd"/>
      <w:r w:rsidRPr="00A57969">
        <w:rPr>
          <w:rFonts w:ascii="Arial" w:hAnsi="Arial" w:cs="Arial"/>
          <w:sz w:val="22"/>
        </w:rPr>
        <w:t xml:space="preserve"> pomerov v zosuvných územiach aj na zníženie spodných vôd v miestnych  studniach vybudovanými nad navrhovanými odvodňovacími vrtmi</w:t>
      </w:r>
    </w:p>
    <w:p w:rsidR="00853AEB" w:rsidRPr="00A57969" w:rsidRDefault="00853AEB" w:rsidP="00853AEB">
      <w:pPr>
        <w:pStyle w:val="Zkladntext"/>
        <w:spacing w:line="240" w:lineRule="atLeast"/>
        <w:rPr>
          <w:rFonts w:ascii="Arial" w:hAnsi="Arial" w:cs="Arial"/>
          <w:sz w:val="22"/>
        </w:rPr>
      </w:pPr>
      <w:r w:rsidRPr="00A57969">
        <w:rPr>
          <w:rFonts w:ascii="Arial" w:hAnsi="Arial" w:cs="Arial"/>
          <w:sz w:val="22"/>
        </w:rPr>
        <w:t xml:space="preserve">Horizontálnymi vrtmi dôjde k stiahnutiu podzemných vôd k ústiam vrtov. Po úplných </w:t>
      </w:r>
      <w:proofErr w:type="spellStart"/>
      <w:r w:rsidRPr="00A57969">
        <w:rPr>
          <w:rFonts w:ascii="Arial" w:hAnsi="Arial" w:cs="Arial"/>
          <w:sz w:val="22"/>
        </w:rPr>
        <w:t>hy</w:t>
      </w:r>
      <w:r w:rsidRPr="00A57969">
        <w:rPr>
          <w:rFonts w:ascii="Arial" w:hAnsi="Arial" w:cs="Arial"/>
          <w:sz w:val="22"/>
        </w:rPr>
        <w:t>d</w:t>
      </w:r>
      <w:r w:rsidRPr="00A57969">
        <w:rPr>
          <w:rFonts w:ascii="Arial" w:hAnsi="Arial" w:cs="Arial"/>
          <w:sz w:val="22"/>
        </w:rPr>
        <w:t>rochemických</w:t>
      </w:r>
      <w:proofErr w:type="spellEnd"/>
      <w:r w:rsidRPr="00A57969">
        <w:rPr>
          <w:rFonts w:ascii="Arial" w:hAnsi="Arial" w:cs="Arial"/>
          <w:sz w:val="22"/>
        </w:rPr>
        <w:t xml:space="preserve">, biologických a bakteriologických rozborov možno pri splnení normových </w:t>
      </w:r>
      <w:proofErr w:type="spellStart"/>
      <w:r w:rsidRPr="00A57969">
        <w:rPr>
          <w:rFonts w:ascii="Arial" w:hAnsi="Arial" w:cs="Arial"/>
          <w:sz w:val="22"/>
        </w:rPr>
        <w:t>kritérii</w:t>
      </w:r>
      <w:proofErr w:type="spellEnd"/>
      <w:r w:rsidRPr="00A57969">
        <w:rPr>
          <w:rFonts w:ascii="Arial" w:hAnsi="Arial" w:cs="Arial"/>
          <w:sz w:val="22"/>
        </w:rPr>
        <w:t xml:space="preserve"> uvažovať s využitím týchto vôd.</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Podzemné vody, ktoré svojimi vztlakovými účinkami nepriaznivo ovplyvňujú </w:t>
      </w:r>
      <w:proofErr w:type="spellStart"/>
      <w:r w:rsidRPr="00A57969">
        <w:rPr>
          <w:rFonts w:ascii="Arial" w:hAnsi="Arial" w:cs="Arial"/>
          <w:sz w:val="22"/>
        </w:rPr>
        <w:t>stabilitné</w:t>
      </w:r>
      <w:proofErr w:type="spellEnd"/>
      <w:r w:rsidRPr="00A57969">
        <w:rPr>
          <w:rFonts w:ascii="Arial" w:hAnsi="Arial" w:cs="Arial"/>
          <w:sz w:val="22"/>
        </w:rPr>
        <w:t xml:space="preserve"> p</w:t>
      </w:r>
      <w:r w:rsidRPr="00A57969">
        <w:rPr>
          <w:rFonts w:ascii="Arial" w:hAnsi="Arial" w:cs="Arial"/>
          <w:sz w:val="22"/>
        </w:rPr>
        <w:t>o</w:t>
      </w:r>
      <w:r w:rsidRPr="00A57969">
        <w:rPr>
          <w:rFonts w:ascii="Arial" w:hAnsi="Arial" w:cs="Arial"/>
          <w:sz w:val="22"/>
        </w:rPr>
        <w:t>mery   v území navrhujeme odviesť zo zosuvného územia sústredeným výtokom do rec</w:t>
      </w:r>
      <w:r w:rsidRPr="00A57969">
        <w:rPr>
          <w:rFonts w:ascii="Arial" w:hAnsi="Arial" w:cs="Arial"/>
          <w:sz w:val="22"/>
        </w:rPr>
        <w:t>i</w:t>
      </w:r>
      <w:r w:rsidRPr="00A57969">
        <w:rPr>
          <w:rFonts w:ascii="Arial" w:hAnsi="Arial" w:cs="Arial"/>
          <w:sz w:val="22"/>
        </w:rPr>
        <w:t xml:space="preserve">pientov. Uvedeným riešením nedôjde k zmene kvality podzemných vôd, len k zmene usmernenia   ich výtoku.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Vody vytekajúce z horizontálnych odvodňovacích vrtov sú podzemné vody a preto n</w:t>
      </w:r>
      <w:r w:rsidRPr="00A57969">
        <w:rPr>
          <w:rFonts w:ascii="Arial" w:hAnsi="Arial" w:cs="Arial"/>
          <w:sz w:val="22"/>
        </w:rPr>
        <w:t>e</w:t>
      </w:r>
      <w:r w:rsidRPr="00A57969">
        <w:rPr>
          <w:rFonts w:ascii="Arial" w:hAnsi="Arial" w:cs="Arial"/>
          <w:sz w:val="22"/>
        </w:rPr>
        <w:t xml:space="preserve">predpokladáme, že pôjde o vody znečistené a z tohto dôvodu ich navrhujeme vytekať do  recipientov miestnych </w:t>
      </w:r>
      <w:proofErr w:type="spellStart"/>
      <w:r w:rsidRPr="00A57969">
        <w:rPr>
          <w:rFonts w:ascii="Arial" w:hAnsi="Arial" w:cs="Arial"/>
          <w:sz w:val="22"/>
        </w:rPr>
        <w:t>vodotečí</w:t>
      </w:r>
      <w:proofErr w:type="spellEnd"/>
      <w:r w:rsidRPr="00A57969">
        <w:rPr>
          <w:rFonts w:ascii="Arial" w:hAnsi="Arial" w:cs="Arial"/>
          <w:sz w:val="22"/>
        </w:rPr>
        <w:t xml:space="preserve">, ktoré je navrhnuté vo výkresovej časti dokumentácie.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Po ukončení realizácie horizontálnych odvodňovacích vrtov navrhujeme v rámci monit</w:t>
      </w:r>
      <w:r w:rsidRPr="00A57969">
        <w:rPr>
          <w:rFonts w:ascii="Arial" w:hAnsi="Arial" w:cs="Arial"/>
          <w:sz w:val="22"/>
        </w:rPr>
        <w:t>o</w:t>
      </w:r>
      <w:r w:rsidRPr="00A57969">
        <w:rPr>
          <w:rFonts w:ascii="Arial" w:hAnsi="Arial" w:cs="Arial"/>
          <w:sz w:val="22"/>
        </w:rPr>
        <w:t>ringu vykonať odber vzoriek vôd pre biologický a bakteriologický rozbor tak,  aby bolo možné jednoznačne určiť nezávadnosť podzemných vôd. Tento rozbor vykoná akreditov</w:t>
      </w:r>
      <w:r w:rsidRPr="00A57969">
        <w:rPr>
          <w:rFonts w:ascii="Arial" w:hAnsi="Arial" w:cs="Arial"/>
          <w:sz w:val="22"/>
        </w:rPr>
        <w:t>a</w:t>
      </w:r>
      <w:r w:rsidRPr="00A57969">
        <w:rPr>
          <w:rFonts w:ascii="Arial" w:hAnsi="Arial" w:cs="Arial"/>
          <w:sz w:val="22"/>
        </w:rPr>
        <w:t>né laboratórium.</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Pre horizontálne odvodňovacie vrty, ktoré budú slúžiť  pre hĺbkové odvodnenie územia  a                zníženie vztlakových vôd v podloží predpokladáme</w:t>
      </w:r>
      <w:r w:rsidRPr="00A57969">
        <w:rPr>
          <w:rFonts w:ascii="Arial" w:hAnsi="Arial" w:cs="Arial"/>
          <w:b/>
          <w:i/>
          <w:sz w:val="22"/>
        </w:rPr>
        <w:t xml:space="preserve"> </w:t>
      </w:r>
      <w:r w:rsidRPr="00A57969">
        <w:rPr>
          <w:rFonts w:ascii="Arial" w:hAnsi="Arial" w:cs="Arial"/>
          <w:sz w:val="22"/>
        </w:rPr>
        <w:t>maximálnu výdatnosť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sz w:val="22"/>
        </w:rPr>
      </w:pPr>
      <w:r w:rsidRPr="00A57969">
        <w:rPr>
          <w:rFonts w:ascii="Arial" w:hAnsi="Arial" w:cs="Arial"/>
          <w:sz w:val="22"/>
        </w:rPr>
        <w:t>0,02 - 0,10 l/s na jeden vrt</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t xml:space="preserve">Je potrebné však uviesť,  že výdatnosť sa bude v priebehu roka meniť a to v závislosti od  zrážkových pomerov a je predpoklad že bude nižšia ako maximálna. </w:t>
      </w:r>
    </w:p>
    <w:p w:rsidR="00853AEB" w:rsidRPr="00A57969" w:rsidRDefault="00853AEB" w:rsidP="00853AEB">
      <w:pPr>
        <w:pStyle w:val="Zkladn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rPr>
      </w:pPr>
      <w:r w:rsidRPr="00A57969">
        <w:rPr>
          <w:rFonts w:ascii="Arial" w:hAnsi="Arial" w:cs="Arial"/>
          <w:sz w:val="22"/>
        </w:rPr>
        <w:lastRenderedPageBreak/>
        <w:t xml:space="preserve">Po </w:t>
      </w:r>
      <w:proofErr w:type="spellStart"/>
      <w:r w:rsidRPr="00A57969">
        <w:rPr>
          <w:rFonts w:ascii="Arial" w:hAnsi="Arial" w:cs="Arial"/>
          <w:sz w:val="22"/>
        </w:rPr>
        <w:t>odvŕtaní</w:t>
      </w:r>
      <w:proofErr w:type="spellEnd"/>
      <w:r w:rsidRPr="00A57969">
        <w:rPr>
          <w:rFonts w:ascii="Arial" w:hAnsi="Arial" w:cs="Arial"/>
          <w:sz w:val="22"/>
        </w:rPr>
        <w:t xml:space="preserve"> vrtov bude výdatnosť najväčšia a to z dôvodu narazenia </w:t>
      </w:r>
      <w:proofErr w:type="spellStart"/>
      <w:r w:rsidRPr="00A57969">
        <w:rPr>
          <w:rFonts w:ascii="Arial" w:hAnsi="Arial" w:cs="Arial"/>
          <w:sz w:val="22"/>
        </w:rPr>
        <w:t>zvodnelých</w:t>
      </w:r>
      <w:proofErr w:type="spellEnd"/>
      <w:r w:rsidRPr="00A57969">
        <w:rPr>
          <w:rFonts w:ascii="Arial" w:hAnsi="Arial" w:cs="Arial"/>
          <w:sz w:val="22"/>
        </w:rPr>
        <w:t xml:space="preserve">  vrstiev, ktoré tvoria kolektor  podzemných vôd a po jeho vyprázdnení je predpoklad, že vrty  budú v budúcnosti sledovať výdatnosť len podľa </w:t>
      </w:r>
      <w:proofErr w:type="spellStart"/>
      <w:r w:rsidRPr="00A57969">
        <w:rPr>
          <w:rFonts w:ascii="Arial" w:hAnsi="Arial" w:cs="Arial"/>
          <w:sz w:val="22"/>
        </w:rPr>
        <w:t>atmosferických</w:t>
      </w:r>
      <w:proofErr w:type="spellEnd"/>
      <w:r w:rsidRPr="00A57969">
        <w:rPr>
          <w:rFonts w:ascii="Arial" w:hAnsi="Arial" w:cs="Arial"/>
          <w:sz w:val="22"/>
        </w:rPr>
        <w:t xml:space="preserve"> zrážok. Nemožno vylúčiť, že v  určitých  sezónnych suchých obdobiach budú vrty  aj suché.</w:t>
      </w:r>
    </w:p>
    <w:p w:rsidR="00853AEB" w:rsidRPr="000628F6" w:rsidRDefault="00853AEB" w:rsidP="00853AEB">
      <w:r w:rsidRPr="00A57969">
        <w:rPr>
          <w:rFonts w:cs="Arial"/>
          <w:sz w:val="22"/>
        </w:rPr>
        <w:t>Práce sa týkajú dodávky všetkých potrebných materiálov, stavebných dielcov, mechani</w:t>
      </w:r>
      <w:r w:rsidRPr="00A57969">
        <w:rPr>
          <w:rFonts w:cs="Arial"/>
          <w:sz w:val="22"/>
        </w:rPr>
        <w:t>z</w:t>
      </w:r>
      <w:r w:rsidRPr="00A57969">
        <w:rPr>
          <w:rFonts w:cs="Arial"/>
          <w:sz w:val="22"/>
        </w:rPr>
        <w:t>mov, zariadení zhotoviteľa a pracovníkov ako aj vykonania všetkých úkonov nutných k zhotoveniu HV podľa tendrovej dokumentácie stavby.</w:t>
      </w:r>
      <w:r w:rsidRPr="00A57969">
        <w:rPr>
          <w:rFonts w:cs="Arial"/>
          <w:i/>
          <w:sz w:val="22"/>
        </w:rPr>
        <w:t xml:space="preserve"> </w:t>
      </w:r>
    </w:p>
    <w:p w:rsidR="00853AEB" w:rsidRPr="00FE79FE" w:rsidRDefault="00853AEB" w:rsidP="00A57969">
      <w:pPr>
        <w:pStyle w:val="Nadpis3"/>
        <w:rPr>
          <w:sz w:val="22"/>
        </w:rPr>
      </w:pPr>
      <w:bookmarkStart w:id="163" w:name="_Toc415039339"/>
      <w:r w:rsidRPr="00FE79FE">
        <w:rPr>
          <w:sz w:val="22"/>
        </w:rPr>
        <w:t>Odborná spôsobilosť</w:t>
      </w:r>
      <w:bookmarkEnd w:id="163"/>
    </w:p>
    <w:p w:rsidR="00853AEB" w:rsidRPr="00FE79FE" w:rsidRDefault="00853AEB" w:rsidP="00853AEB">
      <w:pPr>
        <w:rPr>
          <w:sz w:val="22"/>
        </w:rPr>
      </w:pPr>
      <w:r w:rsidRPr="00FE79FE">
        <w:rPr>
          <w:sz w:val="22"/>
        </w:rPr>
        <w:t>Zhotovenie odvodňovacích vrtov si vyžaduje dôkladné znalosti a bohaté skúsenosti, a pr</w:t>
      </w:r>
      <w:r w:rsidRPr="00FE79FE">
        <w:rPr>
          <w:sz w:val="22"/>
        </w:rPr>
        <w:t>e</w:t>
      </w:r>
      <w:r w:rsidRPr="00FE79FE">
        <w:rPr>
          <w:sz w:val="22"/>
        </w:rPr>
        <w:t>to sa môžu vykonaním tejto technológie poveriť iba také organizácie, ktoré spĺňajú tieto predpoklady a zaručujú odborné vykonanie prác.</w:t>
      </w:r>
    </w:p>
    <w:p w:rsidR="00853AEB" w:rsidRPr="00FE79FE" w:rsidRDefault="00853AEB" w:rsidP="00853AEB">
      <w:pPr>
        <w:rPr>
          <w:sz w:val="22"/>
        </w:rPr>
      </w:pPr>
      <w:r w:rsidRPr="00FE79FE">
        <w:rPr>
          <w:sz w:val="22"/>
        </w:rPr>
        <w:t>HV môže vykonávať odborná organizácia, ktorá disponuje potrebným strojným a iným v</w:t>
      </w:r>
      <w:r w:rsidRPr="00FE79FE">
        <w:rPr>
          <w:sz w:val="22"/>
        </w:rPr>
        <w:t>y</w:t>
      </w:r>
      <w:r w:rsidRPr="00FE79FE">
        <w:rPr>
          <w:sz w:val="22"/>
        </w:rPr>
        <w:t>bavením a dostatočným počtom pracovníkov s predpísanou kvalifikáciou v odbore zakl</w:t>
      </w:r>
      <w:r w:rsidRPr="00FE79FE">
        <w:rPr>
          <w:sz w:val="22"/>
        </w:rPr>
        <w:t>a</w:t>
      </w:r>
      <w:r w:rsidRPr="00FE79FE">
        <w:rPr>
          <w:sz w:val="22"/>
        </w:rPr>
        <w:t>dania stavieb. Podnik preukáže svoju spôsobilosť získanú úspešným vykonaním prác ro</w:t>
      </w:r>
      <w:r w:rsidRPr="00FE79FE">
        <w:rPr>
          <w:sz w:val="22"/>
        </w:rPr>
        <w:t>v</w:t>
      </w:r>
      <w:r w:rsidRPr="00FE79FE">
        <w:rPr>
          <w:sz w:val="22"/>
        </w:rPr>
        <w:t>nakého alebo podobného druhu, ako je predmet zmluvy o dielo.</w:t>
      </w:r>
    </w:p>
    <w:p w:rsidR="00853AEB" w:rsidRPr="00FE79FE" w:rsidRDefault="00853AEB" w:rsidP="00A57969">
      <w:pPr>
        <w:pStyle w:val="Nadpis3"/>
        <w:rPr>
          <w:sz w:val="22"/>
        </w:rPr>
      </w:pPr>
      <w:bookmarkStart w:id="164" w:name="_Toc415039340"/>
      <w:r w:rsidRPr="00FE79FE">
        <w:rPr>
          <w:sz w:val="22"/>
        </w:rPr>
        <w:t>Vytýčenie</w:t>
      </w:r>
      <w:bookmarkEnd w:id="164"/>
    </w:p>
    <w:p w:rsidR="00853AEB" w:rsidRPr="00FE79FE" w:rsidRDefault="00853AEB" w:rsidP="00853AEB">
      <w:pPr>
        <w:rPr>
          <w:sz w:val="22"/>
        </w:rPr>
      </w:pPr>
      <w:r w:rsidRPr="00FE79FE">
        <w:rPr>
          <w:sz w:val="22"/>
        </w:rPr>
        <w:t>Stanoviská odvodňovacích vrtov sú určené vo vytyčovacom výkrese jednotlivých objektov. Objednávateľ pred zahájením prác odovzdá zhotoviteľovi vytyčovacie body, z ktorých b</w:t>
      </w:r>
      <w:r w:rsidRPr="00FE79FE">
        <w:rPr>
          <w:sz w:val="22"/>
        </w:rPr>
        <w:t>u</w:t>
      </w:r>
      <w:r w:rsidRPr="00FE79FE">
        <w:rPr>
          <w:sz w:val="22"/>
        </w:rPr>
        <w:t>dú jednotliví stanoviská vytýčené. Zhotoviteľ zabezpečí odovzdané vytyčovacie body a je za ne ďalej zodpovedný. Dôsledky chybného vytýčenia jednotlivých prvkov nesie zhotov</w:t>
      </w:r>
      <w:r w:rsidRPr="00FE79FE">
        <w:rPr>
          <w:sz w:val="22"/>
        </w:rPr>
        <w:t>i</w:t>
      </w:r>
      <w:r w:rsidRPr="00FE79FE">
        <w:rPr>
          <w:sz w:val="22"/>
        </w:rPr>
        <w:t>teľ.</w:t>
      </w:r>
    </w:p>
    <w:p w:rsidR="00853AEB" w:rsidRPr="00FE79FE" w:rsidRDefault="00853AEB" w:rsidP="00A57969">
      <w:pPr>
        <w:pStyle w:val="Nadpis3"/>
        <w:rPr>
          <w:sz w:val="22"/>
        </w:rPr>
      </w:pPr>
      <w:bookmarkStart w:id="165" w:name="_Toc415039341"/>
      <w:r w:rsidRPr="00FE79FE">
        <w:rPr>
          <w:sz w:val="22"/>
        </w:rPr>
        <w:t>Zmeny vyvolané odlišnosťou geologických pomerov</w:t>
      </w:r>
      <w:bookmarkEnd w:id="165"/>
    </w:p>
    <w:p w:rsidR="00853AEB" w:rsidRPr="00FE79FE" w:rsidRDefault="00853AEB" w:rsidP="00A57969">
      <w:pPr>
        <w:rPr>
          <w:sz w:val="22"/>
        </w:rPr>
      </w:pPr>
      <w:r w:rsidRPr="00FE79FE">
        <w:rPr>
          <w:sz w:val="22"/>
        </w:rPr>
        <w:t>Zhotoviteľ oznámi bez meškania objednávateľovi všetky zistené okolnosti naznačujúce, že sa skutočné geologické pomery líšia od predpokladaných a môžu ovplyvniť dĺžky vrtov a úklon  a smer vrtov aj podľa výsledkov realizácie predchádzajúcich HV. Takéto okolnosti musí zvážiť projektant (autorský dozor) a navrhnúť potrebné opatrenia, ktoré podliehajú schváleniu objednávateľovi. Takéto opatrenia môže po dohode s projektantom a objednávateľom navrhnúť aj zhotoviteľ.</w:t>
      </w:r>
    </w:p>
    <w:p w:rsidR="00853AEB" w:rsidRPr="00FE79FE" w:rsidRDefault="00853AEB" w:rsidP="00A57969">
      <w:pPr>
        <w:pStyle w:val="Nadpis3"/>
        <w:rPr>
          <w:sz w:val="22"/>
        </w:rPr>
      </w:pPr>
      <w:bookmarkStart w:id="166" w:name="_Toc415039342"/>
      <w:r w:rsidRPr="00FE79FE">
        <w:rPr>
          <w:sz w:val="22"/>
        </w:rPr>
        <w:t>Zmena základových prvkov</w:t>
      </w:r>
      <w:bookmarkEnd w:id="166"/>
    </w:p>
    <w:p w:rsidR="00853AEB" w:rsidRPr="00FE79FE" w:rsidRDefault="00853AEB" w:rsidP="00A57969">
      <w:pPr>
        <w:rPr>
          <w:sz w:val="22"/>
        </w:rPr>
      </w:pPr>
      <w:r w:rsidRPr="00FE79FE">
        <w:rPr>
          <w:sz w:val="22"/>
        </w:rPr>
        <w:t>Ak zhotoviteľ žiada vybudovať HV inak, ako sa predpokladá v projektovej dokumentácii z dôvodov ležiacich na jeho strane, predloží objednávateľovi k odsúhlaseniu doplnok proje</w:t>
      </w:r>
      <w:r w:rsidRPr="00FE79FE">
        <w:rPr>
          <w:sz w:val="22"/>
        </w:rPr>
        <w:t>k</w:t>
      </w:r>
      <w:r w:rsidRPr="00FE79FE">
        <w:rPr>
          <w:sz w:val="22"/>
        </w:rPr>
        <w:t>tovej dokumentácie vrátane potrebných výpočtov. Ak dá objednávateľ po dohode s proje</w:t>
      </w:r>
      <w:r w:rsidRPr="00FE79FE">
        <w:rPr>
          <w:sz w:val="22"/>
        </w:rPr>
        <w:t>k</w:t>
      </w:r>
      <w:r w:rsidRPr="00FE79FE">
        <w:rPr>
          <w:sz w:val="22"/>
        </w:rPr>
        <w:t>tantom súhlas k takejto zmene, ktorá si vyžiada zväčšenie rozsahu niektorých prác, pon</w:t>
      </w:r>
      <w:r w:rsidRPr="00FE79FE">
        <w:rPr>
          <w:sz w:val="22"/>
        </w:rPr>
        <w:t>e</w:t>
      </w:r>
      <w:r w:rsidRPr="00FE79FE">
        <w:rPr>
          <w:sz w:val="22"/>
        </w:rPr>
        <w:t>sie náklady z toho vyplývajúce zhotoviteľ.</w:t>
      </w:r>
    </w:p>
    <w:p w:rsidR="00853AEB" w:rsidRPr="00FE79FE" w:rsidRDefault="00853AEB" w:rsidP="00A57969">
      <w:pPr>
        <w:pStyle w:val="Nadpis2"/>
        <w:rPr>
          <w:sz w:val="22"/>
        </w:rPr>
      </w:pPr>
      <w:bookmarkStart w:id="167" w:name="_Toc415039343"/>
      <w:r w:rsidRPr="00FE79FE">
        <w:rPr>
          <w:sz w:val="22"/>
        </w:rPr>
        <w:t>Materiály, stavebné dielce</w:t>
      </w:r>
      <w:bookmarkEnd w:id="167"/>
    </w:p>
    <w:p w:rsidR="00853AEB" w:rsidRPr="00FE79FE" w:rsidRDefault="00853AEB" w:rsidP="00A57969">
      <w:pPr>
        <w:pStyle w:val="Nadpis3"/>
        <w:rPr>
          <w:sz w:val="22"/>
        </w:rPr>
      </w:pPr>
      <w:bookmarkStart w:id="168" w:name="_Toc415039344"/>
      <w:r w:rsidRPr="00FE79FE">
        <w:rPr>
          <w:sz w:val="22"/>
        </w:rPr>
        <w:t>Všeobecne</w:t>
      </w:r>
      <w:bookmarkEnd w:id="168"/>
    </w:p>
    <w:p w:rsidR="00853AEB" w:rsidRPr="00FE79FE" w:rsidRDefault="00853AEB" w:rsidP="00853AEB">
      <w:pPr>
        <w:rPr>
          <w:sz w:val="22"/>
        </w:rPr>
      </w:pPr>
      <w:r w:rsidRPr="00FE79FE">
        <w:rPr>
          <w:sz w:val="22"/>
        </w:rPr>
        <w:t>Všetky materiály, ktoré sa stanú trvalou súčasťou HV, musia zodpovedať požiadavkám uvedeným v tendrovej dokumentácii a normatívnym predpisom. Musia byť bez zjavných chýb a musia vyhovovať predpísaným skúškam.</w:t>
      </w:r>
    </w:p>
    <w:p w:rsidR="00853AEB" w:rsidRPr="00FE79FE" w:rsidRDefault="00853AEB" w:rsidP="00A57969">
      <w:pPr>
        <w:pStyle w:val="Nadpis3"/>
        <w:rPr>
          <w:sz w:val="22"/>
        </w:rPr>
      </w:pPr>
      <w:bookmarkStart w:id="169" w:name="_Toc415039345"/>
      <w:r w:rsidRPr="00FE79FE">
        <w:rPr>
          <w:sz w:val="22"/>
        </w:rPr>
        <w:t>Horizontálne odvodňovacie vrty  a materiály k ich výrobe</w:t>
      </w:r>
      <w:bookmarkEnd w:id="169"/>
    </w:p>
    <w:p w:rsidR="00853AEB" w:rsidRPr="00FE79FE" w:rsidRDefault="00853AEB" w:rsidP="00A57969">
      <w:pPr>
        <w:rPr>
          <w:sz w:val="22"/>
        </w:rPr>
      </w:pPr>
      <w:r w:rsidRPr="00FE79FE">
        <w:rPr>
          <w:sz w:val="22"/>
        </w:rPr>
        <w:t xml:space="preserve">HV sú navrhnuté priemeru </w:t>
      </w:r>
      <w:r w:rsidR="00A57969" w:rsidRPr="00FE79FE">
        <w:rPr>
          <w:sz w:val="22"/>
        </w:rPr>
        <w:t>DN 108/4,5</w:t>
      </w:r>
      <w:r w:rsidRPr="00FE79FE">
        <w:rPr>
          <w:sz w:val="22"/>
        </w:rPr>
        <w:t xml:space="preserve"> z ocele 11 373 s vonkajšou ochran</w:t>
      </w:r>
      <w:r w:rsidR="00A57969" w:rsidRPr="00FE79FE">
        <w:rPr>
          <w:sz w:val="22"/>
        </w:rPr>
        <w:t>n</w:t>
      </w:r>
      <w:r w:rsidRPr="00FE79FE">
        <w:rPr>
          <w:sz w:val="22"/>
        </w:rPr>
        <w:t xml:space="preserve">ou </w:t>
      </w:r>
      <w:proofErr w:type="spellStart"/>
      <w:r w:rsidRPr="00FE79FE">
        <w:rPr>
          <w:sz w:val="22"/>
        </w:rPr>
        <w:t>pažnicou</w:t>
      </w:r>
      <w:proofErr w:type="spellEnd"/>
      <w:r w:rsidRPr="00FE79FE">
        <w:rPr>
          <w:sz w:val="22"/>
        </w:rPr>
        <w:t xml:space="preserve"> </w:t>
      </w:r>
      <w:r w:rsidR="00A57969" w:rsidRPr="00FE79FE">
        <w:rPr>
          <w:sz w:val="22"/>
        </w:rPr>
        <w:t xml:space="preserve">DN </w:t>
      </w:r>
      <w:r w:rsidRPr="00FE79FE">
        <w:rPr>
          <w:sz w:val="22"/>
        </w:rPr>
        <w:t xml:space="preserve">133/5mm  dĺžky podľa dokumentácie z ocele 11 373. </w:t>
      </w:r>
    </w:p>
    <w:p w:rsidR="00853AEB" w:rsidRDefault="00853AEB" w:rsidP="00853AEB">
      <w:pPr>
        <w:pStyle w:val="Zkladntext"/>
        <w:spacing w:line="240" w:lineRule="atLeast"/>
      </w:pPr>
    </w:p>
    <w:p w:rsidR="00853AEB" w:rsidRPr="00A57969" w:rsidRDefault="00853AEB" w:rsidP="00A57969">
      <w:pPr>
        <w:pStyle w:val="Nadpis3"/>
      </w:pPr>
      <w:bookmarkStart w:id="170" w:name="_Toc415039346"/>
      <w:r w:rsidRPr="00A57969">
        <w:lastRenderedPageBreak/>
        <w:t>Dodávka a skladovanie</w:t>
      </w:r>
      <w:bookmarkEnd w:id="170"/>
    </w:p>
    <w:p w:rsidR="00853AEB" w:rsidRPr="00A57969" w:rsidRDefault="00853AEB" w:rsidP="00853AEB">
      <w:pPr>
        <w:pStyle w:val="Zkladntext"/>
        <w:rPr>
          <w:rFonts w:ascii="Arial" w:hAnsi="Arial" w:cs="Arial"/>
          <w:sz w:val="22"/>
        </w:rPr>
      </w:pPr>
      <w:r w:rsidRPr="00A57969">
        <w:rPr>
          <w:rFonts w:ascii="Arial" w:hAnsi="Arial" w:cs="Arial"/>
          <w:sz w:val="22"/>
        </w:rPr>
        <w:t>Materiál HV sa musí dopravovať a skladovať spôsobom, ktorý predpisuje norma alebo odborným spôsobom obvyklým v stavebníctve. Musia byť chránené pred poškodením, znehodnotením, prípadne pred vplyvmi poveternosti. V skladoch a na skládkach musí byť všetok materiál viditeľne označený podľa druhu, poprípade i podľa dodávky. O dodávkach sa vedie presná evidencia. Materiál, ktorý vykazuje vady, je poškodený, nevyhovel skú</w:t>
      </w:r>
      <w:r w:rsidRPr="00A57969">
        <w:rPr>
          <w:rFonts w:ascii="Arial" w:hAnsi="Arial" w:cs="Arial"/>
          <w:sz w:val="22"/>
        </w:rPr>
        <w:t>š</w:t>
      </w:r>
      <w:r w:rsidRPr="00A57969">
        <w:rPr>
          <w:rFonts w:ascii="Arial" w:hAnsi="Arial" w:cs="Arial"/>
          <w:sz w:val="22"/>
        </w:rPr>
        <w:t>kam alebo nezodpovedá požiadavkám projektovej dokumentácie stavby, stavebný dozor odmietne. V takomto prípade je zhotoviteľ povinný odmietnutý materiál zo stavby odstrániť a dodať materiál nový alebo skúškami preukázať, že požiadavkám vyhovuje.</w:t>
      </w:r>
    </w:p>
    <w:p w:rsidR="00853AEB" w:rsidRPr="00A57969" w:rsidRDefault="00853AEB" w:rsidP="00A57969">
      <w:pPr>
        <w:pStyle w:val="Nadpis2"/>
      </w:pPr>
      <w:bookmarkStart w:id="171" w:name="_Toc415039347"/>
      <w:r w:rsidRPr="00A57969">
        <w:t>Vykonanie prác</w:t>
      </w:r>
      <w:bookmarkEnd w:id="171"/>
    </w:p>
    <w:p w:rsidR="00853AEB" w:rsidRPr="00A57969" w:rsidRDefault="00853AEB" w:rsidP="00A57969">
      <w:pPr>
        <w:pStyle w:val="Nadpis3"/>
      </w:pPr>
      <w:bookmarkStart w:id="172" w:name="_Toc415039348"/>
      <w:r w:rsidRPr="00A57969">
        <w:t>Všeobecne</w:t>
      </w:r>
      <w:bookmarkEnd w:id="172"/>
    </w:p>
    <w:p w:rsidR="00853AEB" w:rsidRPr="00A57969" w:rsidRDefault="00853AEB" w:rsidP="00A57969">
      <w:pPr>
        <w:pStyle w:val="Zkladntext"/>
        <w:rPr>
          <w:rFonts w:ascii="Arial" w:hAnsi="Arial" w:cs="Arial"/>
          <w:sz w:val="22"/>
        </w:rPr>
      </w:pPr>
      <w:r w:rsidRPr="00A57969">
        <w:rPr>
          <w:rFonts w:ascii="Arial" w:hAnsi="Arial" w:cs="Arial"/>
          <w:sz w:val="22"/>
        </w:rPr>
        <w:t xml:space="preserve">Pred začatím prác predloží zhotoviteľ stavebnému dozoru k odsúhlaseniu technologický predpis HV, údaje o vopred zhotovených atestov, o spôsobe kontroly, skúšok a preberaní. Zhotoviteľ odovzdáva stavebnému dozoru aj časový plán prác, ako aj predpokladaný čas </w:t>
      </w:r>
      <w:proofErr w:type="spellStart"/>
      <w:r w:rsidRPr="00A57969">
        <w:rPr>
          <w:rFonts w:ascii="Arial" w:hAnsi="Arial" w:cs="Arial"/>
          <w:sz w:val="22"/>
        </w:rPr>
        <w:t>dielčích</w:t>
      </w:r>
      <w:proofErr w:type="spellEnd"/>
      <w:r w:rsidRPr="00A57969">
        <w:rPr>
          <w:rFonts w:ascii="Arial" w:hAnsi="Arial" w:cs="Arial"/>
          <w:sz w:val="22"/>
        </w:rPr>
        <w:t xml:space="preserve"> preberaní. Stavebný dozor schváli predložené doklady bez zbytočného zdržiav</w:t>
      </w:r>
      <w:r w:rsidRPr="00A57969">
        <w:rPr>
          <w:rFonts w:ascii="Arial" w:hAnsi="Arial" w:cs="Arial"/>
          <w:sz w:val="22"/>
        </w:rPr>
        <w:t>a</w:t>
      </w:r>
      <w:r w:rsidRPr="00A57969">
        <w:rPr>
          <w:rFonts w:ascii="Arial" w:hAnsi="Arial" w:cs="Arial"/>
          <w:sz w:val="22"/>
        </w:rPr>
        <w:t xml:space="preserve">nia, ak nemá vážny dôvod k ich odmietnutiu. Zúčastní sa </w:t>
      </w:r>
      <w:proofErr w:type="spellStart"/>
      <w:r w:rsidRPr="00A57969">
        <w:rPr>
          <w:rFonts w:ascii="Arial" w:hAnsi="Arial" w:cs="Arial"/>
          <w:sz w:val="22"/>
        </w:rPr>
        <w:t>dielčích</w:t>
      </w:r>
      <w:proofErr w:type="spellEnd"/>
      <w:r w:rsidRPr="00A57969">
        <w:rPr>
          <w:rFonts w:ascii="Arial" w:hAnsi="Arial" w:cs="Arial"/>
          <w:sz w:val="22"/>
        </w:rPr>
        <w:t xml:space="preserve"> preberaní, ako to vyž</w:t>
      </w:r>
      <w:r w:rsidRPr="00A57969">
        <w:rPr>
          <w:rFonts w:ascii="Arial" w:hAnsi="Arial" w:cs="Arial"/>
          <w:sz w:val="22"/>
        </w:rPr>
        <w:t>a</w:t>
      </w:r>
      <w:r w:rsidRPr="00A57969">
        <w:rPr>
          <w:rFonts w:ascii="Arial" w:hAnsi="Arial" w:cs="Arial"/>
          <w:sz w:val="22"/>
        </w:rPr>
        <w:t>duje postup prác, ak nerozhodne písomným vyjadrením inak. Bez súhlasu stavebného dozoru sa nemôžu HV začať.</w:t>
      </w:r>
    </w:p>
    <w:p w:rsidR="00853AEB" w:rsidRPr="000628F6" w:rsidRDefault="00853AEB" w:rsidP="00853AEB"/>
    <w:p w:rsidR="00853AEB" w:rsidRDefault="00853AEB" w:rsidP="00A57969">
      <w:pPr>
        <w:pStyle w:val="Nadpis3"/>
      </w:pPr>
      <w:bookmarkStart w:id="173" w:name="_Toc523805560"/>
      <w:bookmarkStart w:id="174" w:name="_Toc415039349"/>
      <w:r>
        <w:t>Vrtné práce</w:t>
      </w:r>
      <w:bookmarkEnd w:id="173"/>
      <w:bookmarkEnd w:id="174"/>
    </w:p>
    <w:p w:rsidR="00853AEB" w:rsidRPr="00A57969" w:rsidRDefault="00853AEB" w:rsidP="00A57969">
      <w:pPr>
        <w:pStyle w:val="Zkladntext"/>
        <w:rPr>
          <w:rFonts w:ascii="Arial" w:hAnsi="Arial" w:cs="Arial"/>
          <w:sz w:val="22"/>
        </w:rPr>
      </w:pPr>
      <w:r w:rsidRPr="00A57969">
        <w:rPr>
          <w:rFonts w:ascii="Arial" w:hAnsi="Arial" w:cs="Arial"/>
          <w:sz w:val="22"/>
        </w:rPr>
        <w:t>Vrty pre odvodnenie sa hĺbia rotačne alebo nárazovo v zhode s odsúhlaseným technol</w:t>
      </w:r>
      <w:r w:rsidRPr="00A57969">
        <w:rPr>
          <w:rFonts w:ascii="Arial" w:hAnsi="Arial" w:cs="Arial"/>
          <w:sz w:val="22"/>
        </w:rPr>
        <w:t>o</w:t>
      </w:r>
      <w:r w:rsidRPr="00A57969">
        <w:rPr>
          <w:rFonts w:ascii="Arial" w:hAnsi="Arial" w:cs="Arial"/>
          <w:sz w:val="22"/>
        </w:rPr>
        <w:t>gickým postupom. Zhotoviteľ zaistí a trvale vytýči osi všetkých vrtov a ich výškovú polohu. Vrtná súprava musí byť presne umiestnená vo vodorovnej polohe. Sklon vrtu sa nastavuje sklonomerom priloženým na vrtné trubky.</w:t>
      </w:r>
    </w:p>
    <w:p w:rsidR="00853AEB" w:rsidRPr="00A57969" w:rsidRDefault="00853AEB" w:rsidP="00180F06">
      <w:pPr>
        <w:pStyle w:val="Style2"/>
        <w:numPr>
          <w:ilvl w:val="0"/>
          <w:numId w:val="59"/>
        </w:numPr>
        <w:rPr>
          <w:rFonts w:ascii="Arial" w:hAnsi="Arial" w:cs="Arial"/>
        </w:rPr>
      </w:pPr>
      <w:r w:rsidRPr="00A57969">
        <w:rPr>
          <w:rFonts w:ascii="Arial" w:hAnsi="Arial" w:cs="Arial"/>
        </w:rPr>
        <w:t>Rotačný spôsob hĺbenia vrtu :</w:t>
      </w:r>
    </w:p>
    <w:p w:rsidR="00853AEB" w:rsidRPr="00A57969" w:rsidRDefault="00853AEB" w:rsidP="00853AEB">
      <w:pPr>
        <w:pStyle w:val="Style1"/>
        <w:rPr>
          <w:rFonts w:ascii="Arial" w:hAnsi="Arial" w:cs="Arial"/>
          <w:lang w:val="sk-SK"/>
        </w:rPr>
      </w:pPr>
      <w:r w:rsidRPr="00A57969">
        <w:rPr>
          <w:rFonts w:ascii="Arial" w:hAnsi="Arial" w:cs="Arial"/>
          <w:lang w:val="sk-SK"/>
        </w:rPr>
        <w:t>bezjadrové vŕtanie, ktoré  sa vykonáva valivými dlátami, listovými dlátami alebo korunkou na plné čelo (diamantovou).</w:t>
      </w:r>
    </w:p>
    <w:p w:rsidR="00853AEB" w:rsidRPr="00A57969" w:rsidRDefault="00853AEB" w:rsidP="00180F06">
      <w:pPr>
        <w:pStyle w:val="Style2"/>
        <w:numPr>
          <w:ilvl w:val="0"/>
          <w:numId w:val="60"/>
        </w:numPr>
        <w:rPr>
          <w:rFonts w:ascii="Arial" w:hAnsi="Arial" w:cs="Arial"/>
        </w:rPr>
      </w:pPr>
      <w:r w:rsidRPr="00A57969">
        <w:rPr>
          <w:rFonts w:ascii="Arial" w:hAnsi="Arial" w:cs="Arial"/>
        </w:rPr>
        <w:t>Rotačne príklepový spôsob hĺbenia vrtov (nárazovo) sa vykonáva s:</w:t>
      </w:r>
    </w:p>
    <w:p w:rsidR="00853AEB" w:rsidRPr="00A57969" w:rsidRDefault="00853AEB" w:rsidP="00853AEB">
      <w:pPr>
        <w:pStyle w:val="Style1"/>
        <w:rPr>
          <w:rFonts w:ascii="Arial" w:hAnsi="Arial" w:cs="Arial"/>
          <w:lang w:val="sk-SK"/>
        </w:rPr>
      </w:pPr>
      <w:r w:rsidRPr="00A57969">
        <w:rPr>
          <w:rFonts w:ascii="Arial" w:hAnsi="Arial" w:cs="Arial"/>
          <w:lang w:val="sk-SK"/>
        </w:rPr>
        <w:t>povrchovými vrtnými kladivami,</w:t>
      </w:r>
    </w:p>
    <w:p w:rsidR="00853AEB" w:rsidRPr="00A57969" w:rsidRDefault="00853AEB" w:rsidP="00853AEB">
      <w:pPr>
        <w:pStyle w:val="Style1"/>
        <w:rPr>
          <w:rFonts w:ascii="Arial" w:hAnsi="Arial" w:cs="Arial"/>
          <w:lang w:val="sk-SK"/>
        </w:rPr>
      </w:pPr>
      <w:r w:rsidRPr="00A57969">
        <w:rPr>
          <w:rFonts w:ascii="Arial" w:hAnsi="Arial" w:cs="Arial"/>
          <w:lang w:val="sk-SK"/>
        </w:rPr>
        <w:t>ponornými kladivami o minimálnom priemere 69 mm,</w:t>
      </w:r>
    </w:p>
    <w:p w:rsidR="00853AEB" w:rsidRPr="00A57969" w:rsidRDefault="00853AEB" w:rsidP="00853AEB">
      <w:pPr>
        <w:pStyle w:val="Style1"/>
        <w:rPr>
          <w:rFonts w:ascii="Arial" w:hAnsi="Arial" w:cs="Arial"/>
          <w:lang w:val="sk-SK"/>
        </w:rPr>
      </w:pPr>
      <w:proofErr w:type="spellStart"/>
      <w:r w:rsidRPr="00A57969">
        <w:rPr>
          <w:rFonts w:ascii="Arial" w:hAnsi="Arial" w:cs="Arial"/>
          <w:lang w:val="sk-SK"/>
        </w:rPr>
        <w:t>duplex</w:t>
      </w:r>
      <w:proofErr w:type="spellEnd"/>
      <w:r w:rsidRPr="00A57969">
        <w:rPr>
          <w:rFonts w:ascii="Arial" w:hAnsi="Arial" w:cs="Arial"/>
          <w:lang w:val="sk-SK"/>
        </w:rPr>
        <w:t xml:space="preserve"> metódou v horninách s nestabilnými stenami,</w:t>
      </w:r>
    </w:p>
    <w:p w:rsidR="00853AEB" w:rsidRDefault="00853AEB" w:rsidP="00853AEB">
      <w:pPr>
        <w:pStyle w:val="Style1"/>
        <w:rPr>
          <w:rFonts w:ascii="Arial" w:hAnsi="Arial" w:cs="Arial"/>
          <w:lang w:val="sk-SK"/>
        </w:rPr>
      </w:pPr>
      <w:r w:rsidRPr="00A57969">
        <w:rPr>
          <w:rFonts w:ascii="Arial" w:hAnsi="Arial" w:cs="Arial"/>
          <w:lang w:val="sk-SK"/>
        </w:rPr>
        <w:t>valivými alebo listovými dlátami.</w:t>
      </w:r>
    </w:p>
    <w:p w:rsidR="00A57969" w:rsidRDefault="00A57969" w:rsidP="00A57969">
      <w:pPr>
        <w:pStyle w:val="Style1"/>
        <w:numPr>
          <w:ilvl w:val="0"/>
          <w:numId w:val="0"/>
        </w:numPr>
        <w:rPr>
          <w:rFonts w:ascii="Arial" w:hAnsi="Arial" w:cs="Arial"/>
          <w:lang w:val="sk-SK"/>
        </w:rPr>
      </w:pPr>
    </w:p>
    <w:p w:rsidR="00A57969" w:rsidRPr="00A57969" w:rsidRDefault="00A57969" w:rsidP="00A57969">
      <w:pPr>
        <w:pStyle w:val="Style1"/>
        <w:numPr>
          <w:ilvl w:val="0"/>
          <w:numId w:val="0"/>
        </w:numPr>
        <w:rPr>
          <w:rFonts w:ascii="Arial" w:hAnsi="Arial" w:cs="Arial"/>
          <w:lang w:val="sk-SK"/>
        </w:rPr>
      </w:pPr>
    </w:p>
    <w:p w:rsidR="00A57969" w:rsidRDefault="00A57969" w:rsidP="00A57969">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1723D7" w:rsidRDefault="001723D7" w:rsidP="004C0646">
      <w:pPr>
        <w:spacing w:before="360"/>
        <w:ind w:right="0"/>
        <w:rPr>
          <w:b/>
        </w:rPr>
      </w:pPr>
    </w:p>
    <w:p w:rsidR="00A57969" w:rsidRPr="00FE79FE" w:rsidRDefault="00A57969" w:rsidP="00A57969">
      <w:pPr>
        <w:spacing w:before="360"/>
        <w:ind w:right="0"/>
        <w:rPr>
          <w:b/>
          <w:sz w:val="22"/>
        </w:rPr>
      </w:pPr>
      <w:r w:rsidRPr="00FE79FE">
        <w:rPr>
          <w:b/>
          <w:sz w:val="22"/>
        </w:rPr>
        <w:lastRenderedPageBreak/>
        <w:t>Záznam o vŕtaní</w:t>
      </w:r>
    </w:p>
    <w:p w:rsidR="00A57969" w:rsidRPr="00FE79FE" w:rsidRDefault="00E02711" w:rsidP="00A57969">
      <w:pPr>
        <w:rPr>
          <w:sz w:val="22"/>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1.6pt;margin-top:177.05pt;width:395.55pt;height:555.35pt;z-index:251661312;mso-position-vertical-relative:page" o:allowincell="f">
            <v:imagedata r:id="rId19" o:title=""/>
            <w10:wrap type="topAndBottom" anchory="page"/>
          </v:shape>
          <o:OLEObject Type="Embed" ProgID="Excel.Sheet.8" ShapeID="_x0000_s1027" DrawAspect="Content" ObjectID="_1589794229" r:id="rId20"/>
        </w:pict>
      </w:r>
      <w:r>
        <w:rPr>
          <w:sz w:val="22"/>
        </w:rPr>
        <w:pict>
          <v:shape id="_x0000_s1028" type="#_x0000_t75" style="position:absolute;left:0;text-align:left;margin-left:30pt;margin-top:157.15pt;width:-846.8pt;height:-.05pt;z-index:251663360;mso-position-vertical-relative:page" o:allowincell="f">
            <v:imagedata r:id="rId21" o:title=""/>
            <w10:wrap type="topAndBottom" anchory="page"/>
          </v:shape>
          <o:OLEObject Type="Embed" ProgID="Excel.Sheet.8" ShapeID="_x0000_s1028" DrawAspect="Content" ObjectID="_1589794230" r:id="rId22"/>
        </w:pict>
      </w:r>
      <w:r w:rsidR="00A57969" w:rsidRPr="00FE79FE">
        <w:rPr>
          <w:sz w:val="22"/>
        </w:rPr>
        <w:t>O vŕtaní sa robia záznamy do tabuliek, kde sa udávajú nasledovné údaje :</w:t>
      </w:r>
    </w:p>
    <w:p w:rsidR="00A57969" w:rsidRPr="00FE79FE" w:rsidRDefault="00A57969" w:rsidP="00A57969">
      <w:pPr>
        <w:rPr>
          <w:sz w:val="22"/>
        </w:rPr>
      </w:pPr>
      <w:r w:rsidRPr="00FE79FE">
        <w:rPr>
          <w:sz w:val="22"/>
        </w:rPr>
        <w:t>Tabuľka č.1</w:t>
      </w:r>
    </w:p>
    <w:p w:rsidR="00A57969" w:rsidRDefault="00A57969" w:rsidP="00A57969">
      <w:pPr>
        <w:spacing w:after="0"/>
        <w:ind w:right="0"/>
      </w:pPr>
    </w:p>
    <w:p w:rsidR="00853AEB" w:rsidRDefault="00853AEB" w:rsidP="00853AEB"/>
    <w:p w:rsidR="00853AEB" w:rsidRDefault="00853AEB" w:rsidP="00853AEB"/>
    <w:p w:rsidR="00853AEB" w:rsidRDefault="00853AEB" w:rsidP="00853AEB"/>
    <w:p w:rsidR="00853AEB" w:rsidRPr="00A57969" w:rsidRDefault="00853AEB" w:rsidP="00853AEB">
      <w:pPr>
        <w:rPr>
          <w:rFonts w:cs="Arial"/>
          <w:sz w:val="22"/>
        </w:rPr>
      </w:pPr>
      <w:r w:rsidRPr="00A57969">
        <w:rPr>
          <w:rFonts w:cs="Arial"/>
          <w:sz w:val="22"/>
        </w:rPr>
        <w:t>Výplach</w:t>
      </w:r>
    </w:p>
    <w:p w:rsidR="00853AEB" w:rsidRPr="00A57969" w:rsidRDefault="00853AEB" w:rsidP="00853AEB">
      <w:pPr>
        <w:rPr>
          <w:rFonts w:cs="Arial"/>
          <w:sz w:val="22"/>
        </w:rPr>
      </w:pPr>
      <w:r w:rsidRPr="00A57969">
        <w:rPr>
          <w:rFonts w:cs="Arial"/>
          <w:sz w:val="22"/>
        </w:rPr>
        <w:t xml:space="preserve">Pri hĺbení vrtu pre odvodnenie je treba z jeho </w:t>
      </w:r>
      <w:proofErr w:type="spellStart"/>
      <w:r w:rsidRPr="00A57969">
        <w:rPr>
          <w:rFonts w:cs="Arial"/>
          <w:sz w:val="22"/>
        </w:rPr>
        <w:t>počvy</w:t>
      </w:r>
      <w:proofErr w:type="spellEnd"/>
      <w:r w:rsidRPr="00A57969">
        <w:rPr>
          <w:rFonts w:cs="Arial"/>
          <w:sz w:val="22"/>
        </w:rPr>
        <w:t xml:space="preserve"> odstraňovať vrtnú </w:t>
      </w:r>
      <w:proofErr w:type="spellStart"/>
      <w:r w:rsidRPr="00A57969">
        <w:rPr>
          <w:rFonts w:cs="Arial"/>
          <w:sz w:val="22"/>
        </w:rPr>
        <w:t>drť</w:t>
      </w:r>
      <w:proofErr w:type="spellEnd"/>
      <w:r w:rsidRPr="00A57969">
        <w:rPr>
          <w:rFonts w:cs="Arial"/>
          <w:sz w:val="22"/>
        </w:rPr>
        <w:t xml:space="preserve"> a nástroj (dláto) ochladzovať. Na túto funkciu sa používajú nasledujúce druhy výplachu:</w:t>
      </w:r>
    </w:p>
    <w:p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vodný,</w:t>
      </w:r>
    </w:p>
    <w:p w:rsidR="00853AEB" w:rsidRPr="00A57969" w:rsidRDefault="00853AEB" w:rsidP="00853AEB">
      <w:pPr>
        <w:pStyle w:val="Style1"/>
        <w:rPr>
          <w:rFonts w:ascii="Arial" w:hAnsi="Arial" w:cs="Arial"/>
          <w:szCs w:val="22"/>
          <w:lang w:val="sk-SK"/>
        </w:rPr>
      </w:pPr>
      <w:r w:rsidRPr="00A57969">
        <w:rPr>
          <w:rFonts w:ascii="Arial" w:hAnsi="Arial" w:cs="Arial"/>
          <w:szCs w:val="22"/>
          <w:lang w:val="sk-SK"/>
        </w:rPr>
        <w:t>vzduchový,</w:t>
      </w:r>
    </w:p>
    <w:p w:rsidR="00853AEB" w:rsidRPr="00A57969" w:rsidRDefault="00853AEB" w:rsidP="00853AEB">
      <w:pPr>
        <w:rPr>
          <w:rFonts w:cs="Arial"/>
          <w:sz w:val="22"/>
        </w:rPr>
      </w:pPr>
    </w:p>
    <w:p w:rsidR="00853AEB" w:rsidRPr="00A57969" w:rsidRDefault="00853AEB" w:rsidP="00853AEB">
      <w:pPr>
        <w:rPr>
          <w:rFonts w:cs="Arial"/>
          <w:sz w:val="22"/>
        </w:rPr>
      </w:pPr>
      <w:r w:rsidRPr="00A57969">
        <w:rPr>
          <w:rFonts w:cs="Arial"/>
          <w:sz w:val="22"/>
        </w:rPr>
        <w:t xml:space="preserve">Výplach vrtu sa volí podľa </w:t>
      </w:r>
      <w:proofErr w:type="spellStart"/>
      <w:r w:rsidRPr="00A57969">
        <w:rPr>
          <w:rFonts w:cs="Arial"/>
          <w:sz w:val="22"/>
        </w:rPr>
        <w:t>geotechnických</w:t>
      </w:r>
      <w:proofErr w:type="spellEnd"/>
      <w:r w:rsidRPr="00A57969">
        <w:rPr>
          <w:rFonts w:cs="Arial"/>
          <w:sz w:val="22"/>
        </w:rPr>
        <w:t xml:space="preserve"> podmienok:</w:t>
      </w:r>
    </w:p>
    <w:p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 xml:space="preserve">vodný výplach sa používa v stabilných horninách a pri vŕtaní </w:t>
      </w:r>
      <w:proofErr w:type="spellStart"/>
      <w:r w:rsidRPr="00A57969">
        <w:rPr>
          <w:rFonts w:ascii="Arial" w:hAnsi="Arial" w:cs="Arial"/>
          <w:szCs w:val="22"/>
        </w:rPr>
        <w:t>duplex</w:t>
      </w:r>
      <w:proofErr w:type="spellEnd"/>
      <w:r w:rsidRPr="00A57969">
        <w:rPr>
          <w:rFonts w:ascii="Arial" w:hAnsi="Arial" w:cs="Arial"/>
          <w:szCs w:val="22"/>
        </w:rPr>
        <w:t xml:space="preserve"> metódou sa používa voda bez mechanických prímesí; množstvo vody je závislé od plochy </w:t>
      </w:r>
      <w:proofErr w:type="spellStart"/>
      <w:r w:rsidRPr="00A57969">
        <w:rPr>
          <w:rFonts w:ascii="Arial" w:hAnsi="Arial" w:cs="Arial"/>
          <w:szCs w:val="22"/>
        </w:rPr>
        <w:t>medzikružia</w:t>
      </w:r>
      <w:proofErr w:type="spellEnd"/>
      <w:r w:rsidRPr="00A57969">
        <w:rPr>
          <w:rFonts w:ascii="Arial" w:hAnsi="Arial" w:cs="Arial"/>
          <w:szCs w:val="22"/>
        </w:rPr>
        <w:t xml:space="preserve"> vrtu; výstupná rýchlosť výplachu musí byť dostatočná na vynášanie </w:t>
      </w:r>
      <w:proofErr w:type="spellStart"/>
      <w:r w:rsidRPr="00A57969">
        <w:rPr>
          <w:rFonts w:ascii="Arial" w:hAnsi="Arial" w:cs="Arial"/>
          <w:szCs w:val="22"/>
        </w:rPr>
        <w:t>drte</w:t>
      </w:r>
      <w:proofErr w:type="spellEnd"/>
      <w:r w:rsidRPr="00A57969">
        <w:rPr>
          <w:rFonts w:ascii="Arial" w:hAnsi="Arial" w:cs="Arial"/>
          <w:szCs w:val="22"/>
        </w:rPr>
        <w:t xml:space="preserve">; </w:t>
      </w:r>
      <w:proofErr w:type="spellStart"/>
      <w:r w:rsidRPr="00A57969">
        <w:rPr>
          <w:rFonts w:ascii="Arial" w:hAnsi="Arial" w:cs="Arial"/>
          <w:szCs w:val="22"/>
        </w:rPr>
        <w:t>v</w:t>
      </w:r>
      <w:r w:rsidRPr="00A57969">
        <w:rPr>
          <w:rFonts w:ascii="Arial" w:hAnsi="Arial" w:cs="Arial"/>
          <w:szCs w:val="22"/>
          <w:vertAlign w:val="subscript"/>
        </w:rPr>
        <w:t>min</w:t>
      </w:r>
      <w:proofErr w:type="spellEnd"/>
      <w:r w:rsidRPr="00A57969">
        <w:rPr>
          <w:rFonts w:ascii="Arial" w:hAnsi="Arial" w:cs="Arial"/>
          <w:szCs w:val="22"/>
          <w:vertAlign w:val="subscript"/>
        </w:rPr>
        <w:t xml:space="preserve">  </w:t>
      </w:r>
      <w:r w:rsidRPr="00A57969">
        <w:rPr>
          <w:rFonts w:ascii="Arial" w:hAnsi="Arial" w:cs="Arial"/>
          <w:szCs w:val="22"/>
        </w:rPr>
        <w:t>= 0,5 m/s; 0,5 až 0,8 m/s je dobrá rýchlosť; 0,8 až 1,0 m/s je veľmi dobrá rýchlosť výstupu výplachu;</w:t>
      </w:r>
    </w:p>
    <w:p w:rsidR="00853AEB" w:rsidRPr="00A57969" w:rsidRDefault="00853AEB" w:rsidP="00180F06">
      <w:pPr>
        <w:pStyle w:val="Style2"/>
        <w:numPr>
          <w:ilvl w:val="0"/>
          <w:numId w:val="61"/>
        </w:numPr>
        <w:rPr>
          <w:rFonts w:ascii="Arial" w:hAnsi="Arial" w:cs="Arial"/>
          <w:szCs w:val="22"/>
        </w:rPr>
      </w:pPr>
      <w:r w:rsidRPr="00A57969">
        <w:rPr>
          <w:rFonts w:ascii="Arial" w:hAnsi="Arial" w:cs="Arial"/>
          <w:szCs w:val="22"/>
        </w:rPr>
        <w:t>vzduchový výplach sa používa pri rotačne príklepovom vŕtaní; vzduch je vedený ku klad</w:t>
      </w:r>
      <w:r w:rsidRPr="00A57969">
        <w:rPr>
          <w:rFonts w:ascii="Arial" w:hAnsi="Arial" w:cs="Arial"/>
          <w:szCs w:val="22"/>
        </w:rPr>
        <w:t>i</w:t>
      </w:r>
      <w:r w:rsidRPr="00A57969">
        <w:rPr>
          <w:rFonts w:ascii="Arial" w:hAnsi="Arial" w:cs="Arial"/>
          <w:szCs w:val="22"/>
        </w:rPr>
        <w:t xml:space="preserve">vu, kde vykoná svoju prácu a po očistení dna vrtu vynáša rozvŕtanú vrtnú </w:t>
      </w:r>
      <w:proofErr w:type="spellStart"/>
      <w:r w:rsidRPr="00A57969">
        <w:rPr>
          <w:rFonts w:ascii="Arial" w:hAnsi="Arial" w:cs="Arial"/>
          <w:szCs w:val="22"/>
        </w:rPr>
        <w:t>drť</w:t>
      </w:r>
      <w:proofErr w:type="spellEnd"/>
      <w:r w:rsidRPr="00A57969">
        <w:rPr>
          <w:rFonts w:ascii="Arial" w:hAnsi="Arial" w:cs="Arial"/>
          <w:szCs w:val="22"/>
        </w:rPr>
        <w:t xml:space="preserve"> na povrch územia</w:t>
      </w:r>
    </w:p>
    <w:p w:rsidR="00853AEB" w:rsidRPr="00A57969" w:rsidRDefault="00853AEB" w:rsidP="00853AEB">
      <w:pPr>
        <w:pStyle w:val="Style2"/>
        <w:numPr>
          <w:ilvl w:val="0"/>
          <w:numId w:val="0"/>
        </w:numPr>
        <w:rPr>
          <w:rFonts w:ascii="Arial" w:hAnsi="Arial" w:cs="Arial"/>
          <w:szCs w:val="22"/>
        </w:rPr>
      </w:pPr>
    </w:p>
    <w:p w:rsidR="00853AEB" w:rsidRDefault="00853AEB" w:rsidP="00A57969">
      <w:pPr>
        <w:pStyle w:val="Nadpis3"/>
      </w:pPr>
      <w:bookmarkStart w:id="175" w:name="_Toc523805568"/>
      <w:bookmarkStart w:id="176" w:name="_Toc415039350"/>
      <w:r>
        <w:t>Príslušenstvo</w:t>
      </w:r>
      <w:bookmarkEnd w:id="175"/>
      <w:bookmarkEnd w:id="176"/>
    </w:p>
    <w:p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Pracovná plošina</w:t>
      </w:r>
    </w:p>
    <w:p w:rsidR="00853AEB" w:rsidRPr="00A57969" w:rsidRDefault="00853AEB" w:rsidP="00853AEB">
      <w:pPr>
        <w:rPr>
          <w:rFonts w:cs="Arial"/>
          <w:sz w:val="22"/>
        </w:rPr>
      </w:pPr>
      <w:r w:rsidRPr="00A57969">
        <w:rPr>
          <w:rFonts w:cs="Arial"/>
          <w:sz w:val="22"/>
        </w:rPr>
        <w:t>Pracovná plošina musí byť spevnená a musí mať umývateľný povrch vyspádovaný do zbernej jamy a ohradený vodotesnou hrádzkou na zabránenie znečistenia okolitého ter</w:t>
      </w:r>
      <w:r w:rsidRPr="00A57969">
        <w:rPr>
          <w:rFonts w:cs="Arial"/>
          <w:sz w:val="22"/>
        </w:rPr>
        <w:t>é</w:t>
      </w:r>
      <w:r w:rsidRPr="00A57969">
        <w:rPr>
          <w:rFonts w:cs="Arial"/>
          <w:sz w:val="22"/>
        </w:rPr>
        <w:t>nu. Pred zahájením vŕtania vytýči zhotoviteľ na pracovnej plošine osi všetkých vrtov, ktoré odsúhlasí stavebný dozor.</w:t>
      </w:r>
    </w:p>
    <w:p w:rsidR="00853AEB" w:rsidRPr="00A57969" w:rsidRDefault="00853AEB" w:rsidP="00853AEB">
      <w:pPr>
        <w:pStyle w:val="Style2"/>
        <w:numPr>
          <w:ilvl w:val="0"/>
          <w:numId w:val="0"/>
        </w:numPr>
        <w:ind w:left="360" w:hanging="360"/>
        <w:rPr>
          <w:rFonts w:ascii="Arial" w:hAnsi="Arial" w:cs="Arial"/>
          <w:szCs w:val="22"/>
        </w:rPr>
      </w:pPr>
      <w:r w:rsidRPr="00A57969">
        <w:rPr>
          <w:rFonts w:ascii="Arial" w:hAnsi="Arial" w:cs="Arial"/>
          <w:szCs w:val="22"/>
        </w:rPr>
        <w:t>Postavenie vrtnej súpravy</w:t>
      </w:r>
    </w:p>
    <w:p w:rsidR="00853AEB" w:rsidRPr="00A57969" w:rsidRDefault="00853AEB" w:rsidP="00853AEB">
      <w:pPr>
        <w:rPr>
          <w:rFonts w:cs="Arial"/>
          <w:sz w:val="22"/>
        </w:rPr>
      </w:pPr>
      <w:r w:rsidRPr="00A57969">
        <w:rPr>
          <w:rFonts w:cs="Arial"/>
          <w:sz w:val="22"/>
        </w:rPr>
        <w:t>Vrtná súprava sa musí postaviť tak, aby vrt bol zhotovený s presnosťou podľa dokument</w:t>
      </w:r>
      <w:r w:rsidRPr="00A57969">
        <w:rPr>
          <w:rFonts w:cs="Arial"/>
          <w:sz w:val="22"/>
        </w:rPr>
        <w:t>á</w:t>
      </w:r>
      <w:r w:rsidRPr="00A57969">
        <w:rPr>
          <w:rFonts w:cs="Arial"/>
          <w:sz w:val="22"/>
        </w:rPr>
        <w:t>cie.</w:t>
      </w:r>
    </w:p>
    <w:p w:rsidR="00853AEB" w:rsidRPr="00A57969" w:rsidRDefault="00853AEB" w:rsidP="00853AEB">
      <w:pPr>
        <w:rPr>
          <w:rFonts w:cs="Arial"/>
          <w:sz w:val="22"/>
        </w:rPr>
      </w:pPr>
      <w:r w:rsidRPr="00A57969">
        <w:rPr>
          <w:rFonts w:cs="Arial"/>
          <w:sz w:val="22"/>
        </w:rPr>
        <w:t>Technologický postup</w:t>
      </w:r>
    </w:p>
    <w:p w:rsidR="00853AEB" w:rsidRPr="00A57969" w:rsidRDefault="00853AEB" w:rsidP="00853AEB">
      <w:pPr>
        <w:rPr>
          <w:rFonts w:cs="Arial"/>
          <w:sz w:val="22"/>
        </w:rPr>
      </w:pPr>
      <w:r w:rsidRPr="00A57969">
        <w:rPr>
          <w:rFonts w:cs="Arial"/>
          <w:sz w:val="22"/>
        </w:rPr>
        <w:t>Zlepšenie celkovej stability územia je riešené jeho hĺbkovým odvodnením pomocou hor</w:t>
      </w:r>
      <w:r w:rsidRPr="00A57969">
        <w:rPr>
          <w:rFonts w:cs="Arial"/>
          <w:sz w:val="22"/>
        </w:rPr>
        <w:t>i</w:t>
      </w:r>
      <w:r w:rsidRPr="00A57969">
        <w:rPr>
          <w:rFonts w:cs="Arial"/>
          <w:sz w:val="22"/>
        </w:rPr>
        <w:t>zontálnych odvodňovacích vrtov. Tieto sú navrhnuté prevažne v päte zosuvných svahov za účelom zníženia vztlakovej hladiny podzemnej vody v zosuvoch. Horizontálne vrty sú navrhnuté ako vejáre vrtov z jedného stanoviska, pričom v jednom stanovisku je od dvoch až do päť horizontálnych vrtov.</w:t>
      </w:r>
    </w:p>
    <w:p w:rsidR="00853AEB" w:rsidRPr="00A57969" w:rsidRDefault="00853AEB" w:rsidP="00853AEB">
      <w:pPr>
        <w:rPr>
          <w:rFonts w:cs="Arial"/>
          <w:sz w:val="22"/>
        </w:rPr>
      </w:pPr>
      <w:commentRangeStart w:id="177"/>
      <w:r w:rsidRPr="00A57969">
        <w:rPr>
          <w:rFonts w:cs="Arial"/>
          <w:spacing w:val="2"/>
          <w:sz w:val="22"/>
        </w:rPr>
        <w:t xml:space="preserve">Vrty budú vŕtané priemerom </w:t>
      </w:r>
      <w:smartTag w:uri="urn:schemas-microsoft-com:office:smarttags" w:element="metricconverter">
        <w:smartTagPr>
          <w:attr w:name="ProductID" w:val="137 mm"/>
        </w:smartTagPr>
        <w:r w:rsidRPr="00A57969">
          <w:rPr>
            <w:rFonts w:cs="Arial"/>
            <w:spacing w:val="2"/>
            <w:sz w:val="22"/>
          </w:rPr>
          <w:t>137 mm</w:t>
        </w:r>
      </w:smartTag>
      <w:r w:rsidRPr="00A57969">
        <w:rPr>
          <w:rFonts w:cs="Arial"/>
          <w:spacing w:val="2"/>
          <w:sz w:val="22"/>
        </w:rPr>
        <w:t xml:space="preserve">, budú budované oceľovými perforovanými </w:t>
      </w:r>
      <w:proofErr w:type="spellStart"/>
      <w:r w:rsidRPr="00A57969">
        <w:rPr>
          <w:rFonts w:cs="Arial"/>
          <w:spacing w:val="2"/>
          <w:sz w:val="22"/>
        </w:rPr>
        <w:t>pažnicami</w:t>
      </w:r>
      <w:proofErr w:type="spellEnd"/>
      <w:r w:rsidRPr="00A57969">
        <w:rPr>
          <w:rFonts w:cs="Arial"/>
          <w:spacing w:val="2"/>
          <w:sz w:val="22"/>
        </w:rPr>
        <w:t xml:space="preserve">  108/4,5 mm (perforácia do 16 %, </w:t>
      </w:r>
      <w:r w:rsidRPr="00A57969">
        <w:rPr>
          <w:rFonts w:cs="Arial"/>
          <w:spacing w:val="2"/>
          <w:sz w:val="22"/>
        </w:rPr>
        <w:t xml:space="preserve">6 mm). Vodiaca ochranná oceľová </w:t>
      </w:r>
      <w:proofErr w:type="spellStart"/>
      <w:r w:rsidRPr="00A57969">
        <w:rPr>
          <w:rFonts w:cs="Arial"/>
          <w:spacing w:val="2"/>
          <w:sz w:val="22"/>
        </w:rPr>
        <w:t>pažnica</w:t>
      </w:r>
      <w:proofErr w:type="spellEnd"/>
      <w:r w:rsidRPr="00A57969">
        <w:rPr>
          <w:rFonts w:cs="Arial"/>
          <w:spacing w:val="2"/>
          <w:sz w:val="22"/>
        </w:rPr>
        <w:t xml:space="preserve"> </w:t>
      </w:r>
      <w:r w:rsidRPr="00A57969">
        <w:rPr>
          <w:rFonts w:cs="Arial"/>
          <w:spacing w:val="2"/>
          <w:sz w:val="22"/>
        </w:rPr>
        <w:t xml:space="preserve">133/5mm je navrhnutá dĺžky </w:t>
      </w:r>
      <w:smartTag w:uri="urn:schemas-microsoft-com:office:smarttags" w:element="metricconverter">
        <w:smartTagPr>
          <w:attr w:name="ProductID" w:val="6 m"/>
        </w:smartTagPr>
        <w:r w:rsidRPr="00A57969">
          <w:rPr>
            <w:rFonts w:cs="Arial"/>
            <w:spacing w:val="2"/>
            <w:sz w:val="22"/>
          </w:rPr>
          <w:t>6 m</w:t>
        </w:r>
      </w:smartTag>
      <w:r w:rsidRPr="00A57969">
        <w:rPr>
          <w:rFonts w:cs="Arial"/>
          <w:spacing w:val="2"/>
          <w:sz w:val="22"/>
        </w:rPr>
        <w:t xml:space="preserve">. Po ukončení vrtných prác sa horizontálne vrty prepláchnu vodou. </w:t>
      </w:r>
      <w:r w:rsidRPr="00A57969">
        <w:rPr>
          <w:rFonts w:cs="Arial"/>
          <w:sz w:val="22"/>
        </w:rPr>
        <w:t xml:space="preserve">Pri návrhu rozmiestnenia, dĺžky a sklonov vrtov ako aj účinnosti vrtov na stabilitu zosuvných území sme pri </w:t>
      </w:r>
      <w:proofErr w:type="spellStart"/>
      <w:r w:rsidRPr="00A57969">
        <w:rPr>
          <w:rFonts w:cs="Arial"/>
          <w:sz w:val="22"/>
        </w:rPr>
        <w:t>stabilitných</w:t>
      </w:r>
      <w:proofErr w:type="spellEnd"/>
      <w:r w:rsidRPr="00A57969">
        <w:rPr>
          <w:rFonts w:cs="Arial"/>
          <w:sz w:val="22"/>
        </w:rPr>
        <w:t xml:space="preserve"> výpočtov uvažovali s max. 50%-ným znížením vztlakov pom</w:t>
      </w:r>
      <w:r w:rsidRPr="00A57969">
        <w:rPr>
          <w:rFonts w:cs="Arial"/>
          <w:sz w:val="22"/>
        </w:rPr>
        <w:t>o</w:t>
      </w:r>
      <w:r w:rsidRPr="00A57969">
        <w:rPr>
          <w:rFonts w:cs="Arial"/>
          <w:sz w:val="22"/>
        </w:rPr>
        <w:t>cou týchto vrtov. Rozsah vrtov bol navrhnutý s ohľadom pre dosiahnutie stability územia pre výkop stavebných jám pre zakladanie mostných pilierov.  Zlepšenie stability zosu</w:t>
      </w:r>
      <w:r w:rsidRPr="00A57969">
        <w:rPr>
          <w:rFonts w:cs="Arial"/>
          <w:sz w:val="22"/>
        </w:rPr>
        <w:t>v</w:t>
      </w:r>
      <w:r w:rsidRPr="00A57969">
        <w:rPr>
          <w:rFonts w:cs="Arial"/>
          <w:sz w:val="22"/>
        </w:rPr>
        <w:t xml:space="preserve">ných území sa tým zvýšilo prevažne v rozsahu 5 - 30%. Rozsah vrtov je navrhnutý pre dosiahnutie min. stupňa </w:t>
      </w:r>
      <w:proofErr w:type="spellStart"/>
      <w:r w:rsidRPr="00A57969">
        <w:rPr>
          <w:rFonts w:cs="Arial"/>
          <w:sz w:val="22"/>
        </w:rPr>
        <w:t>stablity</w:t>
      </w:r>
      <w:proofErr w:type="spellEnd"/>
      <w:r w:rsidRPr="00A57969">
        <w:rPr>
          <w:rFonts w:cs="Arial"/>
          <w:sz w:val="22"/>
        </w:rPr>
        <w:t xml:space="preserve"> F </w:t>
      </w:r>
      <w:r w:rsidRPr="00A57969">
        <w:rPr>
          <w:rFonts w:cs="Arial"/>
          <w:position w:val="-6"/>
          <w:sz w:val="22"/>
        </w:rPr>
        <w:t>min</w:t>
      </w:r>
      <w:r w:rsidRPr="00A57969">
        <w:rPr>
          <w:rFonts w:cs="Arial"/>
          <w:sz w:val="22"/>
        </w:rPr>
        <w:t xml:space="preserve"> = 1,2-1,3 v území pri použití výpočtových šmyk</w:t>
      </w:r>
      <w:r w:rsidRPr="00A57969">
        <w:rPr>
          <w:rFonts w:cs="Arial"/>
          <w:sz w:val="22"/>
        </w:rPr>
        <w:t>o</w:t>
      </w:r>
      <w:r w:rsidRPr="00A57969">
        <w:rPr>
          <w:rFonts w:cs="Arial"/>
          <w:sz w:val="22"/>
        </w:rPr>
        <w:t>vých parametrov.</w:t>
      </w:r>
      <w:commentRangeEnd w:id="177"/>
      <w:r w:rsidR="00EC607F">
        <w:rPr>
          <w:rStyle w:val="Odkaznakomentr"/>
        </w:rPr>
        <w:commentReference w:id="177"/>
      </w:r>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 xml:space="preserve">Vody sa odvedú povrchovo a </w:t>
      </w:r>
      <w:proofErr w:type="spellStart"/>
      <w:r w:rsidRPr="00A57969">
        <w:rPr>
          <w:rFonts w:ascii="Arial" w:hAnsi="Arial" w:cs="Arial"/>
          <w:spacing w:val="2"/>
          <w:sz w:val="22"/>
        </w:rPr>
        <w:t>podpovrchovo</w:t>
      </w:r>
      <w:proofErr w:type="spellEnd"/>
      <w:r w:rsidRPr="00A57969">
        <w:rPr>
          <w:rFonts w:ascii="Arial" w:hAnsi="Arial" w:cs="Arial"/>
          <w:spacing w:val="2"/>
          <w:sz w:val="22"/>
        </w:rPr>
        <w:t xml:space="preserve"> od </w:t>
      </w:r>
      <w:proofErr w:type="spellStart"/>
      <w:r w:rsidRPr="00A57969">
        <w:rPr>
          <w:rFonts w:ascii="Arial" w:hAnsi="Arial" w:cs="Arial"/>
          <w:spacing w:val="2"/>
          <w:sz w:val="22"/>
        </w:rPr>
        <w:t>výustných</w:t>
      </w:r>
      <w:proofErr w:type="spellEnd"/>
      <w:r w:rsidRPr="00A57969">
        <w:rPr>
          <w:rFonts w:ascii="Arial" w:hAnsi="Arial" w:cs="Arial"/>
          <w:spacing w:val="2"/>
          <w:sz w:val="22"/>
        </w:rPr>
        <w:t xml:space="preserve">  objektov do najbližšieho odvodň</w:t>
      </w:r>
      <w:r w:rsidRPr="00A57969">
        <w:rPr>
          <w:rFonts w:ascii="Arial" w:hAnsi="Arial" w:cs="Arial"/>
          <w:spacing w:val="2"/>
          <w:sz w:val="22"/>
        </w:rPr>
        <w:t>o</w:t>
      </w:r>
      <w:r w:rsidRPr="00A57969">
        <w:rPr>
          <w:rFonts w:ascii="Arial" w:hAnsi="Arial" w:cs="Arial"/>
          <w:spacing w:val="2"/>
          <w:sz w:val="22"/>
        </w:rPr>
        <w:t xml:space="preserve">vacieho systému cesty </w:t>
      </w:r>
      <w:proofErr w:type="spellStart"/>
      <w:r w:rsidRPr="00A57969">
        <w:rPr>
          <w:rFonts w:ascii="Arial" w:hAnsi="Arial" w:cs="Arial"/>
          <w:spacing w:val="2"/>
          <w:sz w:val="22"/>
        </w:rPr>
        <w:t>č.st</w:t>
      </w:r>
      <w:proofErr w:type="spellEnd"/>
      <w:r w:rsidRPr="00A57969">
        <w:rPr>
          <w:rFonts w:ascii="Arial" w:hAnsi="Arial" w:cs="Arial"/>
          <w:spacing w:val="2"/>
          <w:sz w:val="22"/>
        </w:rPr>
        <w:t xml:space="preserve">. 101-00 (rigoly ), resp. </w:t>
      </w:r>
      <w:proofErr w:type="spellStart"/>
      <w:r w:rsidRPr="00A57969">
        <w:rPr>
          <w:rFonts w:ascii="Arial" w:hAnsi="Arial" w:cs="Arial"/>
          <w:spacing w:val="2"/>
          <w:sz w:val="22"/>
        </w:rPr>
        <w:t>recipientu</w:t>
      </w:r>
      <w:proofErr w:type="spellEnd"/>
      <w:r w:rsidRPr="00A57969">
        <w:rPr>
          <w:rFonts w:ascii="Arial" w:hAnsi="Arial" w:cs="Arial"/>
          <w:spacing w:val="2"/>
          <w:sz w:val="22"/>
        </w:rPr>
        <w:t xml:space="preserve"> miestnych </w:t>
      </w:r>
      <w:proofErr w:type="spellStart"/>
      <w:r w:rsidRPr="00A57969">
        <w:rPr>
          <w:rFonts w:ascii="Arial" w:hAnsi="Arial" w:cs="Arial"/>
          <w:spacing w:val="2"/>
          <w:sz w:val="22"/>
        </w:rPr>
        <w:t>vodotečí</w:t>
      </w:r>
      <w:proofErr w:type="spellEnd"/>
      <w:r w:rsidRPr="00A57969">
        <w:rPr>
          <w:rFonts w:ascii="Arial" w:hAnsi="Arial" w:cs="Arial"/>
          <w:spacing w:val="2"/>
          <w:sz w:val="22"/>
        </w:rPr>
        <w:t xml:space="preserve">.  </w:t>
      </w:r>
    </w:p>
    <w:p w:rsidR="00853AEB" w:rsidRPr="00A57969" w:rsidRDefault="00853AEB" w:rsidP="00853AEB">
      <w:pPr>
        <w:pStyle w:val="Zkladntext"/>
        <w:rPr>
          <w:rFonts w:ascii="Arial" w:hAnsi="Arial" w:cs="Arial"/>
          <w:spacing w:val="2"/>
          <w:sz w:val="22"/>
        </w:rPr>
      </w:pPr>
    </w:p>
    <w:p w:rsidR="00853AEB" w:rsidRPr="00A57969" w:rsidRDefault="00853AEB" w:rsidP="00A57969">
      <w:pPr>
        <w:pStyle w:val="Nadpis3"/>
      </w:pPr>
      <w:bookmarkStart w:id="178" w:name="_Toc415039351"/>
      <w:r w:rsidRPr="00A57969">
        <w:lastRenderedPageBreak/>
        <w:t>Údaje o strojoch</w:t>
      </w:r>
      <w:bookmarkEnd w:id="178"/>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Zhotoviteľ predloží zástupcovi objednávateľa (</w:t>
      </w:r>
      <w:proofErr w:type="spellStart"/>
      <w:r w:rsidRPr="00A57969">
        <w:rPr>
          <w:rFonts w:ascii="Arial" w:hAnsi="Arial" w:cs="Arial"/>
          <w:spacing w:val="2"/>
          <w:sz w:val="22"/>
        </w:rPr>
        <w:t>dozorovi</w:t>
      </w:r>
      <w:proofErr w:type="spellEnd"/>
      <w:r w:rsidRPr="00A57969">
        <w:rPr>
          <w:rFonts w:ascii="Arial" w:hAnsi="Arial" w:cs="Arial"/>
          <w:spacing w:val="2"/>
          <w:sz w:val="22"/>
        </w:rPr>
        <w:t xml:space="preserve">) katalóg alebo špecifikáciu parametrov vrtných súprav,   ktoré budú  použité pre vrtné práce. </w:t>
      </w:r>
    </w:p>
    <w:p w:rsidR="00853AEB" w:rsidRDefault="00853AEB" w:rsidP="00853AEB"/>
    <w:p w:rsidR="00853AEB" w:rsidRPr="00A57969" w:rsidRDefault="00853AEB" w:rsidP="00A57969">
      <w:pPr>
        <w:pStyle w:val="Nadpis3"/>
      </w:pPr>
      <w:bookmarkStart w:id="179" w:name="_Toc415039352"/>
      <w:r w:rsidRPr="00A57969">
        <w:t>Záznam o realizácii HV</w:t>
      </w:r>
      <w:bookmarkEnd w:id="179"/>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O realizácii každého vrtu vedie stavbyvedúci pravidelný záznam, kde sa bude zaznamenávať:</w:t>
      </w:r>
    </w:p>
    <w:p w:rsidR="00853AEB" w:rsidRPr="00A57969" w:rsidRDefault="00853AEB" w:rsidP="00180F06">
      <w:pPr>
        <w:numPr>
          <w:ilvl w:val="0"/>
          <w:numId w:val="58"/>
        </w:numPr>
        <w:autoSpaceDE/>
        <w:autoSpaceDN/>
        <w:adjustRightInd/>
        <w:ind w:left="851" w:right="0" w:hanging="284"/>
        <w:rPr>
          <w:sz w:val="22"/>
        </w:rPr>
      </w:pPr>
      <w:r w:rsidRPr="00A57969">
        <w:rPr>
          <w:sz w:val="22"/>
        </w:rPr>
        <w:t>postup vŕtania</w:t>
      </w:r>
    </w:p>
    <w:p w:rsidR="00853AEB" w:rsidRPr="00A57969" w:rsidRDefault="00853AEB" w:rsidP="00180F06">
      <w:pPr>
        <w:numPr>
          <w:ilvl w:val="0"/>
          <w:numId w:val="58"/>
        </w:numPr>
        <w:autoSpaceDE/>
        <w:autoSpaceDN/>
        <w:adjustRightInd/>
        <w:ind w:left="851" w:right="0" w:hanging="284"/>
        <w:rPr>
          <w:sz w:val="22"/>
        </w:rPr>
      </w:pPr>
      <w:r w:rsidRPr="00A57969">
        <w:rPr>
          <w:sz w:val="22"/>
        </w:rPr>
        <w:t>farba výplachu</w:t>
      </w:r>
    </w:p>
    <w:p w:rsidR="00853AEB" w:rsidRPr="00A57969" w:rsidRDefault="00853AEB" w:rsidP="00180F06">
      <w:pPr>
        <w:numPr>
          <w:ilvl w:val="0"/>
          <w:numId w:val="58"/>
        </w:numPr>
        <w:autoSpaceDE/>
        <w:autoSpaceDN/>
        <w:adjustRightInd/>
        <w:ind w:left="851" w:right="0" w:hanging="284"/>
        <w:rPr>
          <w:sz w:val="22"/>
        </w:rPr>
      </w:pPr>
      <w:r w:rsidRPr="00A57969">
        <w:rPr>
          <w:sz w:val="22"/>
        </w:rPr>
        <w:t>tlak v </w:t>
      </w:r>
      <w:proofErr w:type="spellStart"/>
      <w:r w:rsidRPr="00A57969">
        <w:rPr>
          <w:sz w:val="22"/>
        </w:rPr>
        <w:t>sútyčí</w:t>
      </w:r>
      <w:proofErr w:type="spellEnd"/>
      <w:r w:rsidRPr="00A57969">
        <w:rPr>
          <w:sz w:val="22"/>
        </w:rPr>
        <w:t xml:space="preserve"> ( sklon vrtu)</w:t>
      </w:r>
    </w:p>
    <w:p w:rsidR="00853AEB" w:rsidRPr="00A57969" w:rsidRDefault="00853AEB" w:rsidP="00180F06">
      <w:pPr>
        <w:numPr>
          <w:ilvl w:val="0"/>
          <w:numId w:val="58"/>
        </w:numPr>
        <w:autoSpaceDE/>
        <w:autoSpaceDN/>
        <w:adjustRightInd/>
        <w:ind w:left="851" w:right="0" w:hanging="284"/>
        <w:rPr>
          <w:sz w:val="22"/>
        </w:rPr>
      </w:pPr>
      <w:r w:rsidRPr="00A57969">
        <w:rPr>
          <w:sz w:val="22"/>
        </w:rPr>
        <w:t>výdatnosť vrtu</w:t>
      </w:r>
    </w:p>
    <w:p w:rsidR="00853AEB" w:rsidRPr="00A57969" w:rsidRDefault="00853AEB" w:rsidP="00853AEB">
      <w:pPr>
        <w:pStyle w:val="Zkladntext"/>
        <w:rPr>
          <w:rFonts w:ascii="Arial" w:hAnsi="Arial" w:cs="Arial"/>
          <w:spacing w:val="2"/>
          <w:sz w:val="22"/>
        </w:rPr>
      </w:pPr>
      <w:proofErr w:type="spellStart"/>
      <w:r w:rsidRPr="00A57969">
        <w:rPr>
          <w:rFonts w:ascii="Arial" w:hAnsi="Arial" w:cs="Arial"/>
          <w:spacing w:val="2"/>
          <w:sz w:val="22"/>
        </w:rPr>
        <w:t>Zaznamenavávajú</w:t>
      </w:r>
      <w:proofErr w:type="spellEnd"/>
      <w:r w:rsidRPr="00A57969">
        <w:rPr>
          <w:rFonts w:ascii="Arial" w:hAnsi="Arial" w:cs="Arial"/>
          <w:spacing w:val="2"/>
          <w:sz w:val="22"/>
        </w:rPr>
        <w:t xml:space="preserve"> sa tiež odchýlky v umiestnení a šikmosti vrtov.</w:t>
      </w:r>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Záznam sa vedie v stavebnom denníku alebo na formulároch, ktoré sú prílohou denníka. U HV plní podrobný záznam o realizácii každého HV úlohu technického atestu podľa zásad ko</w:t>
      </w:r>
      <w:r w:rsidRPr="00A57969">
        <w:rPr>
          <w:rFonts w:ascii="Arial" w:hAnsi="Arial" w:cs="Arial"/>
          <w:spacing w:val="2"/>
          <w:sz w:val="22"/>
        </w:rPr>
        <w:t>n</w:t>
      </w:r>
      <w:r w:rsidRPr="00A57969">
        <w:rPr>
          <w:rFonts w:ascii="Arial" w:hAnsi="Arial" w:cs="Arial"/>
          <w:spacing w:val="2"/>
          <w:sz w:val="22"/>
        </w:rPr>
        <w:t>troly kvality. Atesty potvrdzuje vedúci stavby a stavebný dozor.</w:t>
      </w:r>
    </w:p>
    <w:p w:rsidR="00853AEB" w:rsidRDefault="00853AEB" w:rsidP="00853AEB">
      <w:pPr>
        <w:rPr>
          <w:i/>
        </w:rPr>
      </w:pPr>
    </w:p>
    <w:p w:rsidR="00853AEB" w:rsidRPr="00A57969" w:rsidRDefault="00853AEB" w:rsidP="00A57969">
      <w:pPr>
        <w:pStyle w:val="Nadpis3"/>
      </w:pPr>
      <w:bookmarkStart w:id="180" w:name="_Toc415039353"/>
      <w:r w:rsidRPr="00A57969">
        <w:t>Klimatické obmedzenia</w:t>
      </w:r>
      <w:bookmarkEnd w:id="180"/>
    </w:p>
    <w:p w:rsidR="00853AEB" w:rsidRPr="00A57969" w:rsidRDefault="00853AEB" w:rsidP="00853AEB">
      <w:pPr>
        <w:pStyle w:val="Zkladntext"/>
        <w:rPr>
          <w:rFonts w:ascii="Arial" w:hAnsi="Arial" w:cs="Arial"/>
          <w:spacing w:val="2"/>
          <w:sz w:val="22"/>
        </w:rPr>
      </w:pPr>
      <w:r w:rsidRPr="00A57969">
        <w:rPr>
          <w:rFonts w:ascii="Arial" w:hAnsi="Arial" w:cs="Arial"/>
          <w:spacing w:val="2"/>
          <w:sz w:val="22"/>
        </w:rPr>
        <w:t>HV je možné realizovať  i za nízkych teplôt, pokiaľ nie je obmedzená spoľahlivosť vrtných s</w:t>
      </w:r>
      <w:r w:rsidRPr="00A57969">
        <w:rPr>
          <w:rFonts w:ascii="Arial" w:hAnsi="Arial" w:cs="Arial"/>
          <w:spacing w:val="2"/>
          <w:sz w:val="22"/>
        </w:rPr>
        <w:t>ú</w:t>
      </w:r>
      <w:r w:rsidRPr="00A57969">
        <w:rPr>
          <w:rFonts w:ascii="Arial" w:hAnsi="Arial" w:cs="Arial"/>
          <w:spacing w:val="2"/>
          <w:sz w:val="22"/>
        </w:rPr>
        <w:t xml:space="preserve">prav. </w:t>
      </w:r>
    </w:p>
    <w:p w:rsidR="00853AEB" w:rsidRPr="00A57969" w:rsidRDefault="00853AEB" w:rsidP="00A57969">
      <w:pPr>
        <w:pStyle w:val="Nadpis3"/>
      </w:pPr>
      <w:bookmarkStart w:id="181" w:name="_Toc415039354"/>
      <w:r w:rsidRPr="00A57969">
        <w:t>Ochrana životného prostredia</w:t>
      </w:r>
      <w:bookmarkEnd w:id="181"/>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Vrtné súpravy majú byť v dobrom technickom stave, predovšetkým sa má zabrániť úniku p</w:t>
      </w:r>
      <w:r w:rsidRPr="00A57969">
        <w:rPr>
          <w:rFonts w:ascii="Arial" w:hAnsi="Arial" w:cs="Arial"/>
          <w:spacing w:val="2"/>
          <w:sz w:val="22"/>
        </w:rPr>
        <w:t>o</w:t>
      </w:r>
      <w:r w:rsidRPr="00A57969">
        <w:rPr>
          <w:rFonts w:ascii="Arial" w:hAnsi="Arial" w:cs="Arial"/>
          <w:spacing w:val="2"/>
          <w:sz w:val="22"/>
        </w:rPr>
        <w:t>honných hmôt a mazadiel a nadmernej tvorbe výfukových emisií. Stroje musia byť vybavené (pokiaľ je to technicky možné) zariadeniami obmedzujúcimi hluk, vibrácie, prašnosť a tieto zariadenia musia byť v činnosti. Prípustná hladina hluku býva uvedená v stavebnom povolení v závislosti na prostredí, v ktorom sa práce vykonávajú, podľa hygienických predpisov. V e</w:t>
      </w:r>
      <w:r w:rsidRPr="00A57969">
        <w:rPr>
          <w:rFonts w:ascii="Arial" w:hAnsi="Arial" w:cs="Arial"/>
          <w:spacing w:val="2"/>
          <w:sz w:val="22"/>
        </w:rPr>
        <w:t>x</w:t>
      </w:r>
      <w:r w:rsidRPr="00A57969">
        <w:rPr>
          <w:rFonts w:ascii="Arial" w:hAnsi="Arial" w:cs="Arial"/>
          <w:spacing w:val="2"/>
          <w:sz w:val="22"/>
        </w:rPr>
        <w:t>ponovaných lokalitách je vhodné voliť menej hlučné a prašné technológie poprípade odpraš</w:t>
      </w:r>
      <w:r w:rsidRPr="00A57969">
        <w:rPr>
          <w:rFonts w:ascii="Arial" w:hAnsi="Arial" w:cs="Arial"/>
          <w:spacing w:val="2"/>
          <w:sz w:val="22"/>
        </w:rPr>
        <w:t>o</w:t>
      </w:r>
      <w:r w:rsidRPr="00A57969">
        <w:rPr>
          <w:rFonts w:ascii="Arial" w:hAnsi="Arial" w:cs="Arial"/>
          <w:spacing w:val="2"/>
          <w:sz w:val="22"/>
        </w:rPr>
        <w:t xml:space="preserve">vacie zariadenia. Účinky hlučnej prevádzky sa dajú znížiť dočasnými </w:t>
      </w:r>
      <w:proofErr w:type="spellStart"/>
      <w:r w:rsidRPr="00A57969">
        <w:rPr>
          <w:rFonts w:ascii="Arial" w:hAnsi="Arial" w:cs="Arial"/>
          <w:spacing w:val="2"/>
          <w:sz w:val="22"/>
        </w:rPr>
        <w:t>protihlukovými</w:t>
      </w:r>
      <w:proofErr w:type="spellEnd"/>
      <w:r w:rsidRPr="00A57969">
        <w:rPr>
          <w:rFonts w:ascii="Arial" w:hAnsi="Arial" w:cs="Arial"/>
          <w:spacing w:val="2"/>
          <w:sz w:val="22"/>
        </w:rPr>
        <w:t xml:space="preserve"> stenami.</w:t>
      </w:r>
    </w:p>
    <w:p w:rsidR="00853AEB" w:rsidRPr="00A57969" w:rsidRDefault="00853AEB" w:rsidP="00A57969">
      <w:pPr>
        <w:pStyle w:val="Nadpis2"/>
      </w:pPr>
      <w:bookmarkStart w:id="182" w:name="_Toc415039355"/>
      <w:r w:rsidRPr="00A57969">
        <w:t>Skúšanie a preberanie prác</w:t>
      </w:r>
      <w:bookmarkEnd w:id="182"/>
    </w:p>
    <w:p w:rsidR="00853AEB" w:rsidRPr="00A57969" w:rsidRDefault="00853AEB" w:rsidP="00A57969">
      <w:pPr>
        <w:pStyle w:val="Nadpis3"/>
      </w:pPr>
      <w:bookmarkStart w:id="183" w:name="_Toc415039356"/>
      <w:r w:rsidRPr="00A57969">
        <w:t>Druhy skúšok HV</w:t>
      </w:r>
      <w:bookmarkEnd w:id="183"/>
    </w:p>
    <w:p w:rsidR="00853AEB" w:rsidRPr="00A57969" w:rsidRDefault="00853AEB" w:rsidP="00A57969">
      <w:pPr>
        <w:pStyle w:val="Zkladntext"/>
        <w:rPr>
          <w:rFonts w:ascii="Arial" w:hAnsi="Arial" w:cs="Arial"/>
          <w:spacing w:val="2"/>
          <w:sz w:val="22"/>
        </w:rPr>
      </w:pPr>
      <w:r w:rsidRPr="00A57969">
        <w:rPr>
          <w:rFonts w:ascii="Arial" w:hAnsi="Arial" w:cs="Arial"/>
          <w:spacing w:val="2"/>
          <w:sz w:val="22"/>
        </w:rPr>
        <w:t>Kontrolno-výrobné skúšky sa vykonávajú na stavbe pre overenie kvality vstupných materiálov, polotovarov, ako aj prác. O vykonávaní kontrol a skúšok a o ich výsledkoch musí byť vedená riadna evidencia s údajmi o druhu a rozsahu skúšok. Nedeliteľnou súčasťou tejto evidencie sú osvedčenia o kvalite a atesty od dodávateľa. Pre odber vzoriek a skúšobné metódy platia špecializované normy. Vzorky sa odoberajú a ošetrujú na stavbe, skúšajú sa v schválených skúšobniach alebo na stavbe za prítomnosti stavebného dozoru.</w:t>
      </w:r>
    </w:p>
    <w:p w:rsidR="00853AEB" w:rsidRPr="00A57969" w:rsidRDefault="00853AEB" w:rsidP="00A57969">
      <w:pPr>
        <w:pStyle w:val="Nadpis3"/>
      </w:pPr>
      <w:bookmarkStart w:id="184" w:name="_Toc415039357"/>
      <w:r w:rsidRPr="00A57969">
        <w:t>Preberanie a zameranie prác</w:t>
      </w:r>
      <w:bookmarkEnd w:id="184"/>
    </w:p>
    <w:p w:rsidR="00853AEB" w:rsidRPr="00A57969" w:rsidRDefault="00853AEB" w:rsidP="00853AEB">
      <w:pPr>
        <w:rPr>
          <w:sz w:val="22"/>
        </w:rPr>
      </w:pPr>
      <w:r w:rsidRPr="00A57969">
        <w:rPr>
          <w:sz w:val="22"/>
        </w:rPr>
        <w:t>Po skončení prác pri zakladaní stavby alebo na jednotlivých stanoviskách, ako je doho</w:t>
      </w:r>
      <w:r w:rsidRPr="00A57969">
        <w:rPr>
          <w:sz w:val="22"/>
        </w:rPr>
        <w:t>d</w:t>
      </w:r>
      <w:r w:rsidRPr="00A57969">
        <w:rPr>
          <w:sz w:val="22"/>
        </w:rPr>
        <w:t>nuté v zmluve o dielo, sa vykoná konečné geodetické zameranie vyhotovených základ</w:t>
      </w:r>
      <w:r w:rsidRPr="00A57969">
        <w:rPr>
          <w:sz w:val="22"/>
        </w:rPr>
        <w:t>o</w:t>
      </w:r>
      <w:r w:rsidRPr="00A57969">
        <w:rPr>
          <w:sz w:val="22"/>
        </w:rPr>
        <w:t>vých prvkov v nadväznosti na odovzdané vytýčenie.</w:t>
      </w:r>
    </w:p>
    <w:p w:rsidR="00853AEB" w:rsidRPr="00A57969" w:rsidRDefault="00853AEB" w:rsidP="00A57969">
      <w:pPr>
        <w:rPr>
          <w:sz w:val="22"/>
        </w:rPr>
      </w:pPr>
      <w:r w:rsidRPr="00A57969">
        <w:rPr>
          <w:sz w:val="22"/>
        </w:rPr>
        <w:t xml:space="preserve">Zhotoviteľ na základe </w:t>
      </w:r>
      <w:proofErr w:type="spellStart"/>
      <w:r w:rsidRPr="00A57969">
        <w:rPr>
          <w:sz w:val="22"/>
        </w:rPr>
        <w:t>dielčieho</w:t>
      </w:r>
      <w:proofErr w:type="spellEnd"/>
      <w:r w:rsidRPr="00A57969">
        <w:rPr>
          <w:sz w:val="22"/>
        </w:rPr>
        <w:t xml:space="preserve"> preberania a záznamu v stavebnom denníku o zabudovaní HV a výsledkov vyhotovených preukazných a kontrolných skúšok vypracuje protokol o zhotovení HV na príslušných formulároch, na ktorých musia byť zaznamenané skúšky, ktorým bol prvok podrobený a ich výsledky. Správy o výsledkoch skúšok, atesty, osvedč</w:t>
      </w:r>
      <w:r w:rsidRPr="00A57969">
        <w:rPr>
          <w:sz w:val="22"/>
        </w:rPr>
        <w:t>e</w:t>
      </w:r>
      <w:r w:rsidRPr="00A57969">
        <w:rPr>
          <w:sz w:val="22"/>
        </w:rPr>
        <w:t xml:space="preserve">nie o kvalite budú prílohou protokolu. Obsah protokolu schvaľuje stavebný dozor. Okrem </w:t>
      </w:r>
      <w:r w:rsidRPr="00A57969">
        <w:rPr>
          <w:sz w:val="22"/>
        </w:rPr>
        <w:lastRenderedPageBreak/>
        <w:t>takto spracovaných protokolov odovzdá zhotoviteľ tri súpravy dokumentácie so zakresl</w:t>
      </w:r>
      <w:r w:rsidRPr="00A57969">
        <w:rPr>
          <w:sz w:val="22"/>
        </w:rPr>
        <w:t>e</w:t>
      </w:r>
      <w:r w:rsidRPr="00A57969">
        <w:rPr>
          <w:sz w:val="22"/>
        </w:rPr>
        <w:t xml:space="preserve">ním všetkých zmien a </w:t>
      </w:r>
      <w:proofErr w:type="spellStart"/>
      <w:r w:rsidRPr="00A57969">
        <w:rPr>
          <w:sz w:val="22"/>
        </w:rPr>
        <w:t>odchýliek</w:t>
      </w:r>
      <w:proofErr w:type="spellEnd"/>
      <w:r w:rsidRPr="00A57969">
        <w:rPr>
          <w:sz w:val="22"/>
        </w:rPr>
        <w:t xml:space="preserve"> podľa skutočného vyhotovenia.</w:t>
      </w:r>
    </w:p>
    <w:p w:rsidR="00853AEB" w:rsidRPr="00A57969" w:rsidRDefault="00853AEB" w:rsidP="00853AEB">
      <w:pPr>
        <w:rPr>
          <w:sz w:val="22"/>
        </w:rPr>
      </w:pPr>
      <w:r w:rsidRPr="00A57969">
        <w:rPr>
          <w:sz w:val="22"/>
        </w:rPr>
        <w:t>Pri konečnom preberaní prác zakladania sa hodnotí skutočné vykonanie a porovná sa s požiadavkami projektovej dokumentácie. O konečnom prevzatí sa napíše zápis.</w:t>
      </w:r>
    </w:p>
    <w:p w:rsidR="00853AEB" w:rsidRPr="00A57969" w:rsidRDefault="00853AEB" w:rsidP="00A57969">
      <w:pPr>
        <w:pStyle w:val="Nadpis2"/>
      </w:pPr>
      <w:bookmarkStart w:id="185" w:name="_Toc415039358"/>
      <w:r w:rsidRPr="00A57969">
        <w:t>Meranie výmer</w:t>
      </w:r>
      <w:bookmarkEnd w:id="185"/>
    </w:p>
    <w:p w:rsidR="00853AEB" w:rsidRPr="00A57969" w:rsidRDefault="00853AEB" w:rsidP="00180F06">
      <w:pPr>
        <w:numPr>
          <w:ilvl w:val="0"/>
          <w:numId w:val="56"/>
        </w:numPr>
        <w:autoSpaceDE/>
        <w:autoSpaceDN/>
        <w:adjustRightInd/>
        <w:spacing w:after="0"/>
        <w:ind w:left="284" w:right="0" w:hanging="284"/>
        <w:rPr>
          <w:sz w:val="22"/>
        </w:rPr>
      </w:pPr>
      <w:r w:rsidRPr="00A57969">
        <w:rPr>
          <w:sz w:val="22"/>
        </w:rPr>
        <w:t xml:space="preserve">Mernými jednotkami pre fakturáciu HV sú </w:t>
      </w:r>
      <w:proofErr w:type="spellStart"/>
      <w:r w:rsidRPr="00A57969">
        <w:rPr>
          <w:sz w:val="22"/>
        </w:rPr>
        <w:t>bm</w:t>
      </w:r>
      <w:proofErr w:type="spellEnd"/>
      <w:r w:rsidRPr="00A57969">
        <w:rPr>
          <w:sz w:val="22"/>
        </w:rPr>
        <w:t xml:space="preserve"> zabudovaného horizontálneho odvodň</w:t>
      </w:r>
      <w:r w:rsidRPr="00A57969">
        <w:rPr>
          <w:sz w:val="22"/>
        </w:rPr>
        <w:t>o</w:t>
      </w:r>
      <w:r w:rsidRPr="00A57969">
        <w:rPr>
          <w:sz w:val="22"/>
        </w:rPr>
        <w:t>vacieho vrtu</w:t>
      </w:r>
    </w:p>
    <w:p w:rsidR="00853AEB" w:rsidRPr="00A57969" w:rsidRDefault="00853AEB" w:rsidP="00A57969">
      <w:pPr>
        <w:pStyle w:val="Nadpis2"/>
      </w:pPr>
      <w:bookmarkStart w:id="186" w:name="_Toc415039359"/>
      <w:r w:rsidRPr="00A57969">
        <w:t>Súvisiace normy a predpisy</w:t>
      </w:r>
      <w:bookmarkEnd w:id="186"/>
    </w:p>
    <w:p w:rsidR="00853AEB" w:rsidRPr="00A57969" w:rsidRDefault="00853AEB" w:rsidP="00A57969">
      <w:pPr>
        <w:pStyle w:val="Nadpis3"/>
      </w:pPr>
      <w:bookmarkStart w:id="187" w:name="_Toc415039360"/>
      <w:r w:rsidRPr="00A57969">
        <w:t>Súvisiace normy</w:t>
      </w:r>
      <w:bookmarkEnd w:id="187"/>
    </w:p>
    <w:p w:rsidR="00853AEB" w:rsidRPr="00A57969" w:rsidRDefault="00853AEB" w:rsidP="00F86EB1">
      <w:pPr>
        <w:rPr>
          <w:sz w:val="22"/>
        </w:rPr>
      </w:pPr>
      <w:r w:rsidRPr="00A57969">
        <w:rPr>
          <w:sz w:val="22"/>
        </w:rPr>
        <w:t>Čísla v zátvorke, uvedené za názvami noriem, znamenajú mesiac a rok účinnosti normy.</w:t>
      </w:r>
      <w:r w:rsidR="00F86EB1">
        <w:rPr>
          <w:sz w:val="22"/>
        </w:rPr>
        <w:t xml:space="preserve"> </w:t>
      </w:r>
      <w:r w:rsidRPr="00A57969">
        <w:rPr>
          <w:sz w:val="22"/>
        </w:rPr>
        <w:t>Čísla za zmenou normy znamenajú číslo vestníka a ročník, v ktorom bola zmena publik</w:t>
      </w:r>
      <w:r w:rsidRPr="00A57969">
        <w:rPr>
          <w:sz w:val="22"/>
        </w:rPr>
        <w:t>o</w:t>
      </w:r>
      <w:r w:rsidRPr="00A57969">
        <w:rPr>
          <w:sz w:val="22"/>
        </w:rPr>
        <w:t>vaná.</w:t>
      </w:r>
    </w:p>
    <w:tbl>
      <w:tblPr>
        <w:tblW w:w="9570" w:type="dxa"/>
        <w:tblLayout w:type="fixed"/>
        <w:tblLook w:val="0000"/>
      </w:tblPr>
      <w:tblGrid>
        <w:gridCol w:w="2174"/>
        <w:gridCol w:w="7396"/>
      </w:tblGrid>
      <w:tr w:rsidR="00853AEB" w:rsidTr="00853AEB">
        <w:tc>
          <w:tcPr>
            <w:tcW w:w="1951" w:type="dxa"/>
          </w:tcPr>
          <w:p w:rsidR="00853AEB" w:rsidRDefault="00853AEB" w:rsidP="00853AEB">
            <w:pPr>
              <w:jc w:val="left"/>
            </w:pPr>
          </w:p>
        </w:tc>
        <w:tc>
          <w:tcPr>
            <w:tcW w:w="7619" w:type="dxa"/>
          </w:tcPr>
          <w:p w:rsidR="00853AEB" w:rsidRDefault="00853AEB" w:rsidP="00853AEB">
            <w:pPr>
              <w:pStyle w:val="obsah"/>
              <w:tabs>
                <w:tab w:val="clear" w:pos="9072"/>
              </w:tabs>
              <w:spacing w:before="0"/>
            </w:pP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03 8221</w:t>
            </w:r>
          </w:p>
        </w:tc>
        <w:tc>
          <w:tcPr>
            <w:tcW w:w="7619" w:type="dxa"/>
          </w:tcPr>
          <w:p w:rsidR="00853AEB" w:rsidRPr="00A57969" w:rsidRDefault="00853AEB" w:rsidP="00853AEB">
            <w:pPr>
              <w:jc w:val="left"/>
              <w:rPr>
                <w:rFonts w:cs="Arial"/>
                <w:sz w:val="22"/>
              </w:rPr>
            </w:pPr>
            <w:r w:rsidRPr="00A57969">
              <w:rPr>
                <w:rFonts w:cs="Arial"/>
                <w:sz w:val="22"/>
              </w:rPr>
              <w:t xml:space="preserve">Ochrana proti </w:t>
            </w:r>
            <w:proofErr w:type="spellStart"/>
            <w:r w:rsidRPr="00A57969">
              <w:rPr>
                <w:rFonts w:cs="Arial"/>
                <w:sz w:val="22"/>
              </w:rPr>
              <w:t>korozi</w:t>
            </w:r>
            <w:proofErr w:type="spellEnd"/>
            <w:r w:rsidRPr="00A57969">
              <w:rPr>
                <w:rFonts w:cs="Arial"/>
                <w:sz w:val="22"/>
              </w:rPr>
              <w:t xml:space="preserve">. </w:t>
            </w:r>
            <w:proofErr w:type="spellStart"/>
            <w:r w:rsidRPr="00A57969">
              <w:rPr>
                <w:rFonts w:cs="Arial"/>
                <w:sz w:val="22"/>
              </w:rPr>
              <w:t>Ocelové</w:t>
            </w:r>
            <w:proofErr w:type="spellEnd"/>
            <w:r w:rsidRPr="00A57969">
              <w:rPr>
                <w:rFonts w:cs="Arial"/>
                <w:sz w:val="22"/>
              </w:rPr>
              <w:t xml:space="preserve"> výrobky. </w:t>
            </w:r>
            <w:proofErr w:type="spellStart"/>
            <w:r w:rsidRPr="00A57969">
              <w:rPr>
                <w:rFonts w:cs="Arial"/>
                <w:sz w:val="22"/>
              </w:rPr>
              <w:t>Metody</w:t>
            </w:r>
            <w:proofErr w:type="spellEnd"/>
            <w:r w:rsidRPr="00A57969">
              <w:rPr>
                <w:rFonts w:cs="Arial"/>
                <w:sz w:val="22"/>
              </w:rPr>
              <w:t xml:space="preserve"> úpravy povrchu </w:t>
            </w:r>
            <w:proofErr w:type="spellStart"/>
            <w:r w:rsidRPr="00A57969">
              <w:rPr>
                <w:rFonts w:cs="Arial"/>
                <w:sz w:val="22"/>
              </w:rPr>
              <w:t>před</w:t>
            </w:r>
            <w:proofErr w:type="spellEnd"/>
            <w:r w:rsidRPr="00A57969">
              <w:rPr>
                <w:rFonts w:cs="Arial"/>
                <w:sz w:val="22"/>
              </w:rPr>
              <w:t xml:space="preserve"> </w:t>
            </w:r>
            <w:proofErr w:type="spellStart"/>
            <w:r w:rsidRPr="00A57969">
              <w:rPr>
                <w:rFonts w:cs="Arial"/>
                <w:sz w:val="22"/>
              </w:rPr>
              <w:t>nátěrem</w:t>
            </w:r>
            <w:proofErr w:type="spellEnd"/>
            <w:r w:rsidRPr="00A57969">
              <w:rPr>
                <w:rFonts w:cs="Arial"/>
                <w:sz w:val="22"/>
              </w:rPr>
              <w:t xml:space="preserve"> (7.89)</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03 8374</w:t>
            </w:r>
          </w:p>
        </w:tc>
        <w:tc>
          <w:tcPr>
            <w:tcW w:w="7619" w:type="dxa"/>
          </w:tcPr>
          <w:p w:rsidR="00853AEB" w:rsidRPr="00A57969" w:rsidRDefault="00853AEB" w:rsidP="00853AEB">
            <w:pPr>
              <w:jc w:val="left"/>
              <w:rPr>
                <w:rFonts w:cs="Arial"/>
                <w:sz w:val="22"/>
              </w:rPr>
            </w:pPr>
            <w:r w:rsidRPr="00A57969">
              <w:rPr>
                <w:rFonts w:cs="Arial"/>
                <w:sz w:val="22"/>
              </w:rPr>
              <w:t xml:space="preserve">Zásady </w:t>
            </w:r>
            <w:proofErr w:type="spellStart"/>
            <w:r w:rsidRPr="00A57969">
              <w:rPr>
                <w:rFonts w:cs="Arial"/>
                <w:sz w:val="22"/>
              </w:rPr>
              <w:t>protikorozní</w:t>
            </w:r>
            <w:proofErr w:type="spellEnd"/>
            <w:r w:rsidRPr="00A57969">
              <w:rPr>
                <w:rFonts w:cs="Arial"/>
                <w:sz w:val="22"/>
              </w:rPr>
              <w:t xml:space="preserve"> ochrany </w:t>
            </w:r>
            <w:proofErr w:type="spellStart"/>
            <w:r w:rsidRPr="00A57969">
              <w:rPr>
                <w:rFonts w:cs="Arial"/>
                <w:sz w:val="22"/>
              </w:rPr>
              <w:t>podzemních</w:t>
            </w:r>
            <w:proofErr w:type="spellEnd"/>
            <w:r w:rsidRPr="00A57969">
              <w:rPr>
                <w:rFonts w:cs="Arial"/>
                <w:sz w:val="22"/>
              </w:rPr>
              <w:t xml:space="preserve"> kovových </w:t>
            </w:r>
            <w:proofErr w:type="spellStart"/>
            <w:r w:rsidRPr="00A57969">
              <w:rPr>
                <w:rFonts w:cs="Arial"/>
                <w:sz w:val="22"/>
              </w:rPr>
              <w:t>zařízení</w:t>
            </w:r>
            <w:proofErr w:type="spellEnd"/>
            <w:r w:rsidRPr="00A57969">
              <w:rPr>
                <w:rFonts w:cs="Arial"/>
                <w:sz w:val="22"/>
              </w:rPr>
              <w:t xml:space="preserve"> (4.77)</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 xml:space="preserve">STN </w:t>
            </w:r>
            <w:r w:rsidR="004C0646" w:rsidRPr="007C05CC">
              <w:rPr>
                <w:rFonts w:cs="Arial"/>
                <w:sz w:val="22"/>
              </w:rPr>
              <w:t>EN 10204</w:t>
            </w:r>
          </w:p>
        </w:tc>
        <w:tc>
          <w:tcPr>
            <w:tcW w:w="7513" w:type="dxa"/>
          </w:tcPr>
          <w:p w:rsidR="00853AEB" w:rsidRPr="00A57969" w:rsidRDefault="004C0646" w:rsidP="00853AEB">
            <w:pPr>
              <w:jc w:val="left"/>
              <w:rPr>
                <w:rFonts w:cs="Arial"/>
                <w:sz w:val="22"/>
              </w:rPr>
            </w:pPr>
            <w:r>
              <w:rPr>
                <w:rFonts w:cs="Arial"/>
                <w:sz w:val="22"/>
              </w:rPr>
              <w:t>Kovové výrobky</w:t>
            </w:r>
            <w:r w:rsidRPr="00A57969">
              <w:rPr>
                <w:rFonts w:cs="Arial"/>
                <w:sz w:val="22"/>
              </w:rPr>
              <w:t xml:space="preserve">. </w:t>
            </w:r>
            <w:r>
              <w:rPr>
                <w:rFonts w:cs="Arial"/>
                <w:sz w:val="22"/>
              </w:rPr>
              <w:t xml:space="preserve"> </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42 0135</w:t>
            </w:r>
          </w:p>
        </w:tc>
        <w:tc>
          <w:tcPr>
            <w:tcW w:w="7619" w:type="dxa"/>
          </w:tcPr>
          <w:p w:rsidR="00853AEB" w:rsidRPr="00A57969" w:rsidRDefault="00853AEB" w:rsidP="00853AEB">
            <w:pPr>
              <w:jc w:val="left"/>
              <w:rPr>
                <w:rFonts w:cs="Arial"/>
                <w:sz w:val="22"/>
              </w:rPr>
            </w:pPr>
            <w:r w:rsidRPr="00A57969">
              <w:rPr>
                <w:rFonts w:cs="Arial"/>
                <w:sz w:val="22"/>
              </w:rPr>
              <w:t xml:space="preserve">Tyče tvarové z </w:t>
            </w:r>
            <w:proofErr w:type="spellStart"/>
            <w:r w:rsidRPr="00A57969">
              <w:rPr>
                <w:rFonts w:cs="Arial"/>
                <w:sz w:val="22"/>
              </w:rPr>
              <w:t>konštrukčních</w:t>
            </w:r>
            <w:proofErr w:type="spellEnd"/>
            <w:r w:rsidRPr="00A57969">
              <w:rPr>
                <w:rFonts w:cs="Arial"/>
                <w:sz w:val="22"/>
              </w:rPr>
              <w:t xml:space="preserve"> ocelí </w:t>
            </w:r>
            <w:proofErr w:type="spellStart"/>
            <w:r w:rsidRPr="00A57969">
              <w:rPr>
                <w:rFonts w:cs="Arial"/>
                <w:sz w:val="22"/>
              </w:rPr>
              <w:t>válcované</w:t>
            </w:r>
            <w:proofErr w:type="spellEnd"/>
            <w:r w:rsidRPr="00A57969">
              <w:rPr>
                <w:rFonts w:cs="Arial"/>
                <w:sz w:val="22"/>
              </w:rPr>
              <w:t xml:space="preserve"> za tepla. Technické dodacie </w:t>
            </w:r>
            <w:proofErr w:type="spellStart"/>
            <w:r w:rsidRPr="00A57969">
              <w:rPr>
                <w:rFonts w:cs="Arial"/>
                <w:sz w:val="22"/>
              </w:rPr>
              <w:t>předpisy</w:t>
            </w:r>
            <w:proofErr w:type="spellEnd"/>
            <w:r w:rsidRPr="00A57969">
              <w:rPr>
                <w:rFonts w:cs="Arial"/>
                <w:sz w:val="22"/>
              </w:rPr>
              <w:t xml:space="preserve"> (6.88) </w:t>
            </w:r>
            <w:r w:rsidRPr="00A57969">
              <w:rPr>
                <w:rFonts w:cs="Arial"/>
                <w:sz w:val="22"/>
              </w:rPr>
              <w:br/>
            </w:r>
            <w:proofErr w:type="spellStart"/>
            <w:r w:rsidRPr="00A57969">
              <w:rPr>
                <w:rFonts w:cs="Arial"/>
                <w:sz w:val="22"/>
              </w:rPr>
              <w:t>změna</w:t>
            </w:r>
            <w:proofErr w:type="spellEnd"/>
            <w:r w:rsidRPr="00A57969">
              <w:rPr>
                <w:rFonts w:cs="Arial"/>
                <w:sz w:val="22"/>
              </w:rPr>
              <w:t xml:space="preserve"> a - 11/90 </w:t>
            </w:r>
            <w:r w:rsidRPr="00A57969">
              <w:rPr>
                <w:rFonts w:cs="Arial"/>
                <w:sz w:val="22"/>
              </w:rPr>
              <w:br/>
            </w:r>
            <w:proofErr w:type="spellStart"/>
            <w:r w:rsidRPr="00A57969">
              <w:rPr>
                <w:rFonts w:cs="Arial"/>
                <w:sz w:val="22"/>
              </w:rPr>
              <w:t>změna</w:t>
            </w:r>
            <w:proofErr w:type="spellEnd"/>
            <w:r w:rsidRPr="00A57969">
              <w:rPr>
                <w:rFonts w:cs="Arial"/>
                <w:sz w:val="22"/>
              </w:rPr>
              <w:t xml:space="preserve"> 2 -4/92</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42 0250</w:t>
            </w:r>
          </w:p>
        </w:tc>
        <w:tc>
          <w:tcPr>
            <w:tcW w:w="7513" w:type="dxa"/>
          </w:tcPr>
          <w:p w:rsidR="00853AEB" w:rsidRPr="00A57969" w:rsidRDefault="004C0646" w:rsidP="00853AEB">
            <w:pPr>
              <w:jc w:val="left"/>
              <w:rPr>
                <w:rFonts w:cs="Arial"/>
                <w:sz w:val="22"/>
              </w:rPr>
            </w:pPr>
            <w:r w:rsidRPr="00FD6BF6">
              <w:rPr>
                <w:rFonts w:cs="Arial"/>
                <w:sz w:val="22"/>
              </w:rPr>
              <w:t>Rúrky bezšvové</w:t>
            </w:r>
            <w:r w:rsidR="00853AEB" w:rsidRPr="00A57969">
              <w:rPr>
                <w:rFonts w:cs="Arial"/>
                <w:sz w:val="22"/>
              </w:rPr>
              <w:t xml:space="preserve"> z ocelí </w:t>
            </w:r>
            <w:r w:rsidRPr="00FD6BF6">
              <w:rPr>
                <w:rFonts w:cs="Arial"/>
                <w:sz w:val="22"/>
              </w:rPr>
              <w:t>tried</w:t>
            </w:r>
            <w:r w:rsidR="00853AEB" w:rsidRPr="00A57969">
              <w:rPr>
                <w:rFonts w:cs="Arial"/>
                <w:sz w:val="22"/>
              </w:rPr>
              <w:t xml:space="preserve"> 10 až </w:t>
            </w:r>
            <w:r w:rsidRPr="00FD6BF6">
              <w:rPr>
                <w:rFonts w:cs="Arial"/>
                <w:sz w:val="22"/>
              </w:rPr>
              <w:t>16 tvárnené</w:t>
            </w:r>
            <w:r w:rsidR="00853AEB" w:rsidRPr="00A57969">
              <w:rPr>
                <w:rFonts w:cs="Arial"/>
                <w:sz w:val="22"/>
              </w:rPr>
              <w:t xml:space="preserve"> za tepla. Technické </w:t>
            </w:r>
            <w:r w:rsidRPr="00FD6BF6">
              <w:rPr>
                <w:rFonts w:cs="Arial"/>
                <w:sz w:val="22"/>
              </w:rPr>
              <w:t>dodacie predpisy</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 xml:space="preserve">STN </w:t>
            </w:r>
            <w:r w:rsidR="004C0646" w:rsidRPr="00FD6BF6">
              <w:rPr>
                <w:rFonts w:cs="Arial"/>
                <w:sz w:val="22"/>
              </w:rPr>
              <w:t>EN 1990</w:t>
            </w:r>
            <w:r w:rsidR="004C0646">
              <w:rPr>
                <w:rFonts w:cs="Arial"/>
                <w:sz w:val="22"/>
              </w:rPr>
              <w:t>/A1/O1:2011</w:t>
            </w:r>
          </w:p>
        </w:tc>
        <w:tc>
          <w:tcPr>
            <w:tcW w:w="7513" w:type="dxa"/>
          </w:tcPr>
          <w:p w:rsidR="00853AEB" w:rsidRPr="00A57969" w:rsidRDefault="004C0646" w:rsidP="00853AEB">
            <w:pPr>
              <w:jc w:val="left"/>
              <w:rPr>
                <w:rFonts w:cs="Arial"/>
                <w:sz w:val="22"/>
              </w:rPr>
            </w:pPr>
            <w:proofErr w:type="spellStart"/>
            <w:r w:rsidRPr="00FD6BF6">
              <w:rPr>
                <w:rFonts w:cs="Arial"/>
                <w:sz w:val="22"/>
              </w:rPr>
              <w:t>Eurokód</w:t>
            </w:r>
            <w:proofErr w:type="spellEnd"/>
            <w:r w:rsidRPr="00FD6BF6">
              <w:rPr>
                <w:rFonts w:cs="Arial"/>
                <w:sz w:val="22"/>
              </w:rPr>
              <w:t>. Zásady navrhovania konštrukcií</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0037</w:t>
            </w:r>
          </w:p>
        </w:tc>
        <w:tc>
          <w:tcPr>
            <w:tcW w:w="7513" w:type="dxa"/>
          </w:tcPr>
          <w:p w:rsidR="00853AEB" w:rsidRPr="00A57969" w:rsidRDefault="00853AEB" w:rsidP="00853AEB">
            <w:pPr>
              <w:jc w:val="left"/>
              <w:rPr>
                <w:rFonts w:cs="Arial"/>
                <w:sz w:val="22"/>
              </w:rPr>
            </w:pPr>
            <w:r w:rsidRPr="00A57969">
              <w:rPr>
                <w:rFonts w:cs="Arial"/>
                <w:sz w:val="22"/>
              </w:rPr>
              <w:t>Zemn</w:t>
            </w:r>
            <w:r w:rsidR="004C0646" w:rsidRPr="00B211A6">
              <w:rPr>
                <w:rFonts w:cs="Arial"/>
                <w:sz w:val="22"/>
              </w:rPr>
              <w:t>ý</w:t>
            </w:r>
            <w:r w:rsidRPr="00A57969">
              <w:rPr>
                <w:rFonts w:cs="Arial"/>
                <w:sz w:val="22"/>
              </w:rPr>
              <w:t xml:space="preserve"> tlak na </w:t>
            </w:r>
            <w:r w:rsidR="004C0646" w:rsidRPr="00B211A6">
              <w:rPr>
                <w:rFonts w:cs="Arial"/>
                <w:sz w:val="22"/>
              </w:rPr>
              <w:t>stavebné konštrukcie</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0090</w:t>
            </w:r>
          </w:p>
        </w:tc>
        <w:tc>
          <w:tcPr>
            <w:tcW w:w="7513" w:type="dxa"/>
          </w:tcPr>
          <w:p w:rsidR="00853AEB" w:rsidRPr="00A57969" w:rsidRDefault="004C0646" w:rsidP="00853AEB">
            <w:pPr>
              <w:jc w:val="left"/>
              <w:rPr>
                <w:rFonts w:cs="Arial"/>
                <w:sz w:val="22"/>
              </w:rPr>
            </w:pPr>
            <w:proofErr w:type="spellStart"/>
            <w:r w:rsidRPr="00B211A6">
              <w:rPr>
                <w:rFonts w:cs="Arial"/>
                <w:sz w:val="22"/>
              </w:rPr>
              <w:t>Geotechnický</w:t>
            </w:r>
            <w:proofErr w:type="spellEnd"/>
            <w:r w:rsidRPr="00B211A6">
              <w:rPr>
                <w:rFonts w:cs="Arial"/>
                <w:sz w:val="22"/>
              </w:rPr>
              <w:t xml:space="preserve"> prieskum</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0202</w:t>
            </w:r>
          </w:p>
        </w:tc>
        <w:tc>
          <w:tcPr>
            <w:tcW w:w="7513" w:type="dxa"/>
          </w:tcPr>
          <w:p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Základné ustan</w:t>
            </w:r>
            <w:r w:rsidR="004C0646" w:rsidRPr="00B211A6">
              <w:rPr>
                <w:rFonts w:cs="Arial"/>
                <w:sz w:val="22"/>
              </w:rPr>
              <w:t>o</w:t>
            </w:r>
            <w:r w:rsidR="004C0646" w:rsidRPr="00B211A6">
              <w:rPr>
                <w:rFonts w:cs="Arial"/>
                <w:sz w:val="22"/>
              </w:rPr>
              <w:t>venia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0210</w:t>
            </w:r>
            <w:r w:rsidR="004C0646">
              <w:rPr>
                <w:rFonts w:cs="Arial"/>
                <w:sz w:val="22"/>
              </w:rPr>
              <w:t>-1</w:t>
            </w:r>
          </w:p>
        </w:tc>
        <w:tc>
          <w:tcPr>
            <w:tcW w:w="7513" w:type="dxa"/>
          </w:tcPr>
          <w:p w:rsidR="00853AEB" w:rsidRPr="00A57969" w:rsidRDefault="00853AEB" w:rsidP="00853AEB">
            <w:pPr>
              <w:jc w:val="left"/>
              <w:rPr>
                <w:rFonts w:cs="Arial"/>
                <w:sz w:val="22"/>
              </w:rPr>
            </w:pPr>
            <w:r w:rsidRPr="00A57969">
              <w:rPr>
                <w:rFonts w:cs="Arial"/>
                <w:sz w:val="22"/>
              </w:rPr>
              <w:t xml:space="preserve">Geometrická </w:t>
            </w:r>
            <w:r w:rsidR="004C0646" w:rsidRPr="00B211A6">
              <w:rPr>
                <w:rFonts w:cs="Arial"/>
                <w:sz w:val="22"/>
              </w:rPr>
              <w:t>presnosť vo výstavbe. Podmienky zhotovovania. Časť 1: Presnosť osadenia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0220</w:t>
            </w:r>
          </w:p>
        </w:tc>
        <w:tc>
          <w:tcPr>
            <w:tcW w:w="7513" w:type="dxa"/>
          </w:tcPr>
          <w:p w:rsidR="00853AEB" w:rsidRPr="00A57969" w:rsidRDefault="00853AEB" w:rsidP="00853AEB">
            <w:pPr>
              <w:jc w:val="left"/>
              <w:rPr>
                <w:rFonts w:cs="Arial"/>
                <w:sz w:val="22"/>
              </w:rPr>
            </w:pPr>
            <w:r w:rsidRPr="00A57969">
              <w:rPr>
                <w:rFonts w:cs="Arial"/>
                <w:sz w:val="22"/>
              </w:rPr>
              <w:t>P</w:t>
            </w:r>
            <w:r w:rsidR="004C0646" w:rsidRPr="00B211A6">
              <w:rPr>
                <w:rFonts w:cs="Arial"/>
                <w:sz w:val="22"/>
              </w:rPr>
              <w:t>r</w:t>
            </w:r>
            <w:r w:rsidRPr="00A57969">
              <w:rPr>
                <w:rFonts w:cs="Arial"/>
                <w:sz w:val="22"/>
              </w:rPr>
              <w:t>esnos</w:t>
            </w:r>
            <w:r w:rsidR="004C0646" w:rsidRPr="00B211A6">
              <w:rPr>
                <w:rFonts w:cs="Arial"/>
                <w:sz w:val="22"/>
              </w:rPr>
              <w:t>ť</w:t>
            </w:r>
            <w:r w:rsidRPr="00A57969">
              <w:rPr>
                <w:rFonts w:cs="Arial"/>
                <w:sz w:val="22"/>
              </w:rPr>
              <w:t xml:space="preserve"> geometrických </w:t>
            </w:r>
            <w:r w:rsidR="004C0646" w:rsidRPr="00B211A6">
              <w:rPr>
                <w:rFonts w:cs="Arial"/>
                <w:sz w:val="22"/>
              </w:rPr>
              <w:t>parametrov vo výstavbe. Navrhovanie pre</w:t>
            </w:r>
            <w:r w:rsidR="004C0646" w:rsidRPr="00B211A6">
              <w:rPr>
                <w:rFonts w:cs="Arial"/>
                <w:sz w:val="22"/>
              </w:rPr>
              <w:t>s</w:t>
            </w:r>
            <w:r w:rsidR="004C0646" w:rsidRPr="00B211A6">
              <w:rPr>
                <w:rFonts w:cs="Arial"/>
                <w:sz w:val="22"/>
              </w:rPr>
              <w:t>nosti stavebných objektov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0405</w:t>
            </w:r>
          </w:p>
        </w:tc>
        <w:tc>
          <w:tcPr>
            <w:tcW w:w="7513" w:type="dxa"/>
          </w:tcPr>
          <w:p w:rsidR="00853AEB" w:rsidRPr="00A57969" w:rsidRDefault="004C0646" w:rsidP="00853AEB">
            <w:pPr>
              <w:jc w:val="left"/>
              <w:rPr>
                <w:rFonts w:cs="Arial"/>
                <w:sz w:val="22"/>
              </w:rPr>
            </w:pPr>
            <w:r w:rsidRPr="00B211A6">
              <w:rPr>
                <w:rFonts w:cs="Arial"/>
                <w:sz w:val="22"/>
              </w:rPr>
              <w:t>Meranie posunov stavebných objektov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1001</w:t>
            </w:r>
          </w:p>
        </w:tc>
        <w:tc>
          <w:tcPr>
            <w:tcW w:w="7513" w:type="dxa"/>
          </w:tcPr>
          <w:p w:rsidR="00853AEB" w:rsidRPr="00A57969" w:rsidRDefault="004C0646" w:rsidP="00853AEB">
            <w:pPr>
              <w:jc w:val="left"/>
              <w:rPr>
                <w:rFonts w:cs="Arial"/>
                <w:sz w:val="22"/>
              </w:rPr>
            </w:pPr>
            <w:proofErr w:type="spellStart"/>
            <w:r w:rsidRPr="00145F7C">
              <w:rPr>
                <w:rFonts w:cs="Arial"/>
                <w:sz w:val="22"/>
              </w:rPr>
              <w:t>Geotechnické</w:t>
            </w:r>
            <w:proofErr w:type="spellEnd"/>
            <w:r w:rsidRPr="00145F7C">
              <w:rPr>
                <w:rFonts w:cs="Arial"/>
                <w:sz w:val="22"/>
              </w:rPr>
              <w:t xml:space="preserve"> konštrukcie. Zakladanie stavieb</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1002</w:t>
            </w:r>
            <w:r w:rsidR="004C0646">
              <w:rPr>
                <w:rFonts w:cs="Arial"/>
                <w:sz w:val="22"/>
              </w:rPr>
              <w:t>/Z1</w:t>
            </w:r>
          </w:p>
        </w:tc>
        <w:tc>
          <w:tcPr>
            <w:tcW w:w="7513" w:type="dxa"/>
          </w:tcPr>
          <w:p w:rsidR="00853AEB" w:rsidRPr="00A57969" w:rsidRDefault="00853AEB" w:rsidP="00853AEB">
            <w:pPr>
              <w:jc w:val="left"/>
              <w:rPr>
                <w:rFonts w:cs="Arial"/>
                <w:sz w:val="22"/>
              </w:rPr>
            </w:pPr>
            <w:proofErr w:type="spellStart"/>
            <w:r w:rsidRPr="00A57969">
              <w:rPr>
                <w:rFonts w:cs="Arial"/>
                <w:sz w:val="22"/>
              </w:rPr>
              <w:t>Pilotové</w:t>
            </w:r>
            <w:proofErr w:type="spellEnd"/>
            <w:r w:rsidRPr="00A57969">
              <w:rPr>
                <w:rFonts w:cs="Arial"/>
                <w:sz w:val="22"/>
              </w:rPr>
              <w:t xml:space="preserve"> základy </w:t>
            </w:r>
            <w:r w:rsidR="004C0646">
              <w:rPr>
                <w:rFonts w:cs="Arial"/>
                <w:sz w:val="22"/>
              </w:rPr>
              <w:t xml:space="preserve"> </w:t>
            </w:r>
          </w:p>
        </w:tc>
      </w:tr>
      <w:tr w:rsidR="00853AEB" w:rsidRPr="00A57969" w:rsidTr="00853AEB">
        <w:tc>
          <w:tcPr>
            <w:tcW w:w="1951" w:type="dxa"/>
          </w:tcPr>
          <w:p w:rsidR="00853AEB" w:rsidRPr="00A57969" w:rsidRDefault="00853AEB" w:rsidP="00853AEB">
            <w:pPr>
              <w:jc w:val="left"/>
              <w:rPr>
                <w:rFonts w:cs="Arial"/>
                <w:sz w:val="22"/>
              </w:rPr>
            </w:pPr>
            <w:r w:rsidRPr="00A57969">
              <w:rPr>
                <w:rFonts w:cs="Arial"/>
                <w:sz w:val="22"/>
              </w:rPr>
              <w:t>STN ISO 9690</w:t>
            </w:r>
          </w:p>
        </w:tc>
        <w:tc>
          <w:tcPr>
            <w:tcW w:w="7619" w:type="dxa"/>
          </w:tcPr>
          <w:p w:rsidR="00853AEB" w:rsidRPr="00A57969" w:rsidRDefault="00853AEB" w:rsidP="00853AEB">
            <w:pPr>
              <w:jc w:val="left"/>
              <w:rPr>
                <w:rFonts w:cs="Arial"/>
                <w:sz w:val="22"/>
              </w:rPr>
            </w:pPr>
            <w:proofErr w:type="spellStart"/>
            <w:r w:rsidRPr="00A57969">
              <w:rPr>
                <w:rFonts w:cs="Arial"/>
                <w:sz w:val="22"/>
              </w:rPr>
              <w:t>Klasifikace</w:t>
            </w:r>
            <w:proofErr w:type="spellEnd"/>
            <w:r w:rsidRPr="00A57969">
              <w:rPr>
                <w:rFonts w:cs="Arial"/>
                <w:sz w:val="22"/>
              </w:rPr>
              <w:t xml:space="preserve"> </w:t>
            </w:r>
            <w:proofErr w:type="spellStart"/>
            <w:r w:rsidRPr="00A57969">
              <w:rPr>
                <w:rFonts w:cs="Arial"/>
                <w:sz w:val="22"/>
              </w:rPr>
              <w:t>podmínek</w:t>
            </w:r>
            <w:proofErr w:type="spellEnd"/>
            <w:r w:rsidRPr="00A57969">
              <w:rPr>
                <w:rFonts w:cs="Arial"/>
                <w:sz w:val="22"/>
              </w:rPr>
              <w:t xml:space="preserve"> </w:t>
            </w:r>
            <w:proofErr w:type="spellStart"/>
            <w:r w:rsidRPr="00A57969">
              <w:rPr>
                <w:rFonts w:cs="Arial"/>
                <w:sz w:val="22"/>
              </w:rPr>
              <w:t>agresivního</w:t>
            </w:r>
            <w:proofErr w:type="spellEnd"/>
            <w:r w:rsidRPr="00A57969">
              <w:rPr>
                <w:rFonts w:cs="Arial"/>
                <w:sz w:val="22"/>
              </w:rPr>
              <w:t xml:space="preserve"> </w:t>
            </w:r>
            <w:proofErr w:type="spellStart"/>
            <w:r w:rsidRPr="00A57969">
              <w:rPr>
                <w:rFonts w:cs="Arial"/>
                <w:sz w:val="22"/>
              </w:rPr>
              <w:t>prostředí</w:t>
            </w:r>
            <w:proofErr w:type="spellEnd"/>
            <w:r w:rsidRPr="00A57969">
              <w:rPr>
                <w:rFonts w:cs="Arial"/>
                <w:sz w:val="22"/>
              </w:rPr>
              <w:t xml:space="preserve"> </w:t>
            </w:r>
            <w:proofErr w:type="spellStart"/>
            <w:r w:rsidRPr="00A57969">
              <w:rPr>
                <w:rFonts w:cs="Arial"/>
                <w:sz w:val="22"/>
              </w:rPr>
              <w:t>působícího</w:t>
            </w:r>
            <w:proofErr w:type="spellEnd"/>
            <w:r w:rsidRPr="00A57969">
              <w:rPr>
                <w:rFonts w:cs="Arial"/>
                <w:sz w:val="22"/>
              </w:rPr>
              <w:t xml:space="preserve"> na </w:t>
            </w:r>
            <w:proofErr w:type="spellStart"/>
            <w:r w:rsidRPr="00A57969">
              <w:rPr>
                <w:rFonts w:cs="Arial"/>
                <w:sz w:val="22"/>
              </w:rPr>
              <w:t>beton</w:t>
            </w:r>
            <w:proofErr w:type="spellEnd"/>
            <w:r w:rsidRPr="00A57969">
              <w:rPr>
                <w:rFonts w:cs="Arial"/>
                <w:sz w:val="22"/>
              </w:rPr>
              <w:t xml:space="preserve"> a </w:t>
            </w:r>
            <w:proofErr w:type="spellStart"/>
            <w:r w:rsidRPr="00A57969">
              <w:rPr>
                <w:rFonts w:cs="Arial"/>
                <w:sz w:val="22"/>
              </w:rPr>
              <w:t>železobetonové</w:t>
            </w:r>
            <w:proofErr w:type="spellEnd"/>
            <w:r w:rsidRPr="00A57969">
              <w:rPr>
                <w:rFonts w:cs="Arial"/>
                <w:sz w:val="22"/>
              </w:rPr>
              <w:t xml:space="preserve"> </w:t>
            </w:r>
            <w:proofErr w:type="spellStart"/>
            <w:r w:rsidRPr="00A57969">
              <w:rPr>
                <w:rFonts w:cs="Arial"/>
                <w:sz w:val="22"/>
              </w:rPr>
              <w:t>konstrukce</w:t>
            </w:r>
            <w:proofErr w:type="spellEnd"/>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2031</w:t>
            </w:r>
          </w:p>
        </w:tc>
        <w:tc>
          <w:tcPr>
            <w:tcW w:w="7513" w:type="dxa"/>
          </w:tcPr>
          <w:p w:rsidR="00853AEB" w:rsidRPr="00A57969" w:rsidRDefault="004C0646" w:rsidP="00853AEB">
            <w:pPr>
              <w:jc w:val="left"/>
              <w:rPr>
                <w:rFonts w:cs="Arial"/>
                <w:sz w:val="22"/>
              </w:rPr>
            </w:pPr>
            <w:r w:rsidRPr="002006AF">
              <w:rPr>
                <w:rStyle w:val="formtext1"/>
                <w:rFonts w:cs="Arial"/>
                <w:sz w:val="22"/>
              </w:rPr>
              <w:t>Skúšanie stavebných objektov, konštrukcií a dielcov. Spolo</w:t>
            </w:r>
            <w:r w:rsidRPr="002006AF">
              <w:rPr>
                <w:rStyle w:val="formtext1"/>
                <w:rFonts w:cs="Arial"/>
                <w:sz w:val="22"/>
              </w:rPr>
              <w:t>č</w:t>
            </w:r>
            <w:r w:rsidRPr="002006AF">
              <w:rPr>
                <w:rStyle w:val="formtext1"/>
                <w:rFonts w:cs="Arial"/>
                <w:sz w:val="22"/>
              </w:rPr>
              <w:t>né ustanovenia</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lastRenderedPageBreak/>
              <w:t>STN 73 2046</w:t>
            </w:r>
            <w:r w:rsidR="004C0646">
              <w:rPr>
                <w:rFonts w:cs="Arial"/>
                <w:sz w:val="22"/>
              </w:rPr>
              <w:t>/a</w:t>
            </w:r>
          </w:p>
        </w:tc>
        <w:tc>
          <w:tcPr>
            <w:tcW w:w="7513" w:type="dxa"/>
          </w:tcPr>
          <w:p w:rsidR="00853AEB" w:rsidRPr="00A57969" w:rsidRDefault="004C0646" w:rsidP="00853AEB">
            <w:pPr>
              <w:jc w:val="left"/>
              <w:rPr>
                <w:rFonts w:cs="Arial"/>
                <w:sz w:val="22"/>
              </w:rPr>
            </w:pPr>
            <w:r w:rsidRPr="00145F7C">
              <w:rPr>
                <w:rStyle w:val="formtext1"/>
                <w:rFonts w:cs="Arial"/>
                <w:sz w:val="22"/>
              </w:rPr>
              <w:t>Zaťažovacie skúšky betónových dielcov</w:t>
            </w:r>
          </w:p>
        </w:tc>
      </w:tr>
      <w:tr w:rsidR="00853AEB" w:rsidRPr="00A57969" w:rsidTr="0039256F">
        <w:tc>
          <w:tcPr>
            <w:tcW w:w="2235" w:type="dxa"/>
          </w:tcPr>
          <w:p w:rsidR="00853AEB" w:rsidRPr="00A57969" w:rsidRDefault="00853AEB" w:rsidP="00853AEB">
            <w:pPr>
              <w:jc w:val="left"/>
              <w:rPr>
                <w:rFonts w:cs="Arial"/>
                <w:sz w:val="22"/>
              </w:rPr>
            </w:pPr>
            <w:r w:rsidRPr="00A57969">
              <w:rPr>
                <w:rFonts w:cs="Arial"/>
                <w:sz w:val="22"/>
              </w:rPr>
              <w:t>STN 73 3050</w:t>
            </w:r>
            <w:r w:rsidR="004C0646">
              <w:rPr>
                <w:rFonts w:cs="Arial"/>
                <w:sz w:val="22"/>
              </w:rPr>
              <w:t>/a/Z2</w:t>
            </w:r>
          </w:p>
        </w:tc>
        <w:tc>
          <w:tcPr>
            <w:tcW w:w="7513" w:type="dxa"/>
          </w:tcPr>
          <w:p w:rsidR="004C0646" w:rsidRDefault="00853AEB" w:rsidP="001723D7">
            <w:pPr>
              <w:jc w:val="left"/>
              <w:rPr>
                <w:rFonts w:cs="Arial"/>
              </w:rPr>
            </w:pPr>
            <w:r w:rsidRPr="00A57969">
              <w:rPr>
                <w:rFonts w:cs="Arial"/>
                <w:sz w:val="22"/>
              </w:rPr>
              <w:t xml:space="preserve">Zemné práce. Všeobecné ustanovenia </w:t>
            </w:r>
            <w:r w:rsidR="004C0646">
              <w:rPr>
                <w:rFonts w:cs="Arial"/>
                <w:sz w:val="22"/>
              </w:rPr>
              <w:t xml:space="preserve"> </w:t>
            </w:r>
          </w:p>
          <w:p w:rsidR="00853AEB" w:rsidRPr="00A57969" w:rsidRDefault="00853AEB" w:rsidP="00853AEB">
            <w:pPr>
              <w:jc w:val="left"/>
              <w:rPr>
                <w:rFonts w:cs="Arial"/>
                <w:sz w:val="22"/>
              </w:rPr>
            </w:pPr>
            <w:r w:rsidRPr="00A57969">
              <w:rPr>
                <w:rFonts w:cs="Arial"/>
                <w:sz w:val="22"/>
              </w:rPr>
              <w:t xml:space="preserve">zmena </w:t>
            </w:r>
            <w:r w:rsidR="004C0646">
              <w:rPr>
                <w:rFonts w:cs="Arial"/>
                <w:sz w:val="22"/>
              </w:rPr>
              <w:t>1.12.1999</w:t>
            </w:r>
          </w:p>
        </w:tc>
      </w:tr>
    </w:tbl>
    <w:p w:rsidR="00853AEB" w:rsidRDefault="00853AEB" w:rsidP="00853AEB">
      <w:pPr>
        <w:jc w:val="left"/>
        <w:rPr>
          <w:i/>
        </w:rPr>
      </w:pPr>
    </w:p>
    <w:p w:rsidR="00853AEB" w:rsidRDefault="00853AEB" w:rsidP="00F86EB1">
      <w:pPr>
        <w:pStyle w:val="Nadpis3"/>
      </w:pPr>
      <w:bookmarkStart w:id="188" w:name="_Toc415039361"/>
      <w:r>
        <w:t>Súvisiace technické predpisy</w:t>
      </w:r>
      <w:bookmarkEnd w:id="188"/>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TP </w:t>
      </w:r>
      <w:r w:rsidR="00FE79FE">
        <w:rPr>
          <w:rFonts w:ascii="Arial" w:hAnsi="Arial" w:cs="Arial"/>
          <w:lang w:val="sk-SK"/>
        </w:rPr>
        <w:t>019</w:t>
      </w:r>
      <w:r w:rsidRPr="00F86EB1">
        <w:rPr>
          <w:rFonts w:ascii="Arial" w:hAnsi="Arial" w:cs="Arial"/>
          <w:lang w:val="sk-SK"/>
        </w:rPr>
        <w:t xml:space="preserve"> – Smernica o dokumentácii stavieb cestných komunikácií </w:t>
      </w:r>
    </w:p>
    <w:p w:rsidR="00853AEB" w:rsidRPr="00F86EB1" w:rsidRDefault="00853AEB" w:rsidP="00853AEB">
      <w:pPr>
        <w:pStyle w:val="Style1"/>
        <w:rPr>
          <w:rFonts w:ascii="Arial" w:hAnsi="Arial" w:cs="Arial"/>
          <w:lang w:val="sk-SK"/>
        </w:rPr>
      </w:pPr>
      <w:r w:rsidRPr="00F86EB1">
        <w:rPr>
          <w:rFonts w:ascii="Arial" w:hAnsi="Arial" w:cs="Arial"/>
          <w:lang w:val="sk-SK"/>
        </w:rPr>
        <w:t>Smernica - Základné ochranné opatrenia pre obmedzenie vplyvu bludných prúdov na mos</w:t>
      </w:r>
      <w:r w:rsidRPr="00F86EB1">
        <w:rPr>
          <w:rFonts w:ascii="Arial" w:hAnsi="Arial" w:cs="Arial"/>
          <w:lang w:val="sk-SK"/>
        </w:rPr>
        <w:t>t</w:t>
      </w:r>
      <w:r w:rsidRPr="00F86EB1">
        <w:rPr>
          <w:rFonts w:ascii="Arial" w:hAnsi="Arial" w:cs="Arial"/>
          <w:lang w:val="sk-SK"/>
        </w:rPr>
        <w:t>ných objektoch pozemných komunikácií, PONTEX, 1995</w:t>
      </w:r>
    </w:p>
    <w:p w:rsidR="00853AEB" w:rsidRDefault="00853AEB" w:rsidP="00F86EB1">
      <w:pPr>
        <w:pStyle w:val="Nadpis3"/>
      </w:pPr>
      <w:bookmarkStart w:id="189" w:name="_Toc415039362"/>
      <w:r>
        <w:t>Súvisiace právne predpisy</w:t>
      </w:r>
      <w:bookmarkEnd w:id="189"/>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č.237/2000 </w:t>
      </w:r>
      <w:proofErr w:type="spellStart"/>
      <w:r w:rsidRPr="00F86EB1">
        <w:rPr>
          <w:rFonts w:ascii="Arial" w:hAnsi="Arial" w:cs="Arial"/>
          <w:lang w:val="sk-SK"/>
        </w:rPr>
        <w:t>Z.z</w:t>
      </w:r>
      <w:proofErr w:type="spellEnd"/>
      <w:r w:rsidRPr="00F86EB1">
        <w:rPr>
          <w:rFonts w:ascii="Arial" w:hAnsi="Arial" w:cs="Arial"/>
          <w:lang w:val="sk-SK"/>
        </w:rPr>
        <w:t xml:space="preserve">., ktorým sa mení a dopĺňa zákon č.50/1976 Zb. o územnom plánovaní a stavebnom poriadku (stavebný zákon) v znení neskorších predpisov a o zmene a doplnení niektorých zákonov (úplne znenie zákona pod.č.109/1998 </w:t>
      </w:r>
      <w:proofErr w:type="spellStart"/>
      <w:r w:rsidRPr="00F86EB1">
        <w:rPr>
          <w:rFonts w:ascii="Arial" w:hAnsi="Arial" w:cs="Arial"/>
          <w:lang w:val="sk-SK"/>
        </w:rPr>
        <w:t>Z.z</w:t>
      </w:r>
      <w:proofErr w:type="spellEnd"/>
      <w:r w:rsidRPr="00F86EB1">
        <w:rPr>
          <w:rFonts w:ascii="Arial" w:hAnsi="Arial" w:cs="Arial"/>
          <w:lang w:val="sk-SK"/>
        </w:rPr>
        <w:t>.);</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č.90/1998 </w:t>
      </w:r>
      <w:proofErr w:type="spellStart"/>
      <w:r w:rsidRPr="00F86EB1">
        <w:rPr>
          <w:rFonts w:ascii="Arial" w:hAnsi="Arial" w:cs="Arial"/>
          <w:lang w:val="sk-SK"/>
        </w:rPr>
        <w:t>Z.z</w:t>
      </w:r>
      <w:proofErr w:type="spellEnd"/>
      <w:r w:rsidRPr="00F86EB1">
        <w:rPr>
          <w:rFonts w:ascii="Arial" w:hAnsi="Arial" w:cs="Arial"/>
          <w:lang w:val="sk-SK"/>
        </w:rPr>
        <w:t>. o stavebných výrobkoch;</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NR SR č.330/1996 </w:t>
      </w:r>
      <w:proofErr w:type="spellStart"/>
      <w:r w:rsidRPr="00F86EB1">
        <w:rPr>
          <w:rFonts w:ascii="Arial" w:hAnsi="Arial" w:cs="Arial"/>
          <w:lang w:val="sk-SK"/>
        </w:rPr>
        <w:t>Z.z</w:t>
      </w:r>
      <w:proofErr w:type="spellEnd"/>
      <w:r w:rsidRPr="00F86EB1">
        <w:rPr>
          <w:rFonts w:ascii="Arial" w:hAnsi="Arial" w:cs="Arial"/>
          <w:lang w:val="sk-SK"/>
        </w:rPr>
        <w:t>. o bezpečnosti a ochrane zdravia pri práci,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Zákona č. </w:t>
      </w:r>
      <w:r w:rsidR="004C0646">
        <w:rPr>
          <w:rFonts w:ascii="Arial" w:hAnsi="Arial" w:cs="Arial"/>
          <w:lang w:val="sk-SK"/>
        </w:rPr>
        <w:t>5</w:t>
      </w:r>
      <w:r w:rsidR="004C0646" w:rsidRPr="00F86EB1">
        <w:rPr>
          <w:rFonts w:ascii="Arial" w:hAnsi="Arial" w:cs="Arial"/>
          <w:lang w:val="sk-SK"/>
        </w:rPr>
        <w:t>43</w:t>
      </w:r>
      <w:r w:rsidRPr="00F86EB1">
        <w:rPr>
          <w:rFonts w:ascii="Arial" w:hAnsi="Arial" w:cs="Arial"/>
          <w:lang w:val="sk-SK"/>
        </w:rPr>
        <w:t xml:space="preserve">/2002 </w:t>
      </w:r>
      <w:proofErr w:type="spellStart"/>
      <w:r w:rsidRPr="00F86EB1">
        <w:rPr>
          <w:rFonts w:ascii="Arial" w:hAnsi="Arial" w:cs="Arial"/>
          <w:lang w:val="sk-SK"/>
        </w:rPr>
        <w:t>Z.z</w:t>
      </w:r>
      <w:proofErr w:type="spellEnd"/>
      <w:r w:rsidRPr="00F86EB1">
        <w:rPr>
          <w:rFonts w:ascii="Arial" w:hAnsi="Arial" w:cs="Arial"/>
          <w:lang w:val="sk-SK"/>
        </w:rPr>
        <w:t>. o ochrane prírody a krajiny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 xml:space="preserve">Zákon č. 255/1993 </w:t>
      </w:r>
      <w:proofErr w:type="spellStart"/>
      <w:r w:rsidRPr="00F86EB1">
        <w:rPr>
          <w:rFonts w:ascii="Arial" w:hAnsi="Arial" w:cs="Arial"/>
          <w:lang w:val="sk-SK"/>
        </w:rPr>
        <w:t>Z.z</w:t>
      </w:r>
      <w:proofErr w:type="spellEnd"/>
      <w:r w:rsidRPr="00F86EB1">
        <w:rPr>
          <w:rFonts w:ascii="Arial" w:hAnsi="Arial" w:cs="Arial"/>
          <w:lang w:val="sk-SK"/>
        </w:rPr>
        <w:t>., doplnok zákona č. 238/1991 Zb. o odpadoch a 494/1991 Zb.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17/1992 Zb. o životnom prostredí, v znení neskorších predpisov;</w:t>
      </w:r>
    </w:p>
    <w:p w:rsidR="00853AEB" w:rsidRPr="00F86EB1" w:rsidRDefault="00853AEB" w:rsidP="00180F06">
      <w:pPr>
        <w:pStyle w:val="Style1"/>
        <w:numPr>
          <w:ilvl w:val="0"/>
          <w:numId w:val="57"/>
        </w:numPr>
        <w:tabs>
          <w:tab w:val="clear" w:pos="360"/>
        </w:tabs>
        <w:ind w:left="284"/>
        <w:rPr>
          <w:rFonts w:ascii="Arial" w:hAnsi="Arial" w:cs="Arial"/>
          <w:lang w:val="sk-SK"/>
        </w:rPr>
      </w:pPr>
      <w:r w:rsidRPr="00F86EB1">
        <w:rPr>
          <w:rFonts w:ascii="Arial" w:hAnsi="Arial" w:cs="Arial"/>
          <w:lang w:val="sk-SK"/>
        </w:rPr>
        <w:t>Zákon č. 223/2001 Zb. o odpadoch v znení neskorších predpisov;</w:t>
      </w:r>
    </w:p>
    <w:p w:rsidR="008F662A" w:rsidRDefault="00F84CC1" w:rsidP="00252203">
      <w:pPr>
        <w:pStyle w:val="Nadpis1"/>
        <w:numPr>
          <w:ilvl w:val="0"/>
          <w:numId w:val="0"/>
        </w:numPr>
        <w:ind w:left="737" w:hanging="737"/>
      </w:pPr>
      <w:bookmarkStart w:id="190" w:name="_Toc415039363"/>
      <w:r>
        <w:lastRenderedPageBreak/>
        <w:t>8</w:t>
      </w:r>
      <w:r w:rsidR="00252203">
        <w:t xml:space="preserve">  </w:t>
      </w:r>
      <w:r w:rsidR="008F662A" w:rsidRPr="00321F5B">
        <w:t>Zvláštne technicko-kvalitatívne podmienky</w:t>
      </w:r>
      <w:bookmarkEnd w:id="190"/>
      <w:r w:rsidR="008F662A" w:rsidRPr="00321F5B">
        <w:t xml:space="preserve"> </w:t>
      </w:r>
    </w:p>
    <w:p w:rsidR="008F662A" w:rsidRDefault="008F662A" w:rsidP="008F662A">
      <w:pPr>
        <w:rPr>
          <w:b/>
          <w:caps/>
          <w:kern w:val="28"/>
          <w:sz w:val="28"/>
          <w:szCs w:val="20"/>
          <w:lang w:eastAsia="cs-CZ"/>
        </w:rPr>
      </w:pPr>
      <w:r>
        <w:rPr>
          <w:b/>
          <w:caps/>
          <w:kern w:val="28"/>
          <w:sz w:val="28"/>
          <w:szCs w:val="20"/>
          <w:lang w:eastAsia="cs-CZ"/>
        </w:rPr>
        <w:t xml:space="preserve">            </w:t>
      </w:r>
      <w:r w:rsidRPr="00321F5B">
        <w:rPr>
          <w:b/>
          <w:caps/>
          <w:kern w:val="28"/>
          <w:sz w:val="28"/>
          <w:szCs w:val="20"/>
          <w:lang w:eastAsia="cs-CZ"/>
        </w:rPr>
        <w:t>( 5 - Podkladové vrstvy.)</w:t>
      </w:r>
    </w:p>
    <w:p w:rsidR="008F662A" w:rsidRPr="00894434" w:rsidRDefault="008F662A" w:rsidP="008F662A">
      <w:pPr>
        <w:rPr>
          <w:b/>
          <w:caps/>
          <w:kern w:val="28"/>
          <w:sz w:val="28"/>
          <w:szCs w:val="20"/>
          <w:lang w:eastAsia="cs-CZ"/>
        </w:rPr>
      </w:pPr>
    </w:p>
    <w:p w:rsidR="008F662A" w:rsidRDefault="008F662A" w:rsidP="008F662A">
      <w:pPr>
        <w:rPr>
          <w:b/>
          <w:caps/>
          <w:kern w:val="28"/>
          <w:sz w:val="28"/>
          <w:szCs w:val="20"/>
          <w:lang w:eastAsia="cs-CZ"/>
        </w:rPr>
      </w:pPr>
      <w:r w:rsidRPr="00321F5B">
        <w:rPr>
          <w:b/>
          <w:caps/>
          <w:kern w:val="28"/>
          <w:sz w:val="28"/>
          <w:szCs w:val="20"/>
          <w:lang w:eastAsia="cs-CZ"/>
        </w:rPr>
        <w:t xml:space="preserve">  </w:t>
      </w:r>
      <w:r w:rsidR="00F84CC1">
        <w:rPr>
          <w:b/>
          <w:bCs/>
          <w:iCs/>
          <w:caps/>
        </w:rPr>
        <w:t>8</w:t>
      </w:r>
      <w:r w:rsidRPr="00321F5B">
        <w:rPr>
          <w:b/>
          <w:bCs/>
          <w:iCs/>
          <w:caps/>
        </w:rPr>
        <w:t>.1.    Výroba a doprava podkladných vr</w:t>
      </w:r>
      <w:r>
        <w:rPr>
          <w:b/>
          <w:bCs/>
          <w:iCs/>
          <w:caps/>
        </w:rPr>
        <w:t>s</w:t>
      </w:r>
      <w:r w:rsidRPr="00321F5B">
        <w:rPr>
          <w:b/>
          <w:bCs/>
          <w:iCs/>
          <w:caps/>
        </w:rPr>
        <w:t>tiev</w:t>
      </w:r>
      <w:r w:rsidRPr="00321F5B">
        <w:rPr>
          <w:b/>
          <w:caps/>
          <w:kern w:val="28"/>
          <w:sz w:val="28"/>
          <w:szCs w:val="20"/>
          <w:lang w:eastAsia="cs-CZ"/>
        </w:rPr>
        <w:t>.</w:t>
      </w:r>
    </w:p>
    <w:p w:rsidR="008F662A" w:rsidRDefault="008F662A" w:rsidP="008F662A">
      <w:pPr>
        <w:rPr>
          <w:b/>
          <w:caps/>
          <w:kern w:val="28"/>
          <w:sz w:val="28"/>
          <w:szCs w:val="20"/>
          <w:lang w:eastAsia="cs-CZ"/>
        </w:rPr>
      </w:pPr>
    </w:p>
    <w:p w:rsidR="008F662A" w:rsidRDefault="008F662A" w:rsidP="008F662A">
      <w:pPr>
        <w:rPr>
          <w:sz w:val="22"/>
        </w:rPr>
      </w:pPr>
      <w:r>
        <w:rPr>
          <w:rFonts w:cs="Arial"/>
          <w:sz w:val="22"/>
        </w:rPr>
        <w:t>Vzhľ</w:t>
      </w:r>
      <w:r w:rsidRPr="00321F5B">
        <w:rPr>
          <w:rFonts w:cs="Arial"/>
          <w:sz w:val="22"/>
        </w:rPr>
        <w:t>adom</w:t>
      </w:r>
      <w:r>
        <w:rPr>
          <w:rFonts w:cs="Arial"/>
          <w:sz w:val="22"/>
        </w:rPr>
        <w:t xml:space="preserve"> na zabezpečenie požiadavky 5.4.3, 6.6.2 a 6.6.3 v „TKP 5 Podkladové vrstvy“ požaduje obstarávateľ, aby výroba </w:t>
      </w:r>
      <w:r>
        <w:rPr>
          <w:sz w:val="22"/>
        </w:rPr>
        <w:t>hydraulicky stmelených zmesí ako aj nestmelených zmesí bola zabezpečená na stacionárnych betonárkach alebo v mobilných miešacích ce</w:t>
      </w:r>
      <w:r>
        <w:rPr>
          <w:sz w:val="22"/>
        </w:rPr>
        <w:t>n</w:t>
      </w:r>
      <w:r>
        <w:rPr>
          <w:sz w:val="22"/>
        </w:rPr>
        <w:t>trách, ktorých minimálna denná výrobná kapacita je 800m3</w:t>
      </w:r>
      <w:r>
        <w:rPr>
          <w:rFonts w:cs="Arial"/>
          <w:sz w:val="22"/>
        </w:rPr>
        <w:t xml:space="preserve"> </w:t>
      </w:r>
      <w:r>
        <w:rPr>
          <w:sz w:val="22"/>
        </w:rPr>
        <w:t>hydraulicky stmelených zmesí.</w:t>
      </w:r>
    </w:p>
    <w:p w:rsidR="008F662A" w:rsidRDefault="008F662A" w:rsidP="008F662A">
      <w:pPr>
        <w:rPr>
          <w:sz w:val="22"/>
        </w:rPr>
      </w:pPr>
      <w:r>
        <w:rPr>
          <w:sz w:val="22"/>
        </w:rPr>
        <w:t xml:space="preserve">Doba dopravy hydraulicky stmelených zmesí z betonárne na miesto spracovania nesmie prekročiť 45min a doba spracovania pri použití cementu nesmie prekročiť 2 h od výroby zmesi. </w:t>
      </w:r>
    </w:p>
    <w:p w:rsidR="008F662A" w:rsidRDefault="008F662A" w:rsidP="008F662A"/>
    <w:p w:rsidR="008F662A" w:rsidRDefault="00F84CC1" w:rsidP="00252203">
      <w:pPr>
        <w:pStyle w:val="Nadpis1"/>
        <w:numPr>
          <w:ilvl w:val="0"/>
          <w:numId w:val="0"/>
        </w:numPr>
        <w:ind w:left="737" w:hanging="737"/>
        <w:rPr>
          <w:b w:val="0"/>
          <w:caps w:val="0"/>
        </w:rPr>
      </w:pPr>
      <w:bookmarkStart w:id="191" w:name="_Toc415039364"/>
      <w:r>
        <w:lastRenderedPageBreak/>
        <w:t>9</w:t>
      </w:r>
      <w:r w:rsidR="008F662A">
        <w:t xml:space="preserve"> </w:t>
      </w:r>
      <w:r w:rsidR="008F662A" w:rsidRPr="004B4360">
        <w:t xml:space="preserve">Zvláštne technicko-kvalitatívne podmienky </w:t>
      </w:r>
      <w:r w:rsidR="008F662A">
        <w:rPr>
          <w:b w:val="0"/>
          <w:caps w:val="0"/>
        </w:rPr>
        <w:t xml:space="preserve"> </w:t>
      </w:r>
      <w:r w:rsidR="00252203">
        <w:t>( Výrob</w:t>
      </w:r>
      <w:r w:rsidR="00252203">
        <w:t>a</w:t>
      </w:r>
      <w:r w:rsidR="008F662A" w:rsidRPr="004B4360">
        <w:t>doprava a rozprestieranie asfaltových zmesí).</w:t>
      </w:r>
      <w:bookmarkEnd w:id="191"/>
    </w:p>
    <w:p w:rsidR="008F662A" w:rsidRPr="004B4360" w:rsidRDefault="008F662A" w:rsidP="00180F06">
      <w:pPr>
        <w:pStyle w:val="Nadpis1"/>
        <w:keepNext w:val="0"/>
        <w:pageBreakBefore w:val="0"/>
        <w:widowControl w:val="0"/>
        <w:numPr>
          <w:ilvl w:val="1"/>
          <w:numId w:val="62"/>
        </w:numPr>
        <w:tabs>
          <w:tab w:val="clear" w:pos="960"/>
          <w:tab w:val="left" w:pos="-4962"/>
        </w:tabs>
        <w:spacing w:before="240" w:after="120"/>
        <w:ind w:left="993" w:hanging="426"/>
        <w:jc w:val="both"/>
        <w:rPr>
          <w:bCs/>
          <w:iCs/>
          <w:kern w:val="0"/>
          <w:sz w:val="24"/>
          <w:szCs w:val="22"/>
          <w:lang w:eastAsia="en-US"/>
        </w:rPr>
      </w:pPr>
      <w:bookmarkStart w:id="192" w:name="_Toc415039365"/>
      <w:r w:rsidRPr="004B4360">
        <w:rPr>
          <w:bCs/>
          <w:iCs/>
          <w:kern w:val="0"/>
          <w:sz w:val="24"/>
          <w:szCs w:val="22"/>
          <w:lang w:eastAsia="en-US"/>
        </w:rPr>
        <w:t>Strojové vybavenie</w:t>
      </w:r>
      <w:bookmarkEnd w:id="192"/>
    </w:p>
    <w:p w:rsidR="008F662A" w:rsidRDefault="008F662A" w:rsidP="00180F06">
      <w:pPr>
        <w:pStyle w:val="Nadpis3"/>
        <w:numPr>
          <w:ilvl w:val="2"/>
          <w:numId w:val="62"/>
        </w:numPr>
      </w:pPr>
      <w:bookmarkStart w:id="193" w:name="_Toc415039366"/>
      <w:r w:rsidRPr="004B4360">
        <w:t>Obaľovacia súprava</w:t>
      </w:r>
      <w:bookmarkEnd w:id="193"/>
      <w:r w:rsidRPr="004B4360">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Obaľovacia súprava (OS) musí zabezpečiť prostredníctvom vnútropodnikovej kontroly st</w:t>
      </w:r>
      <w:r w:rsidRPr="00814507">
        <w:rPr>
          <w:rFonts w:cs="Arial"/>
          <w:sz w:val="22"/>
          <w:szCs w:val="22"/>
        </w:rPr>
        <w:t>a</w:t>
      </w:r>
      <w:r w:rsidRPr="00814507">
        <w:rPr>
          <w:rFonts w:cs="Arial"/>
          <w:sz w:val="22"/>
          <w:szCs w:val="22"/>
        </w:rPr>
        <w:t>bilnú výrobu asfaltovej zmesi podľa počiatočnej skúšky typu, v toleranciách stanovených pre daný typ zmesi v STN EN 13108-21. Výrobca asfaltovej zmesi musí dodržať podmie</w:t>
      </w:r>
      <w:r w:rsidRPr="00814507">
        <w:rPr>
          <w:rFonts w:cs="Arial"/>
          <w:sz w:val="22"/>
          <w:szCs w:val="22"/>
        </w:rPr>
        <w:t>n</w:t>
      </w:r>
      <w:r w:rsidRPr="00814507">
        <w:rPr>
          <w:rFonts w:cs="Arial"/>
          <w:sz w:val="22"/>
          <w:szCs w:val="22"/>
        </w:rPr>
        <w:t>ky na kalibráciu a údržbu zariadenia v zmysle STN EN 13108-21.</w:t>
      </w:r>
    </w:p>
    <w:p w:rsidR="008F662A" w:rsidRPr="00814507" w:rsidRDefault="008F662A" w:rsidP="008F662A">
      <w:pPr>
        <w:pStyle w:val="Zkladntext3"/>
        <w:widowControl w:val="0"/>
        <w:rPr>
          <w:rFonts w:cs="Arial"/>
          <w:sz w:val="22"/>
          <w:szCs w:val="22"/>
        </w:rPr>
      </w:pPr>
      <w:r w:rsidRPr="00814507">
        <w:rPr>
          <w:rFonts w:cs="Arial"/>
          <w:sz w:val="22"/>
          <w:szCs w:val="22"/>
        </w:rPr>
        <w:t>Na splnenie tejto požiadavky je potrebné, aby OS bola automatizovaná a vybavená tak, aby zabezpečovala vysušenie a ohrev kameniva, ohrev asfaltu, udržanie nastaveného teplotného režimu, dávkovanie všetkých použitých  materiálov v dovolenej tolerancii a d</w:t>
      </w:r>
      <w:r w:rsidRPr="00814507">
        <w:rPr>
          <w:rFonts w:cs="Arial"/>
          <w:sz w:val="22"/>
          <w:szCs w:val="22"/>
        </w:rPr>
        <w:t>o</w:t>
      </w:r>
      <w:r w:rsidRPr="00814507">
        <w:rPr>
          <w:rFonts w:cs="Arial"/>
          <w:sz w:val="22"/>
          <w:szCs w:val="22"/>
        </w:rPr>
        <w:t xml:space="preserve">konalé obalenie zmesi kameniva asfaltom. </w:t>
      </w:r>
    </w:p>
    <w:p w:rsidR="008F662A" w:rsidRPr="00814507" w:rsidRDefault="008F662A" w:rsidP="008F662A">
      <w:pPr>
        <w:pStyle w:val="Zkladntext3"/>
        <w:widowControl w:val="0"/>
        <w:rPr>
          <w:rFonts w:cs="Arial"/>
          <w:sz w:val="22"/>
          <w:szCs w:val="22"/>
        </w:rPr>
      </w:pPr>
      <w:r w:rsidRPr="00814507">
        <w:rPr>
          <w:rFonts w:cs="Arial"/>
          <w:sz w:val="22"/>
          <w:szCs w:val="22"/>
        </w:rPr>
        <w:t>OS na výrobu zmesí SMA musia byť vybavené prídavným zariadením na dávkovanie vlá</w:t>
      </w:r>
      <w:r w:rsidRPr="00814507">
        <w:rPr>
          <w:rFonts w:cs="Arial"/>
          <w:sz w:val="22"/>
          <w:szCs w:val="22"/>
        </w:rPr>
        <w:t>k</w:t>
      </w:r>
      <w:r w:rsidRPr="00814507">
        <w:rPr>
          <w:rFonts w:cs="Arial"/>
          <w:sz w:val="22"/>
          <w:szCs w:val="22"/>
        </w:rPr>
        <w:t>nitých alebo granulovaných prísad. Ak je obaľovacia súprava vybavená zásobníkom na skladovanie hotovej zmesi, musí byť izolovaný a konštrukčne riešený tak, aby nedoch</w:t>
      </w:r>
      <w:r w:rsidRPr="00814507">
        <w:rPr>
          <w:rFonts w:cs="Arial"/>
          <w:sz w:val="22"/>
          <w:szCs w:val="22"/>
        </w:rPr>
        <w:t>á</w:t>
      </w:r>
      <w:r w:rsidRPr="00814507">
        <w:rPr>
          <w:rFonts w:cs="Arial"/>
          <w:sz w:val="22"/>
          <w:szCs w:val="22"/>
        </w:rPr>
        <w:t xml:space="preserve">dzalo k segregácii a k nalepovaniu asfaltovej zmesi na jeho steny. </w:t>
      </w:r>
    </w:p>
    <w:p w:rsidR="008F662A" w:rsidRPr="00814507" w:rsidRDefault="008F662A" w:rsidP="008F662A">
      <w:pPr>
        <w:pStyle w:val="Zkladntext3"/>
        <w:widowControl w:val="0"/>
        <w:rPr>
          <w:rFonts w:cs="Arial"/>
          <w:sz w:val="22"/>
          <w:szCs w:val="22"/>
        </w:rPr>
      </w:pPr>
      <w:r w:rsidRPr="00814507">
        <w:rPr>
          <w:rFonts w:cs="Arial"/>
          <w:sz w:val="22"/>
          <w:szCs w:val="22"/>
        </w:rPr>
        <w:t>K vybaveniu obaľovacieho strediska patria spevnené a primerane priestranné skládky k</w:t>
      </w:r>
      <w:r w:rsidRPr="00814507">
        <w:rPr>
          <w:rFonts w:cs="Arial"/>
          <w:sz w:val="22"/>
          <w:szCs w:val="22"/>
        </w:rPr>
        <w:t>a</w:t>
      </w:r>
      <w:r w:rsidRPr="00814507">
        <w:rPr>
          <w:rFonts w:cs="Arial"/>
          <w:sz w:val="22"/>
          <w:szCs w:val="22"/>
        </w:rPr>
        <w:t>meniva delené podľa lokalít a  frakcií (poprípade i podľa kategórií), zásobníky na kamennú múčku a zásobníky na asfalt s možnosťou ich vyhrievania a prípadne i homogenizačné nádrže na pridávanie prísad.</w:t>
      </w:r>
    </w:p>
    <w:p w:rsidR="008F662A" w:rsidRPr="00814507" w:rsidRDefault="008F662A" w:rsidP="008F662A">
      <w:pPr>
        <w:pStyle w:val="Zkladntext3"/>
        <w:widowControl w:val="0"/>
        <w:rPr>
          <w:rFonts w:cs="Arial"/>
          <w:sz w:val="22"/>
          <w:szCs w:val="22"/>
        </w:rPr>
      </w:pPr>
      <w:r w:rsidRPr="00814507">
        <w:rPr>
          <w:rFonts w:cs="Arial"/>
          <w:sz w:val="22"/>
          <w:szCs w:val="22"/>
        </w:rPr>
        <w:t>Jednotlivé frakcie kameniva sa musia skladovať podľa lokalít oddelene na označených skládkach s vylúčením možnosti ich vzájomného zmiešania sa a znečistenia. Podklad skládok kameniva musí byť tak spevnený a upravený, aby sa zabezpečil plynulý odtok vody zo skládky. Skládku drobného kameniva je treba chrániť pred dažďom.</w:t>
      </w:r>
    </w:p>
    <w:p w:rsidR="008F662A" w:rsidRPr="00814507" w:rsidRDefault="008F662A" w:rsidP="008F662A">
      <w:pPr>
        <w:pStyle w:val="Zkladntext3"/>
        <w:widowControl w:val="0"/>
        <w:rPr>
          <w:rFonts w:cs="Arial"/>
          <w:sz w:val="22"/>
          <w:szCs w:val="22"/>
        </w:rPr>
      </w:pPr>
      <w:r w:rsidRPr="00814507">
        <w:rPr>
          <w:rFonts w:cs="Arial"/>
          <w:sz w:val="22"/>
          <w:szCs w:val="22"/>
        </w:rPr>
        <w:t xml:space="preserve">Asfalty sa musia skladovať podľa typu v samostatných zásobníkoch vybavených voľne prístupným teplomerom. Každý zásobník sa musí označiť identifikačným štítkom s uvedením základných údajov o type skladovaného asfaltu. </w:t>
      </w:r>
    </w:p>
    <w:p w:rsidR="008F662A" w:rsidRPr="00814507" w:rsidRDefault="008F662A" w:rsidP="008F662A">
      <w:pPr>
        <w:pStyle w:val="Zkladntext3"/>
        <w:widowControl w:val="0"/>
        <w:rPr>
          <w:rFonts w:cs="Arial"/>
          <w:sz w:val="22"/>
          <w:szCs w:val="22"/>
        </w:rPr>
      </w:pPr>
      <w:r w:rsidRPr="00814507">
        <w:rPr>
          <w:rFonts w:cs="Arial"/>
          <w:sz w:val="22"/>
          <w:szCs w:val="22"/>
        </w:rPr>
        <w:t>Prísady sa musia skladovať podľa požiadaviek ich výrobcu tak, aby nedochádzalo k ich znehodnocovaniu, napr. vplyvom klimatických účinkov.</w:t>
      </w:r>
    </w:p>
    <w:p w:rsidR="008F662A" w:rsidRPr="00814507" w:rsidRDefault="008F662A" w:rsidP="008F662A">
      <w:pPr>
        <w:pStyle w:val="Zkladntext3"/>
        <w:widowControl w:val="0"/>
        <w:rPr>
          <w:rFonts w:cs="Arial"/>
          <w:sz w:val="22"/>
          <w:szCs w:val="22"/>
        </w:rPr>
      </w:pPr>
      <w:r w:rsidRPr="00814507">
        <w:rPr>
          <w:rFonts w:cs="Arial"/>
          <w:sz w:val="22"/>
          <w:szCs w:val="22"/>
        </w:rPr>
        <w:t>Na skladovanie  modifikovaného asfaltu  sa musí obaľovacia súprava vybaviť zásobníkmi s nepriamym ohrevom, meraním teploty a so zariadením na cirkuláciu asfaltu počas jeho skladovania.</w:t>
      </w:r>
    </w:p>
    <w:p w:rsidR="008F662A" w:rsidRDefault="008F662A" w:rsidP="00180F06">
      <w:pPr>
        <w:pStyle w:val="Nadpis3"/>
        <w:numPr>
          <w:ilvl w:val="2"/>
          <w:numId w:val="62"/>
        </w:numPr>
      </w:pPr>
      <w:bookmarkStart w:id="194" w:name="_Toc415039367"/>
      <w:r w:rsidRPr="004830B9">
        <w:t>Vozidlá</w:t>
      </w:r>
      <w:bookmarkEnd w:id="194"/>
    </w:p>
    <w:p w:rsidR="008F662A" w:rsidRPr="00814507" w:rsidRDefault="008F662A" w:rsidP="008F662A">
      <w:pPr>
        <w:pStyle w:val="Zkladntext3"/>
        <w:widowControl w:val="0"/>
        <w:rPr>
          <w:rFonts w:cs="Arial"/>
          <w:sz w:val="22"/>
          <w:szCs w:val="22"/>
        </w:rPr>
      </w:pPr>
      <w:r w:rsidRPr="00814507">
        <w:rPr>
          <w:rFonts w:cs="Arial"/>
          <w:sz w:val="22"/>
          <w:szCs w:val="22"/>
        </w:rPr>
        <w:t>Na prepravu asfaltovej zmesi na stavbu sa môžu použiť len vozidlá s utesnenou, hladkou a čistou kovovou korbou. Na zabránenie nalepovania asfaltovej zmesi na korbu sa použije mydlový roztok, parafínový olej alebo vápenný roztok (v optimálnom množstve). Petrolej, nafta, benzín a iné im podobné ropné rozpúšťadlá sa nesmú používať. Každé vozidlo sa musí vybaviť plachtou alebo iným vhodným zariadením na ochranu zmesi proti dažďu a jej ochladzovaniu pri preprave.</w:t>
      </w:r>
    </w:p>
    <w:p w:rsidR="008F662A" w:rsidRPr="00814507" w:rsidRDefault="008F662A" w:rsidP="008F662A">
      <w:pPr>
        <w:pStyle w:val="Zkladntext3"/>
        <w:widowControl w:val="0"/>
        <w:rPr>
          <w:rFonts w:cs="Arial"/>
          <w:sz w:val="22"/>
          <w:szCs w:val="22"/>
        </w:rPr>
      </w:pPr>
      <w:r w:rsidRPr="00814507">
        <w:rPr>
          <w:rFonts w:cs="Arial"/>
          <w:sz w:val="22"/>
          <w:szCs w:val="22"/>
        </w:rPr>
        <w:t>Pred opustením výrobne sa musia vozidlá s vyrobenou asfaltovou zmesou skontrolovať v zmysle požiadaviek STN EN 13108-21.</w:t>
      </w:r>
    </w:p>
    <w:p w:rsidR="008F662A" w:rsidRDefault="008F662A" w:rsidP="00180F06">
      <w:pPr>
        <w:pStyle w:val="Nadpis3"/>
        <w:numPr>
          <w:ilvl w:val="2"/>
          <w:numId w:val="62"/>
        </w:numPr>
      </w:pPr>
      <w:bookmarkStart w:id="195" w:name="_Toc415039368"/>
      <w:proofErr w:type="spellStart"/>
      <w:r w:rsidRPr="004B4360">
        <w:t>Finišery</w:t>
      </w:r>
      <w:bookmarkEnd w:id="195"/>
      <w:proofErr w:type="spellEnd"/>
    </w:p>
    <w:p w:rsidR="008F662A" w:rsidRPr="00814507" w:rsidRDefault="008F662A" w:rsidP="008F662A">
      <w:pPr>
        <w:pStyle w:val="Zkladntext3"/>
        <w:widowControl w:val="0"/>
        <w:rPr>
          <w:rFonts w:cs="Arial"/>
          <w:sz w:val="22"/>
          <w:szCs w:val="22"/>
        </w:rPr>
      </w:pPr>
      <w:r w:rsidRPr="00814507">
        <w:rPr>
          <w:rFonts w:cs="Arial"/>
          <w:sz w:val="22"/>
          <w:szCs w:val="22"/>
        </w:rPr>
        <w:t xml:space="preserve">Na rozprestieranie asfaltovej zmesi sa môžu použiť len </w:t>
      </w:r>
      <w:proofErr w:type="spellStart"/>
      <w:r w:rsidRPr="00814507">
        <w:rPr>
          <w:rFonts w:cs="Arial"/>
          <w:sz w:val="22"/>
          <w:szCs w:val="22"/>
        </w:rPr>
        <w:t>finišery</w:t>
      </w:r>
      <w:proofErr w:type="spellEnd"/>
      <w:r w:rsidRPr="00814507">
        <w:rPr>
          <w:rFonts w:cs="Arial"/>
          <w:sz w:val="22"/>
          <w:szCs w:val="22"/>
        </w:rPr>
        <w:t xml:space="preserve"> umožňujúce položenie a</w:t>
      </w:r>
      <w:r w:rsidRPr="00814507">
        <w:rPr>
          <w:rFonts w:cs="Arial"/>
          <w:sz w:val="22"/>
          <w:szCs w:val="22"/>
        </w:rPr>
        <w:t>s</w:t>
      </w:r>
      <w:r w:rsidRPr="00814507">
        <w:rPr>
          <w:rFonts w:cs="Arial"/>
          <w:sz w:val="22"/>
          <w:szCs w:val="22"/>
        </w:rPr>
        <w:t xml:space="preserve">faltovej zmesi v projektovej dokumentácii predpísanej hrúbke a priečnom a pozdĺžnom sklone. </w:t>
      </w:r>
      <w:proofErr w:type="spellStart"/>
      <w:r w:rsidRPr="00814507">
        <w:rPr>
          <w:rFonts w:cs="Arial"/>
          <w:sz w:val="22"/>
          <w:szCs w:val="22"/>
        </w:rPr>
        <w:t>Finišer</w:t>
      </w:r>
      <w:proofErr w:type="spellEnd"/>
      <w:r w:rsidRPr="00814507">
        <w:rPr>
          <w:rFonts w:cs="Arial"/>
          <w:sz w:val="22"/>
          <w:szCs w:val="22"/>
        </w:rPr>
        <w:t xml:space="preserve"> musí byť vybavený automatickým nivelačným zariadením schopným dod</w:t>
      </w:r>
      <w:r w:rsidRPr="00814507">
        <w:rPr>
          <w:rFonts w:cs="Arial"/>
          <w:sz w:val="22"/>
          <w:szCs w:val="22"/>
        </w:rPr>
        <w:t>r</w:t>
      </w:r>
      <w:r w:rsidRPr="00814507">
        <w:rPr>
          <w:rFonts w:cs="Arial"/>
          <w:sz w:val="22"/>
          <w:szCs w:val="22"/>
        </w:rPr>
        <w:t xml:space="preserve">žať </w:t>
      </w:r>
      <w:proofErr w:type="spellStart"/>
      <w:r w:rsidRPr="00814507">
        <w:rPr>
          <w:rFonts w:cs="Arial"/>
          <w:sz w:val="22"/>
          <w:szCs w:val="22"/>
        </w:rPr>
        <w:t>niveletu</w:t>
      </w:r>
      <w:proofErr w:type="spellEnd"/>
      <w:r w:rsidRPr="00814507">
        <w:rPr>
          <w:rFonts w:cs="Arial"/>
          <w:sz w:val="22"/>
          <w:szCs w:val="22"/>
        </w:rPr>
        <w:t xml:space="preserve"> bez ohľadu na nerovnosti povrchu podkladovej vrstvy. Nastaviteľná </w:t>
      </w:r>
      <w:proofErr w:type="spellStart"/>
      <w:r w:rsidRPr="00814507">
        <w:rPr>
          <w:rFonts w:cs="Arial"/>
          <w:sz w:val="22"/>
          <w:szCs w:val="22"/>
        </w:rPr>
        <w:t>rozpr</w:t>
      </w:r>
      <w:r w:rsidRPr="00814507">
        <w:rPr>
          <w:rFonts w:cs="Arial"/>
          <w:sz w:val="22"/>
          <w:szCs w:val="22"/>
        </w:rPr>
        <w:t>e</w:t>
      </w:r>
      <w:r w:rsidRPr="00814507">
        <w:rPr>
          <w:rFonts w:cs="Arial"/>
          <w:sz w:val="22"/>
          <w:szCs w:val="22"/>
        </w:rPr>
        <w:t>stieracia</w:t>
      </w:r>
      <w:proofErr w:type="spellEnd"/>
      <w:r w:rsidRPr="00814507">
        <w:rPr>
          <w:rFonts w:cs="Arial"/>
          <w:sz w:val="22"/>
          <w:szCs w:val="22"/>
        </w:rPr>
        <w:t xml:space="preserve"> a hladiaca doska musí byť vyhrievaná a vybavená vibračným a hutniacim trámom </w:t>
      </w:r>
      <w:r w:rsidRPr="00814507">
        <w:rPr>
          <w:rFonts w:cs="Arial"/>
          <w:sz w:val="22"/>
          <w:szCs w:val="22"/>
        </w:rPr>
        <w:lastRenderedPageBreak/>
        <w:t xml:space="preserve">zabezpečujúcim rovnomerný a účinný stupeň </w:t>
      </w:r>
      <w:proofErr w:type="spellStart"/>
      <w:r w:rsidRPr="00814507">
        <w:rPr>
          <w:rFonts w:cs="Arial"/>
          <w:sz w:val="22"/>
          <w:szCs w:val="22"/>
        </w:rPr>
        <w:t>predhutnenia</w:t>
      </w:r>
      <w:proofErr w:type="spellEnd"/>
      <w:r w:rsidRPr="00814507">
        <w:rPr>
          <w:rFonts w:cs="Arial"/>
          <w:sz w:val="22"/>
          <w:szCs w:val="22"/>
        </w:rPr>
        <w:t xml:space="preserve"> zmesi za </w:t>
      </w:r>
      <w:proofErr w:type="spellStart"/>
      <w:r w:rsidRPr="00814507">
        <w:rPr>
          <w:rFonts w:cs="Arial"/>
          <w:sz w:val="22"/>
          <w:szCs w:val="22"/>
        </w:rPr>
        <w:t>finišerom</w:t>
      </w:r>
      <w:proofErr w:type="spellEnd"/>
      <w:r w:rsidRPr="00814507">
        <w:rPr>
          <w:rFonts w:cs="Arial"/>
          <w:sz w:val="22"/>
          <w:szCs w:val="22"/>
        </w:rPr>
        <w:t xml:space="preserve"> po celej šírke jej kladenia.</w:t>
      </w:r>
    </w:p>
    <w:p w:rsidR="008F662A" w:rsidRPr="00814507" w:rsidRDefault="00F84CC1" w:rsidP="00F84CC1">
      <w:pPr>
        <w:pStyle w:val="Nadpis3"/>
        <w:numPr>
          <w:ilvl w:val="0"/>
          <w:numId w:val="0"/>
        </w:numPr>
        <w:ind w:left="708" w:firstLine="708"/>
      </w:pPr>
      <w:bookmarkStart w:id="196" w:name="_Toc415039369"/>
      <w:r>
        <w:t xml:space="preserve">9.1.4 </w:t>
      </w:r>
      <w:r w:rsidR="008F662A" w:rsidRPr="00321F5B">
        <w:t>Hutniace mechanizmy</w:t>
      </w:r>
      <w:bookmarkEnd w:id="196"/>
    </w:p>
    <w:p w:rsidR="008F662A" w:rsidRPr="00814507" w:rsidRDefault="008F662A" w:rsidP="008F662A">
      <w:pPr>
        <w:pStyle w:val="Zkladntext3"/>
        <w:widowControl w:val="0"/>
        <w:rPr>
          <w:rFonts w:cs="Arial"/>
          <w:sz w:val="22"/>
          <w:szCs w:val="22"/>
        </w:rPr>
      </w:pPr>
      <w:r w:rsidRPr="00814507">
        <w:rPr>
          <w:rFonts w:cs="Arial"/>
          <w:sz w:val="22"/>
          <w:szCs w:val="22"/>
        </w:rPr>
        <w:t>Na dosiahnutie požadovanej miery zhutnenia sa musia použiť hladké, pneumatikové, vi</w:t>
      </w:r>
      <w:r w:rsidRPr="00814507">
        <w:rPr>
          <w:rFonts w:cs="Arial"/>
          <w:sz w:val="22"/>
          <w:szCs w:val="22"/>
        </w:rPr>
        <w:t>b</w:t>
      </w:r>
      <w:r w:rsidRPr="00814507">
        <w:rPr>
          <w:rFonts w:cs="Arial"/>
          <w:sz w:val="22"/>
          <w:szCs w:val="22"/>
        </w:rPr>
        <w:t>račné alebo kombinované valce. Valce musia byť v dobrom technickom stave a musia z</w:t>
      </w:r>
      <w:r w:rsidRPr="00814507">
        <w:rPr>
          <w:rFonts w:cs="Arial"/>
          <w:sz w:val="22"/>
          <w:szCs w:val="22"/>
        </w:rPr>
        <w:t>a</w:t>
      </w:r>
      <w:r w:rsidRPr="00814507">
        <w:rPr>
          <w:rFonts w:cs="Arial"/>
          <w:sz w:val="22"/>
          <w:szCs w:val="22"/>
        </w:rPr>
        <w:t>bezpečovať plynulosť zmeny smeru jazdy bez spätného trhnutia. Oceľové valce sa môžu kropiť len tak, aby voda z nich nestekala na povrch vozovky a zmes sa pri hutnení na ne nelepila. Pneumatikové alebo kombinované valce musia mať zariadenie umožňujúce pl</w:t>
      </w:r>
      <w:r w:rsidRPr="00814507">
        <w:rPr>
          <w:rFonts w:cs="Arial"/>
          <w:sz w:val="22"/>
          <w:szCs w:val="22"/>
        </w:rPr>
        <w:t>y</w:t>
      </w:r>
      <w:r w:rsidRPr="00814507">
        <w:rPr>
          <w:rFonts w:cs="Arial"/>
          <w:sz w:val="22"/>
          <w:szCs w:val="22"/>
        </w:rPr>
        <w:t>nulú zmenu tlaku v pneumatikách, pričom všetky pneumatiky sa musia hustiť na rovnaký tlak. Pri každej hutniacej zostave musí byť stále pripravený aspoň jeden náhradný valec (pre prípad poruchy). Miesta nedostupné pre valce (napr. okolo vpustí) sa zhutnia vho</w:t>
      </w:r>
      <w:r w:rsidRPr="00814507">
        <w:rPr>
          <w:rFonts w:cs="Arial"/>
          <w:sz w:val="22"/>
          <w:szCs w:val="22"/>
        </w:rPr>
        <w:t>d</w:t>
      </w:r>
      <w:r w:rsidRPr="00814507">
        <w:rPr>
          <w:rFonts w:cs="Arial"/>
          <w:sz w:val="22"/>
          <w:szCs w:val="22"/>
        </w:rPr>
        <w:t>nými mechanizmami tak, aby sa dosiahla požadovaná miera zhutnenia.</w:t>
      </w:r>
    </w:p>
    <w:p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197" w:name="_Toc415039370"/>
      <w:r w:rsidRPr="0036431E">
        <w:rPr>
          <w:bCs/>
          <w:iCs/>
          <w:kern w:val="0"/>
          <w:sz w:val="24"/>
          <w:szCs w:val="22"/>
          <w:lang w:eastAsia="en-US"/>
        </w:rPr>
        <w:t>Stavebné práce</w:t>
      </w:r>
      <w:bookmarkEnd w:id="197"/>
    </w:p>
    <w:p w:rsidR="008F662A" w:rsidRDefault="008F662A" w:rsidP="00180F06">
      <w:pPr>
        <w:pStyle w:val="Nadpis3"/>
        <w:keepNext w:val="0"/>
        <w:widowControl w:val="0"/>
        <w:numPr>
          <w:ilvl w:val="2"/>
          <w:numId w:val="63"/>
        </w:numPr>
        <w:tabs>
          <w:tab w:val="left" w:pos="1134"/>
        </w:tabs>
        <w:spacing w:after="60"/>
        <w:rPr>
          <w:bCs w:val="0"/>
          <w:iCs w:val="0"/>
        </w:rPr>
      </w:pPr>
      <w:bookmarkStart w:id="198" w:name="_Toc415039371"/>
      <w:r w:rsidRPr="00321F5B">
        <w:t>Výroba asfaltovej zmesi</w:t>
      </w:r>
      <w:bookmarkEnd w:id="198"/>
    </w:p>
    <w:p w:rsidR="008F662A" w:rsidRPr="00814507" w:rsidRDefault="008F662A" w:rsidP="008F662A"/>
    <w:p w:rsidR="008F662A" w:rsidRPr="00814507" w:rsidRDefault="008F662A" w:rsidP="008F662A">
      <w:pPr>
        <w:pStyle w:val="Zkladntext3"/>
        <w:widowControl w:val="0"/>
        <w:rPr>
          <w:rFonts w:cs="Arial"/>
          <w:sz w:val="22"/>
          <w:szCs w:val="22"/>
        </w:rPr>
      </w:pPr>
      <w:r w:rsidRPr="00814507">
        <w:rPr>
          <w:rFonts w:cs="Arial"/>
          <w:sz w:val="22"/>
          <w:szCs w:val="22"/>
        </w:rPr>
        <w:t>OS musí zabezpečiť homogenitu výroby asfaltovej zmesi, pričom všetky zrná kameniva musia byť po opustení miešačky rovnomerne obalené asfaltovým spojivom. Všetky vstu</w:t>
      </w:r>
      <w:r w:rsidRPr="00814507">
        <w:rPr>
          <w:rFonts w:cs="Arial"/>
          <w:sz w:val="22"/>
          <w:szCs w:val="22"/>
        </w:rPr>
        <w:t>p</w:t>
      </w:r>
      <w:r w:rsidRPr="00814507">
        <w:rPr>
          <w:rFonts w:cs="Arial"/>
          <w:sz w:val="22"/>
          <w:szCs w:val="22"/>
        </w:rPr>
        <w:t>né materiály sa musia pred dopravením do miešačky OS presne odvážiť a vyhriať na predpísanú teplotu. Teplota kameniva, asfaltu a hotovej zmesi sa musí počas výroby pri</w:t>
      </w:r>
      <w:r w:rsidRPr="00814507">
        <w:rPr>
          <w:rFonts w:cs="Arial"/>
          <w:sz w:val="22"/>
          <w:szCs w:val="22"/>
        </w:rPr>
        <w:t>e</w:t>
      </w:r>
      <w:r w:rsidRPr="00814507">
        <w:rPr>
          <w:rFonts w:cs="Arial"/>
          <w:sz w:val="22"/>
          <w:szCs w:val="22"/>
        </w:rPr>
        <w:t xml:space="preserve">bežne kontrolovať. </w:t>
      </w:r>
    </w:p>
    <w:p w:rsidR="008F662A" w:rsidRPr="00814507" w:rsidRDefault="008F662A" w:rsidP="008F662A">
      <w:pPr>
        <w:pStyle w:val="Zkladntext3"/>
        <w:widowControl w:val="0"/>
        <w:rPr>
          <w:rFonts w:cs="Arial"/>
          <w:sz w:val="22"/>
          <w:szCs w:val="22"/>
        </w:rPr>
      </w:pPr>
      <w:r w:rsidRPr="00814507">
        <w:rPr>
          <w:rFonts w:cs="Arial"/>
          <w:sz w:val="22"/>
          <w:szCs w:val="22"/>
        </w:rPr>
        <w:t>Pracovné teploty pri výrobe asfaltových zmesí s použitím cestných asfaltov sú uvedené v tabuľke 12.</w:t>
      </w: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 xml:space="preserve">Tabuľka 12 Pracovné teploty pri výrobe asfaltových zmesí AC a BBTM </w:t>
      </w:r>
    </w:p>
    <w:tbl>
      <w:tblPr>
        <w:tblW w:w="0" w:type="auto"/>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17"/>
        <w:gridCol w:w="2977"/>
        <w:gridCol w:w="2835"/>
      </w:tblGrid>
      <w:tr w:rsidR="008F662A" w:rsidRPr="00814507" w:rsidTr="00773B40">
        <w:trPr>
          <w:cantSplit/>
        </w:trPr>
        <w:tc>
          <w:tcPr>
            <w:tcW w:w="2917" w:type="dxa"/>
            <w:vMerge w:val="restart"/>
            <w:vAlign w:val="center"/>
          </w:tcPr>
          <w:p w:rsidR="008F662A" w:rsidRPr="00814507" w:rsidRDefault="008F662A" w:rsidP="00773B40">
            <w:pPr>
              <w:pStyle w:val="Zkladntext3"/>
              <w:widowControl w:val="0"/>
              <w:rPr>
                <w:rFonts w:cs="Arial"/>
                <w:sz w:val="22"/>
                <w:szCs w:val="22"/>
              </w:rPr>
            </w:pPr>
            <w:r w:rsidRPr="00814507">
              <w:rPr>
                <w:rFonts w:cs="Arial"/>
                <w:sz w:val="22"/>
                <w:szCs w:val="22"/>
              </w:rPr>
              <w:t>Druh asfaltového spojiva</w:t>
            </w:r>
          </w:p>
        </w:tc>
        <w:tc>
          <w:tcPr>
            <w:tcW w:w="5812" w:type="dxa"/>
            <w:gridSpan w:val="2"/>
          </w:tcPr>
          <w:p w:rsidR="008F662A" w:rsidRPr="00814507" w:rsidRDefault="008F662A" w:rsidP="00773B40">
            <w:pPr>
              <w:pStyle w:val="Zkladntext3"/>
              <w:widowControl w:val="0"/>
              <w:rPr>
                <w:rFonts w:cs="Arial"/>
                <w:sz w:val="22"/>
                <w:szCs w:val="22"/>
              </w:rPr>
            </w:pPr>
            <w:r w:rsidRPr="00814507">
              <w:rPr>
                <w:rFonts w:cs="Arial"/>
                <w:sz w:val="22"/>
                <w:szCs w:val="22"/>
              </w:rPr>
              <w:t>Teplota [</w:t>
            </w:r>
            <w:proofErr w:type="spellStart"/>
            <w:r w:rsidRPr="00814507">
              <w:rPr>
                <w:rFonts w:cs="Arial"/>
                <w:sz w:val="22"/>
                <w:szCs w:val="22"/>
              </w:rPr>
              <w:t>oC</w:t>
            </w:r>
            <w:proofErr w:type="spellEnd"/>
            <w:r w:rsidRPr="00814507">
              <w:rPr>
                <w:rFonts w:cs="Arial"/>
                <w:sz w:val="22"/>
                <w:szCs w:val="22"/>
              </w:rPr>
              <w:t>]</w:t>
            </w:r>
          </w:p>
        </w:tc>
      </w:tr>
      <w:tr w:rsidR="008F662A" w:rsidRPr="00814507" w:rsidTr="00773B40">
        <w:trPr>
          <w:cantSplit/>
        </w:trPr>
        <w:tc>
          <w:tcPr>
            <w:tcW w:w="2917" w:type="dxa"/>
            <w:vMerge/>
          </w:tcPr>
          <w:p w:rsidR="008F662A" w:rsidRPr="00814507" w:rsidRDefault="008F662A" w:rsidP="00773B40">
            <w:pPr>
              <w:pStyle w:val="Zkladntext3"/>
              <w:widowControl w:val="0"/>
              <w:rPr>
                <w:rFonts w:cs="Arial"/>
                <w:sz w:val="22"/>
                <w:szCs w:val="22"/>
              </w:rPr>
            </w:pP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AC</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BBTM</w:t>
            </w:r>
          </w:p>
        </w:tc>
      </w:tr>
      <w:tr w:rsidR="008F662A" w:rsidRPr="00814507" w:rsidTr="00773B40">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155 až 195</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w:t>
            </w:r>
          </w:p>
        </w:tc>
      </w:tr>
      <w:tr w:rsidR="008F662A" w:rsidRPr="00814507" w:rsidTr="00773B40">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35/50, 40/60</w:t>
            </w:r>
          </w:p>
        </w:tc>
        <w:tc>
          <w:tcPr>
            <w:tcW w:w="2977" w:type="dxa"/>
          </w:tcPr>
          <w:p w:rsidR="008F662A" w:rsidRPr="00814507" w:rsidRDefault="008F662A" w:rsidP="00773B40">
            <w:pPr>
              <w:pStyle w:val="Zkladntext3"/>
              <w:widowControl w:val="0"/>
              <w:rPr>
                <w:rFonts w:cs="Arial"/>
                <w:sz w:val="22"/>
                <w:szCs w:val="22"/>
              </w:rPr>
            </w:pPr>
            <w:r w:rsidRPr="00814507">
              <w:rPr>
                <w:rFonts w:cs="Arial"/>
                <w:sz w:val="22"/>
                <w:szCs w:val="22"/>
              </w:rPr>
              <w:t>150 až 190</w:t>
            </w:r>
          </w:p>
        </w:tc>
        <w:tc>
          <w:tcPr>
            <w:tcW w:w="2835" w:type="dxa"/>
          </w:tcPr>
          <w:p w:rsidR="008F662A" w:rsidRPr="00814507" w:rsidRDefault="008F662A" w:rsidP="00773B40">
            <w:pPr>
              <w:pStyle w:val="Zkladntext3"/>
              <w:widowControl w:val="0"/>
              <w:rPr>
                <w:rFonts w:cs="Arial"/>
                <w:sz w:val="22"/>
                <w:szCs w:val="22"/>
              </w:rPr>
            </w:pPr>
            <w:r w:rsidRPr="00814507">
              <w:rPr>
                <w:rFonts w:cs="Arial"/>
                <w:sz w:val="22"/>
                <w:szCs w:val="22"/>
              </w:rPr>
              <w:t>150 až 190</w:t>
            </w:r>
          </w:p>
        </w:tc>
      </w:tr>
      <w:tr w:rsidR="008F662A" w:rsidRPr="00814507" w:rsidTr="00773B40">
        <w:trPr>
          <w:cantSplit/>
        </w:trPr>
        <w:tc>
          <w:tcPr>
            <w:tcW w:w="2917" w:type="dxa"/>
          </w:tcPr>
          <w:p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2977"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140 až 180</w:t>
            </w:r>
          </w:p>
        </w:tc>
        <w:tc>
          <w:tcPr>
            <w:tcW w:w="2835"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140 až 180</w:t>
            </w:r>
          </w:p>
        </w:tc>
      </w:tr>
    </w:tbl>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Pri použití modifikovaného asfaltu, tvrdého asfaltu alebo prísad (napr. nízkoteplotné asfa</w:t>
      </w:r>
      <w:r w:rsidRPr="00814507">
        <w:rPr>
          <w:rFonts w:cs="Arial"/>
          <w:sz w:val="22"/>
          <w:szCs w:val="22"/>
        </w:rPr>
        <w:t>l</w:t>
      </w:r>
      <w:r w:rsidRPr="00814507">
        <w:rPr>
          <w:rFonts w:cs="Arial"/>
          <w:sz w:val="22"/>
          <w:szCs w:val="22"/>
        </w:rPr>
        <w:t>tové zmesi), sa môžu použiť iné teploty. Tieto musia byť stanovené výrobcom a zdokumentované.</w:t>
      </w:r>
    </w:p>
    <w:p w:rsidR="008F662A" w:rsidRPr="00814507" w:rsidRDefault="008F662A" w:rsidP="008F662A">
      <w:pPr>
        <w:pStyle w:val="Zkladntext3"/>
        <w:widowControl w:val="0"/>
        <w:rPr>
          <w:rFonts w:cs="Arial"/>
          <w:sz w:val="22"/>
          <w:szCs w:val="22"/>
        </w:rPr>
      </w:pPr>
      <w:r w:rsidRPr="00814507">
        <w:rPr>
          <w:rFonts w:cs="Arial"/>
          <w:sz w:val="22"/>
          <w:szCs w:val="22"/>
        </w:rPr>
        <w:t xml:space="preserve">Pracovné teploty pri výrobe zmesí typu SMA sú závislé od pracovných teplôt použitého modifikovaného asfaltu, ktoré  obdobne ako pri </w:t>
      </w:r>
      <w:proofErr w:type="spellStart"/>
      <w:r w:rsidRPr="00814507">
        <w:rPr>
          <w:rFonts w:cs="Arial"/>
          <w:sz w:val="22"/>
          <w:szCs w:val="22"/>
        </w:rPr>
        <w:t>multigradačných</w:t>
      </w:r>
      <w:proofErr w:type="spellEnd"/>
      <w:r w:rsidRPr="00814507">
        <w:rPr>
          <w:rFonts w:cs="Arial"/>
          <w:sz w:val="22"/>
          <w:szCs w:val="22"/>
        </w:rPr>
        <w:t xml:space="preserve"> asfaltoch stanovuje ich výrobca vo vyhlásení  zhody.</w:t>
      </w:r>
    </w:p>
    <w:p w:rsidR="008F662A" w:rsidRPr="00FE3883" w:rsidRDefault="008F662A" w:rsidP="008F662A">
      <w:pPr>
        <w:pStyle w:val="Zkladntext3"/>
        <w:widowControl w:val="0"/>
        <w:rPr>
          <w:rFonts w:cs="Arial"/>
          <w:sz w:val="22"/>
          <w:szCs w:val="22"/>
        </w:rPr>
      </w:pPr>
      <w:r w:rsidRPr="00814507">
        <w:rPr>
          <w:rFonts w:cs="Arial"/>
          <w:sz w:val="22"/>
          <w:szCs w:val="22"/>
        </w:rPr>
        <w:t>Pri použití prísad sa celková doba miešania asfaltovej zmesi volí tak, aby došlo k ich ro</w:t>
      </w:r>
      <w:r w:rsidRPr="00814507">
        <w:rPr>
          <w:rFonts w:cs="Arial"/>
          <w:sz w:val="22"/>
          <w:szCs w:val="22"/>
        </w:rPr>
        <w:t>v</w:t>
      </w:r>
      <w:r w:rsidRPr="00814507">
        <w:rPr>
          <w:rFonts w:cs="Arial"/>
          <w:sz w:val="22"/>
          <w:szCs w:val="22"/>
        </w:rPr>
        <w:t xml:space="preserve">nomernému rozdeleniu bez vytvárania zhlukov. Výkon obaľovacej súpravy musí byť v súlade s rýchlosťou a výkonom </w:t>
      </w:r>
      <w:proofErr w:type="spellStart"/>
      <w:r w:rsidRPr="00814507">
        <w:rPr>
          <w:rFonts w:cs="Arial"/>
          <w:sz w:val="22"/>
          <w:szCs w:val="22"/>
        </w:rPr>
        <w:t>finišera</w:t>
      </w:r>
      <w:proofErr w:type="spellEnd"/>
      <w:r w:rsidRPr="00814507">
        <w:rPr>
          <w:rFonts w:cs="Arial"/>
          <w:sz w:val="22"/>
          <w:szCs w:val="22"/>
        </w:rPr>
        <w:t xml:space="preserve">. </w:t>
      </w:r>
      <w:r>
        <w:rPr>
          <w:rFonts w:cs="Arial"/>
          <w:sz w:val="22"/>
          <w:szCs w:val="22"/>
        </w:rPr>
        <w:t xml:space="preserve"> </w:t>
      </w:r>
      <w:r w:rsidRPr="006B53A5">
        <w:rPr>
          <w:rFonts w:cs="Arial"/>
          <w:sz w:val="22"/>
          <w:szCs w:val="22"/>
        </w:rPr>
        <w:t>Požaduje sa, aby výkon obaľovacej súpravy bol najmenej 100 t.h-1.</w:t>
      </w:r>
    </w:p>
    <w:p w:rsidR="008F662A" w:rsidRPr="00814507" w:rsidRDefault="008F662A" w:rsidP="008F662A">
      <w:pPr>
        <w:pStyle w:val="Zkladntext3"/>
        <w:widowControl w:val="0"/>
        <w:rPr>
          <w:rFonts w:cs="Arial"/>
          <w:sz w:val="22"/>
          <w:szCs w:val="22"/>
        </w:rPr>
      </w:pPr>
      <w:r w:rsidRPr="006B53A5">
        <w:rPr>
          <w:rFonts w:cs="Arial"/>
          <w:sz w:val="22"/>
          <w:szCs w:val="22"/>
        </w:rPr>
        <w:t>Skladovanie hotovej zmesi je možné iba v na to určených zásobníkoch (čl. 9.1), pričom doba skladovania má byť čo najkratšie , najviac však dve hodiny.</w:t>
      </w:r>
    </w:p>
    <w:p w:rsidR="008F662A" w:rsidRPr="005A3DE5" w:rsidRDefault="008F662A" w:rsidP="005A3DE5">
      <w:pPr>
        <w:pStyle w:val="Nadpis3"/>
        <w:keepNext w:val="0"/>
        <w:widowControl w:val="0"/>
        <w:numPr>
          <w:ilvl w:val="2"/>
          <w:numId w:val="63"/>
        </w:numPr>
        <w:tabs>
          <w:tab w:val="left" w:pos="1134"/>
        </w:tabs>
        <w:spacing w:after="60"/>
      </w:pPr>
      <w:bookmarkStart w:id="199" w:name="_Toc415039372"/>
      <w:r w:rsidRPr="00321F5B">
        <w:t>Doprava asfaltových zmesí</w:t>
      </w:r>
      <w:bookmarkEnd w:id="199"/>
    </w:p>
    <w:p w:rsidR="008F662A" w:rsidRPr="00814507" w:rsidRDefault="008F662A" w:rsidP="008F662A">
      <w:pPr>
        <w:pStyle w:val="Zkladntext3"/>
        <w:widowControl w:val="0"/>
        <w:rPr>
          <w:rFonts w:cs="Arial"/>
          <w:sz w:val="22"/>
          <w:szCs w:val="22"/>
        </w:rPr>
      </w:pPr>
      <w:r w:rsidRPr="00814507">
        <w:rPr>
          <w:rFonts w:cs="Arial"/>
          <w:sz w:val="22"/>
          <w:szCs w:val="22"/>
        </w:rPr>
        <w:t>Dopravná vzdialenosť je limitovaná klimatickými podmienkami v mieste výroby a kladenia asfaltovej zmesi. Na zníženie strát teploty zmesi pri preprave sa musia korby vozidiel z</w:t>
      </w:r>
      <w:r w:rsidRPr="00814507">
        <w:rPr>
          <w:rFonts w:cs="Arial"/>
          <w:sz w:val="22"/>
          <w:szCs w:val="22"/>
        </w:rPr>
        <w:t>a</w:t>
      </w:r>
      <w:r w:rsidRPr="00814507">
        <w:rPr>
          <w:rFonts w:cs="Arial"/>
          <w:sz w:val="22"/>
          <w:szCs w:val="22"/>
        </w:rPr>
        <w:lastRenderedPageBreak/>
        <w:t xml:space="preserve">krývať. Prednostne sa majú používať vozidlá s veľkou prepravnou kapacitou. </w:t>
      </w:r>
    </w:p>
    <w:p w:rsidR="008F662A" w:rsidRPr="00814507" w:rsidRDefault="008F662A" w:rsidP="008F662A">
      <w:pPr>
        <w:pStyle w:val="Zkladntext3"/>
        <w:widowControl w:val="0"/>
        <w:rPr>
          <w:rFonts w:cs="Arial"/>
          <w:sz w:val="22"/>
          <w:szCs w:val="22"/>
        </w:rPr>
      </w:pPr>
      <w:r w:rsidRPr="006B53A5">
        <w:rPr>
          <w:rFonts w:cs="Arial"/>
          <w:sz w:val="22"/>
          <w:szCs w:val="22"/>
        </w:rPr>
        <w:t>Vzdialenosť stavby od obaľovacej súpravy nesmie byť väčšia ako 60 km, resp. pri čas</w:t>
      </w:r>
      <w:r w:rsidRPr="006B53A5">
        <w:rPr>
          <w:rFonts w:cs="Arial"/>
          <w:sz w:val="22"/>
          <w:szCs w:val="22"/>
        </w:rPr>
        <w:t>o</w:t>
      </w:r>
      <w:r w:rsidRPr="006B53A5">
        <w:rPr>
          <w:rFonts w:cs="Arial"/>
          <w:sz w:val="22"/>
          <w:szCs w:val="22"/>
        </w:rPr>
        <w:t>vom vyjadrení, nesmie doprava asfaltových zmesí trvať viac ako 90 min.</w:t>
      </w:r>
    </w:p>
    <w:p w:rsidR="008F662A" w:rsidRDefault="008F662A" w:rsidP="00180F06">
      <w:pPr>
        <w:pStyle w:val="Nadpis2"/>
        <w:keepNext w:val="0"/>
        <w:widowControl w:val="0"/>
        <w:numPr>
          <w:ilvl w:val="2"/>
          <w:numId w:val="63"/>
        </w:numPr>
        <w:tabs>
          <w:tab w:val="left" w:pos="1134"/>
        </w:tabs>
        <w:spacing w:before="120" w:after="60"/>
        <w:rPr>
          <w:b w:val="0"/>
          <w:szCs w:val="24"/>
        </w:rPr>
      </w:pPr>
      <w:r>
        <w:rPr>
          <w:b w:val="0"/>
          <w:szCs w:val="24"/>
        </w:rPr>
        <w:t xml:space="preserve"> </w:t>
      </w:r>
      <w:bookmarkStart w:id="200" w:name="_Toc415039373"/>
      <w:r w:rsidRPr="0036431E">
        <w:rPr>
          <w:bCs w:val="0"/>
          <w:iCs w:val="0"/>
          <w:caps w:val="0"/>
        </w:rPr>
        <w:t>Rozprestieranie zmesí</w:t>
      </w:r>
      <w:bookmarkEnd w:id="200"/>
    </w:p>
    <w:p w:rsidR="008F662A" w:rsidRPr="00814507" w:rsidRDefault="008F662A" w:rsidP="008F662A">
      <w:pPr>
        <w:pStyle w:val="Zkladntext3"/>
        <w:widowControl w:val="0"/>
        <w:rPr>
          <w:rFonts w:cs="Arial"/>
          <w:sz w:val="22"/>
          <w:szCs w:val="22"/>
        </w:rPr>
      </w:pPr>
      <w:proofErr w:type="spellStart"/>
      <w:r w:rsidRPr="00814507">
        <w:rPr>
          <w:rFonts w:cs="Arial"/>
          <w:sz w:val="22"/>
          <w:szCs w:val="22"/>
        </w:rPr>
        <w:t>Obrusné</w:t>
      </w:r>
      <w:proofErr w:type="spellEnd"/>
      <w:r w:rsidRPr="00814507">
        <w:rPr>
          <w:rFonts w:cs="Arial"/>
          <w:sz w:val="22"/>
          <w:szCs w:val="22"/>
        </w:rPr>
        <w:t xml:space="preserve"> a ložné vrstvy vozoviek sa kladú </w:t>
      </w:r>
      <w:proofErr w:type="spellStart"/>
      <w:r w:rsidRPr="00814507">
        <w:rPr>
          <w:rFonts w:cs="Arial"/>
          <w:sz w:val="22"/>
          <w:szCs w:val="22"/>
        </w:rPr>
        <w:t>finišermi</w:t>
      </w:r>
      <w:proofErr w:type="spellEnd"/>
      <w:r w:rsidRPr="00814507">
        <w:rPr>
          <w:rFonts w:cs="Arial"/>
          <w:sz w:val="22"/>
          <w:szCs w:val="22"/>
        </w:rPr>
        <w:t xml:space="preserve"> s automatickým nivelačným zariadením na celú šírku vozovky bez vytvorenia studeného spoja. Iba pri opravách a komunikáciách s triedou dopravného zaťaženia IV a nižšou, je možné po súhlase objednávateľa stave</w:t>
      </w:r>
      <w:r w:rsidRPr="00814507">
        <w:rPr>
          <w:rFonts w:cs="Arial"/>
          <w:sz w:val="22"/>
          <w:szCs w:val="22"/>
        </w:rPr>
        <w:t>b</w:t>
      </w:r>
      <w:r w:rsidRPr="00814507">
        <w:rPr>
          <w:rFonts w:cs="Arial"/>
          <w:sz w:val="22"/>
          <w:szCs w:val="22"/>
        </w:rPr>
        <w:t xml:space="preserve">ných prác použiť aj iné </w:t>
      </w:r>
      <w:proofErr w:type="spellStart"/>
      <w:r w:rsidRPr="00814507">
        <w:rPr>
          <w:rFonts w:cs="Arial"/>
          <w:sz w:val="22"/>
          <w:szCs w:val="22"/>
        </w:rPr>
        <w:t>finišery</w:t>
      </w:r>
      <w:proofErr w:type="spellEnd"/>
      <w:r w:rsidRPr="00814507">
        <w:rPr>
          <w:rFonts w:cs="Arial"/>
          <w:sz w:val="22"/>
          <w:szCs w:val="22"/>
        </w:rPr>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 xml:space="preserve">Pri rozprestieraní zmesi sa musí zabezpečiť jej plynulá dodávka, aby nedochádzalo k prerušovaniu jej ukladania. Najnižšie prípustné teploty pri rozprestieraní asfaltových zmesí merané za závitnicovým  rozdeľovačom </w:t>
      </w:r>
      <w:proofErr w:type="spellStart"/>
      <w:r w:rsidRPr="00814507">
        <w:rPr>
          <w:rFonts w:cs="Arial"/>
          <w:sz w:val="22"/>
          <w:szCs w:val="22"/>
        </w:rPr>
        <w:t>finišera</w:t>
      </w:r>
      <w:proofErr w:type="spellEnd"/>
      <w:r w:rsidRPr="00814507">
        <w:rPr>
          <w:rFonts w:cs="Arial"/>
          <w:sz w:val="22"/>
          <w:szCs w:val="22"/>
        </w:rPr>
        <w:t xml:space="preserve"> sú uvedené v tabuľke 13. </w:t>
      </w:r>
    </w:p>
    <w:p w:rsidR="008F662A"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Tabuľka 13 Najnižšie prípustné teploty pri rozprestieraní asfaltových zmesí typu AC a BBTM</w:t>
      </w:r>
    </w:p>
    <w:tbl>
      <w:tblPr>
        <w:tblW w:w="0" w:type="auto"/>
        <w:tblInd w:w="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018"/>
        <w:gridCol w:w="1588"/>
        <w:gridCol w:w="1639"/>
        <w:gridCol w:w="1844"/>
        <w:gridCol w:w="1985"/>
      </w:tblGrid>
      <w:tr w:rsidR="008F662A" w:rsidRPr="00814507" w:rsidTr="00773B40">
        <w:trPr>
          <w:cantSplit/>
          <w:trHeight w:val="340"/>
        </w:trPr>
        <w:tc>
          <w:tcPr>
            <w:tcW w:w="2018" w:type="dxa"/>
            <w:vMerge w:val="restart"/>
          </w:tcPr>
          <w:p w:rsidR="008F662A" w:rsidRPr="00814507" w:rsidRDefault="008F662A" w:rsidP="00773B40">
            <w:pPr>
              <w:pStyle w:val="Zkladntext3"/>
              <w:widowControl w:val="0"/>
              <w:rPr>
                <w:rFonts w:cs="Arial"/>
                <w:sz w:val="22"/>
                <w:szCs w:val="22"/>
              </w:rPr>
            </w:pPr>
            <w:proofErr w:type="spellStart"/>
            <w:r w:rsidRPr="00814507">
              <w:rPr>
                <w:rFonts w:cs="Arial"/>
                <w:sz w:val="22"/>
                <w:szCs w:val="22"/>
              </w:rPr>
              <w:t>Penetrácia</w:t>
            </w:r>
            <w:proofErr w:type="spellEnd"/>
            <w:r w:rsidRPr="00814507">
              <w:rPr>
                <w:rFonts w:cs="Arial"/>
                <w:sz w:val="22"/>
                <w:szCs w:val="22"/>
              </w:rPr>
              <w:t xml:space="preserve"> asfa</w:t>
            </w:r>
            <w:r w:rsidRPr="00814507">
              <w:rPr>
                <w:rFonts w:cs="Arial"/>
                <w:sz w:val="22"/>
                <w:szCs w:val="22"/>
              </w:rPr>
              <w:t>l</w:t>
            </w:r>
            <w:r w:rsidRPr="00814507">
              <w:rPr>
                <w:rFonts w:cs="Arial"/>
                <w:sz w:val="22"/>
                <w:szCs w:val="22"/>
              </w:rPr>
              <w:t xml:space="preserve">tu pri </w:t>
            </w:r>
            <w:smartTag w:uri="urn:schemas-microsoft-com:office:smarttags" w:element="metricconverter">
              <w:smartTagPr>
                <w:attr w:name="ProductID" w:val="1 m2"/>
              </w:smartTagPr>
              <w:r w:rsidRPr="00814507">
                <w:rPr>
                  <w:rFonts w:cs="Arial"/>
                  <w:sz w:val="22"/>
                  <w:szCs w:val="22"/>
                </w:rPr>
                <w:t>25 °C</w:t>
              </w:r>
            </w:smartTag>
          </w:p>
          <w:p w:rsidR="008F662A" w:rsidRPr="00814507" w:rsidRDefault="008F662A" w:rsidP="00773B40">
            <w:pPr>
              <w:pStyle w:val="Zkladntext3"/>
              <w:widowControl w:val="0"/>
              <w:rPr>
                <w:rFonts w:cs="Arial"/>
                <w:sz w:val="22"/>
                <w:szCs w:val="22"/>
              </w:rPr>
            </w:pPr>
            <w:r w:rsidRPr="00814507" w:rsidDel="00263692">
              <w:rPr>
                <w:rFonts w:cs="Arial"/>
                <w:sz w:val="22"/>
                <w:szCs w:val="22"/>
              </w:rPr>
              <w:t xml:space="preserve"> </w:t>
            </w:r>
            <w:r w:rsidRPr="00814507">
              <w:rPr>
                <w:rFonts w:cs="Arial"/>
                <w:sz w:val="22"/>
                <w:szCs w:val="22"/>
              </w:rPr>
              <w:t>[0,1 mm]</w:t>
            </w:r>
          </w:p>
        </w:tc>
        <w:tc>
          <w:tcPr>
            <w:tcW w:w="7056" w:type="dxa"/>
            <w:gridSpan w:val="4"/>
            <w:vAlign w:val="center"/>
          </w:tcPr>
          <w:p w:rsidR="008F662A" w:rsidRPr="00814507" w:rsidRDefault="008F662A" w:rsidP="00773B40">
            <w:pPr>
              <w:pStyle w:val="Zkladntext3"/>
              <w:widowControl w:val="0"/>
              <w:rPr>
                <w:rFonts w:cs="Arial"/>
                <w:sz w:val="22"/>
                <w:szCs w:val="22"/>
              </w:rPr>
            </w:pPr>
            <w:r w:rsidRPr="00814507">
              <w:rPr>
                <w:rFonts w:cs="Arial"/>
                <w:sz w:val="22"/>
                <w:szCs w:val="22"/>
              </w:rPr>
              <w:t>Najnižšia prípustná teplota zmesi v [°C] pri hrúbke vrstvy v [mm]</w:t>
            </w:r>
          </w:p>
        </w:tc>
      </w:tr>
      <w:tr w:rsidR="008F662A" w:rsidRPr="00814507" w:rsidTr="00773B40">
        <w:trPr>
          <w:cantSplit/>
          <w:trHeight w:val="340"/>
        </w:trPr>
        <w:tc>
          <w:tcPr>
            <w:tcW w:w="2018" w:type="dxa"/>
            <w:vMerge/>
          </w:tcPr>
          <w:p w:rsidR="008F662A" w:rsidRPr="00814507" w:rsidRDefault="008F662A" w:rsidP="00773B40">
            <w:pPr>
              <w:pStyle w:val="Zkladntext3"/>
              <w:widowControl w:val="0"/>
              <w:rPr>
                <w:rFonts w:cs="Arial"/>
                <w:sz w:val="22"/>
                <w:szCs w:val="22"/>
              </w:rPr>
            </w:pPr>
          </w:p>
        </w:tc>
        <w:tc>
          <w:tcPr>
            <w:tcW w:w="1588"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do 40</w:t>
            </w:r>
          </w:p>
        </w:tc>
        <w:tc>
          <w:tcPr>
            <w:tcW w:w="1639"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40 - 70</w:t>
            </w:r>
          </w:p>
        </w:tc>
        <w:tc>
          <w:tcPr>
            <w:tcW w:w="1844"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70 - 100</w:t>
            </w:r>
          </w:p>
        </w:tc>
        <w:tc>
          <w:tcPr>
            <w:tcW w:w="1985" w:type="dxa"/>
            <w:vAlign w:val="center"/>
          </w:tcPr>
          <w:p w:rsidR="008F662A" w:rsidRPr="00814507" w:rsidRDefault="008F662A" w:rsidP="00773B40">
            <w:pPr>
              <w:pStyle w:val="Zkladntext3"/>
              <w:widowControl w:val="0"/>
              <w:rPr>
                <w:rFonts w:cs="Arial"/>
                <w:sz w:val="22"/>
                <w:szCs w:val="22"/>
              </w:rPr>
            </w:pPr>
            <w:r w:rsidRPr="00814507">
              <w:rPr>
                <w:rFonts w:cs="Arial"/>
                <w:sz w:val="22"/>
                <w:szCs w:val="22"/>
              </w:rPr>
              <w:t>nad 100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100/150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120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70/100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130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50/70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160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135</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40/60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145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140</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35/50</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165</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145</w:t>
            </w:r>
          </w:p>
        </w:tc>
      </w:tr>
      <w:tr w:rsidR="008F662A" w:rsidRPr="00814507" w:rsidTr="00773B40">
        <w:tc>
          <w:tcPr>
            <w:tcW w:w="2018" w:type="dxa"/>
          </w:tcPr>
          <w:p w:rsidR="008F662A" w:rsidRPr="00814507" w:rsidRDefault="008F662A" w:rsidP="00773B40">
            <w:pPr>
              <w:pStyle w:val="Zkladntext3"/>
              <w:widowControl w:val="0"/>
              <w:rPr>
                <w:rFonts w:cs="Arial"/>
                <w:sz w:val="22"/>
                <w:szCs w:val="22"/>
              </w:rPr>
            </w:pPr>
            <w:r w:rsidRPr="00814507">
              <w:rPr>
                <w:rFonts w:cs="Arial"/>
                <w:sz w:val="22"/>
                <w:szCs w:val="22"/>
              </w:rPr>
              <w:t>30/45</w:t>
            </w:r>
          </w:p>
        </w:tc>
        <w:tc>
          <w:tcPr>
            <w:tcW w:w="1588" w:type="dxa"/>
          </w:tcPr>
          <w:p w:rsidR="008F662A" w:rsidRPr="00814507" w:rsidRDefault="008F662A" w:rsidP="00773B40">
            <w:pPr>
              <w:pStyle w:val="Zkladntext3"/>
              <w:widowControl w:val="0"/>
              <w:rPr>
                <w:rFonts w:cs="Arial"/>
                <w:sz w:val="22"/>
                <w:szCs w:val="22"/>
              </w:rPr>
            </w:pPr>
            <w:r w:rsidRPr="00814507">
              <w:rPr>
                <w:rFonts w:cs="Arial"/>
                <w:sz w:val="22"/>
                <w:szCs w:val="22"/>
              </w:rPr>
              <w:t>175</w:t>
            </w:r>
          </w:p>
        </w:tc>
        <w:tc>
          <w:tcPr>
            <w:tcW w:w="1639" w:type="dxa"/>
          </w:tcPr>
          <w:p w:rsidR="008F662A" w:rsidRPr="00814507" w:rsidRDefault="008F662A" w:rsidP="00773B40">
            <w:pPr>
              <w:pStyle w:val="Zkladntext3"/>
              <w:widowControl w:val="0"/>
              <w:rPr>
                <w:rFonts w:cs="Arial"/>
                <w:sz w:val="22"/>
                <w:szCs w:val="22"/>
              </w:rPr>
            </w:pPr>
            <w:r w:rsidRPr="00814507">
              <w:rPr>
                <w:rFonts w:cs="Arial"/>
                <w:sz w:val="22"/>
                <w:szCs w:val="22"/>
              </w:rPr>
              <w:t>170</w:t>
            </w:r>
          </w:p>
        </w:tc>
        <w:tc>
          <w:tcPr>
            <w:tcW w:w="1844" w:type="dxa"/>
          </w:tcPr>
          <w:p w:rsidR="008F662A" w:rsidRPr="00814507" w:rsidRDefault="008F662A" w:rsidP="00773B40">
            <w:pPr>
              <w:pStyle w:val="Zkladntext3"/>
              <w:widowControl w:val="0"/>
              <w:rPr>
                <w:rFonts w:cs="Arial"/>
                <w:sz w:val="22"/>
                <w:szCs w:val="22"/>
              </w:rPr>
            </w:pPr>
            <w:r w:rsidRPr="00814507">
              <w:rPr>
                <w:rFonts w:cs="Arial"/>
                <w:sz w:val="22"/>
                <w:szCs w:val="22"/>
              </w:rPr>
              <w:t>155</w:t>
            </w:r>
          </w:p>
        </w:tc>
        <w:tc>
          <w:tcPr>
            <w:tcW w:w="1985" w:type="dxa"/>
          </w:tcPr>
          <w:p w:rsidR="008F662A" w:rsidRPr="00814507" w:rsidRDefault="008F662A" w:rsidP="00773B40">
            <w:pPr>
              <w:pStyle w:val="Zkladntext3"/>
              <w:widowControl w:val="0"/>
              <w:rPr>
                <w:rFonts w:cs="Arial"/>
                <w:sz w:val="22"/>
                <w:szCs w:val="22"/>
              </w:rPr>
            </w:pPr>
            <w:r w:rsidRPr="00814507">
              <w:rPr>
                <w:rFonts w:cs="Arial"/>
                <w:sz w:val="22"/>
                <w:szCs w:val="22"/>
              </w:rPr>
              <w:t>150</w:t>
            </w:r>
          </w:p>
        </w:tc>
      </w:tr>
    </w:tbl>
    <w:p w:rsidR="008F662A"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p>
    <w:p w:rsidR="008F662A" w:rsidRPr="00814507" w:rsidRDefault="008F662A" w:rsidP="008F662A">
      <w:pPr>
        <w:pStyle w:val="Zkladntext3"/>
        <w:widowControl w:val="0"/>
        <w:rPr>
          <w:rFonts w:cs="Arial"/>
          <w:sz w:val="22"/>
          <w:szCs w:val="22"/>
        </w:rPr>
      </w:pPr>
      <w:r w:rsidRPr="00814507">
        <w:rPr>
          <w:rFonts w:cs="Arial"/>
          <w:sz w:val="22"/>
          <w:szCs w:val="22"/>
        </w:rPr>
        <w:t>Pri použití prísad na výrobu nízkoteplotných asfaltových zmesí sa môžu pri rozprestieraní asfaltových zmesí použiť iné teploty. Tieto musia byť stanovené výrobcom a zdokument</w:t>
      </w:r>
      <w:r w:rsidRPr="00814507">
        <w:rPr>
          <w:rFonts w:cs="Arial"/>
          <w:sz w:val="22"/>
          <w:szCs w:val="22"/>
        </w:rPr>
        <w:t>o</w:t>
      </w:r>
      <w:r w:rsidRPr="00814507">
        <w:rPr>
          <w:rFonts w:cs="Arial"/>
          <w:sz w:val="22"/>
          <w:szCs w:val="22"/>
        </w:rPr>
        <w:t>vané.</w:t>
      </w:r>
    </w:p>
    <w:p w:rsidR="008F662A" w:rsidRPr="00814507" w:rsidRDefault="008F662A" w:rsidP="008F662A">
      <w:pPr>
        <w:pStyle w:val="Zkladntext3"/>
        <w:widowControl w:val="0"/>
        <w:rPr>
          <w:rFonts w:cs="Arial"/>
          <w:sz w:val="22"/>
          <w:szCs w:val="22"/>
        </w:rPr>
      </w:pPr>
      <w:r w:rsidRPr="00814507">
        <w:rPr>
          <w:rFonts w:cs="Arial"/>
          <w:sz w:val="22"/>
          <w:szCs w:val="22"/>
        </w:rPr>
        <w:t xml:space="preserve">Najnižšia teplota asfaltových zmesí typu AC, BBTM a SMA vyrobených z modifikovaných asfaltov nesmie pri kladení klesnúť pod </w:t>
      </w:r>
      <w:smartTag w:uri="urn:schemas-microsoft-com:office:smarttags" w:element="metricconverter">
        <w:smartTagPr>
          <w:attr w:name="ProductID" w:val="1 m2"/>
        </w:smartTagPr>
        <w:r w:rsidRPr="00814507">
          <w:rPr>
            <w:rFonts w:cs="Arial"/>
            <w:sz w:val="22"/>
            <w:szCs w:val="22"/>
          </w:rPr>
          <w:t>145 °C</w:t>
        </w:r>
      </w:smartTag>
      <w:r w:rsidRPr="00814507">
        <w:rPr>
          <w:rFonts w:cs="Arial"/>
          <w:sz w:val="22"/>
          <w:szCs w:val="22"/>
        </w:rPr>
        <w:t xml:space="preserve">. </w:t>
      </w:r>
    </w:p>
    <w:p w:rsidR="008F662A" w:rsidRPr="00814507" w:rsidRDefault="008F662A" w:rsidP="008F662A">
      <w:pPr>
        <w:pStyle w:val="Zkladntext3"/>
        <w:widowControl w:val="0"/>
        <w:rPr>
          <w:rFonts w:cs="Arial"/>
          <w:sz w:val="22"/>
          <w:szCs w:val="22"/>
        </w:rPr>
      </w:pPr>
      <w:r w:rsidRPr="00814507">
        <w:rPr>
          <w:rFonts w:cs="Arial"/>
          <w:sz w:val="22"/>
          <w:szCs w:val="22"/>
        </w:rPr>
        <w:t xml:space="preserve">Asfaltová zmes sa rozprestiera s prevýšením tak, aby sa po zhutnení dosiahla v projekte predpísaná hrúbka vrstvy. Pozdĺžne i priečne pracovné spoje na jednotlivých vrstvách sa vystriedajú s presahom najmenej </w:t>
      </w:r>
      <w:smartTag w:uri="urn:schemas-microsoft-com:office:smarttags" w:element="metricconverter">
        <w:smartTagPr>
          <w:attr w:name="ProductID" w:val="1 m2"/>
        </w:smartTagPr>
        <w:r w:rsidRPr="00814507">
          <w:rPr>
            <w:rFonts w:cs="Arial"/>
            <w:sz w:val="22"/>
            <w:szCs w:val="22"/>
          </w:rPr>
          <w:t>200 mm</w:t>
        </w:r>
      </w:smartTag>
      <w:r w:rsidRPr="00814507">
        <w:rPr>
          <w:rFonts w:cs="Arial"/>
          <w:sz w:val="22"/>
          <w:szCs w:val="22"/>
        </w:rPr>
        <w:t>. Pozdĺžne a priečne pracovné spoje sa odpor</w:t>
      </w:r>
      <w:r w:rsidRPr="00814507">
        <w:rPr>
          <w:rFonts w:cs="Arial"/>
          <w:sz w:val="22"/>
          <w:szCs w:val="22"/>
        </w:rPr>
        <w:t>ú</w:t>
      </w:r>
      <w:r w:rsidRPr="00814507">
        <w:rPr>
          <w:rFonts w:cs="Arial"/>
          <w:sz w:val="22"/>
          <w:szCs w:val="22"/>
        </w:rPr>
        <w:t>ča pred kladením susediaceho a pokračujúceho pracovného pruhu nahriať infražiaričom. Napojenie sa vykoná zrezaním vrstvy na celú hrúbku, čím sa vytvorí zvislá plocha. Nap</w:t>
      </w:r>
      <w:r w:rsidRPr="00814507">
        <w:rPr>
          <w:rFonts w:cs="Arial"/>
          <w:sz w:val="22"/>
          <w:szCs w:val="22"/>
        </w:rPr>
        <w:t>á</w:t>
      </w:r>
      <w:r w:rsidRPr="00814507">
        <w:rPr>
          <w:rFonts w:cs="Arial"/>
          <w:sz w:val="22"/>
          <w:szCs w:val="22"/>
        </w:rPr>
        <w:t>janá plocha asfaltovej vrstvy sa opatrí cestným asfaltom alebo modifikovanou asfaltovou emulziou (v časovom predstihu potrebnom na jej vyštiepenie a odparenie vody). Je možné aplikovať aj tesniaci pásik. Pracovné spoje sa zhotovia tak, aby vrstvy dosiahli i v mieste napojenia požadovanú mieru zhutnenia. Priečne pracovné napojenia je najvhodnejšie v</w:t>
      </w:r>
      <w:r w:rsidRPr="00814507">
        <w:rPr>
          <w:rFonts w:cs="Arial"/>
          <w:sz w:val="22"/>
          <w:szCs w:val="22"/>
        </w:rPr>
        <w:t>y</w:t>
      </w:r>
      <w:r w:rsidRPr="00814507">
        <w:rPr>
          <w:rFonts w:cs="Arial"/>
          <w:sz w:val="22"/>
          <w:szCs w:val="22"/>
        </w:rPr>
        <w:t>konať v uhle 15o od kolmice k osi vozovky.</w:t>
      </w:r>
    </w:p>
    <w:p w:rsidR="008F662A" w:rsidRPr="0036431E" w:rsidRDefault="008F662A" w:rsidP="008F662A">
      <w:pPr>
        <w:widowControl w:val="0"/>
        <w:rPr>
          <w:szCs w:val="24"/>
        </w:rPr>
      </w:pPr>
    </w:p>
    <w:p w:rsidR="008F662A" w:rsidRDefault="008F662A" w:rsidP="00180F06">
      <w:pPr>
        <w:pStyle w:val="Nadpis2"/>
        <w:keepNext w:val="0"/>
        <w:widowControl w:val="0"/>
        <w:numPr>
          <w:ilvl w:val="2"/>
          <w:numId w:val="63"/>
        </w:numPr>
        <w:tabs>
          <w:tab w:val="left" w:pos="1134"/>
        </w:tabs>
        <w:spacing w:before="120" w:after="60"/>
        <w:rPr>
          <w:bCs w:val="0"/>
          <w:iCs w:val="0"/>
          <w:caps w:val="0"/>
        </w:rPr>
      </w:pPr>
      <w:r>
        <w:rPr>
          <w:b w:val="0"/>
          <w:szCs w:val="24"/>
        </w:rPr>
        <w:t xml:space="preserve"> </w:t>
      </w:r>
      <w:bookmarkStart w:id="201" w:name="_Toc415039374"/>
      <w:r w:rsidRPr="0036431E">
        <w:rPr>
          <w:bCs w:val="0"/>
          <w:iCs w:val="0"/>
          <w:caps w:val="0"/>
        </w:rPr>
        <w:t>Zhutňovanie zmesí</w:t>
      </w:r>
      <w:bookmarkEnd w:id="201"/>
    </w:p>
    <w:p w:rsidR="008F662A" w:rsidRPr="00814507" w:rsidRDefault="008F662A" w:rsidP="008F662A">
      <w:pPr>
        <w:widowControl w:val="0"/>
        <w:rPr>
          <w:rFonts w:cs="Arial"/>
          <w:sz w:val="22"/>
        </w:rPr>
      </w:pPr>
      <w:r w:rsidRPr="00814507">
        <w:rPr>
          <w:rFonts w:cs="Arial"/>
          <w:sz w:val="22"/>
        </w:rPr>
        <w:t xml:space="preserve">Pri zhutňovaní sa musia použiť účinné mechanizmy a vhodné technologické postupy. Typ, hmotnosť, hustenie pneumatík, počet valcov, ich zostava a počet prejazdov určuje predpis </w:t>
      </w:r>
      <w:r w:rsidRPr="00814507">
        <w:rPr>
          <w:rFonts w:cs="Arial"/>
          <w:sz w:val="22"/>
        </w:rPr>
        <w:lastRenderedPageBreak/>
        <w:t>zhotoviteľa, ktorý sa overí pri zhutňovacom pokuse. Rozprestretá asfaltová zmes sa hutní pri čo najvyšších teplotách. Zhutňovanie s vibráciou sa odporúča ukončiť pri teplote na</w:t>
      </w:r>
      <w:r w:rsidRPr="00814507">
        <w:rPr>
          <w:rFonts w:cs="Arial"/>
          <w:sz w:val="22"/>
        </w:rPr>
        <w:t>j</w:t>
      </w:r>
      <w:r w:rsidRPr="00814507">
        <w:rPr>
          <w:rFonts w:cs="Arial"/>
          <w:sz w:val="22"/>
        </w:rPr>
        <w:t xml:space="preserve">menej </w:t>
      </w:r>
      <w:smartTag w:uri="urn:schemas-microsoft-com:office:smarttags" w:element="metricconverter">
        <w:smartTagPr>
          <w:attr w:name="ProductID" w:val="1 m2"/>
        </w:smartTagPr>
        <w:r w:rsidRPr="00814507">
          <w:rPr>
            <w:rFonts w:cs="Arial"/>
            <w:sz w:val="22"/>
          </w:rPr>
          <w:t>100 °C</w:t>
        </w:r>
      </w:smartTag>
      <w:r w:rsidRPr="00814507">
        <w:rPr>
          <w:rFonts w:cs="Arial"/>
          <w:sz w:val="22"/>
        </w:rPr>
        <w:t xml:space="preserve"> pri zmesiach s nemodifikovanými asfaltmi a pri teplote </w:t>
      </w:r>
      <w:smartTag w:uri="urn:schemas-microsoft-com:office:smarttags" w:element="metricconverter">
        <w:smartTagPr>
          <w:attr w:name="ProductID" w:val="1 m2"/>
        </w:smartTagPr>
        <w:r w:rsidRPr="00814507">
          <w:rPr>
            <w:rFonts w:cs="Arial"/>
            <w:sz w:val="22"/>
          </w:rPr>
          <w:t>115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125 °C</w:t>
        </w:r>
      </w:smartTag>
      <w:r w:rsidRPr="00814507">
        <w:rPr>
          <w:rFonts w:cs="Arial"/>
          <w:sz w:val="22"/>
        </w:rPr>
        <w:t xml:space="preserve"> pri modifikovaných asfaltoch. Teploty, pri ktorých sa odporúča ukončiť hlavné hutnenie vrstvy, sú o cca </w:t>
      </w:r>
      <w:smartTag w:uri="urn:schemas-microsoft-com:office:smarttags" w:element="metricconverter">
        <w:smartTagPr>
          <w:attr w:name="ProductID" w:val="1 m2"/>
        </w:smartTagPr>
        <w:r w:rsidRPr="00814507">
          <w:rPr>
            <w:rFonts w:cs="Arial"/>
            <w:sz w:val="22"/>
          </w:rPr>
          <w:t>15 °C</w:t>
        </w:r>
      </w:smartTag>
      <w:r w:rsidRPr="00814507">
        <w:rPr>
          <w:rFonts w:cs="Arial"/>
          <w:sz w:val="22"/>
        </w:rPr>
        <w:t xml:space="preserve"> až </w:t>
      </w:r>
      <w:smartTag w:uri="urn:schemas-microsoft-com:office:smarttags" w:element="metricconverter">
        <w:smartTagPr>
          <w:attr w:name="ProductID" w:val="1 m2"/>
        </w:smartTagPr>
        <w:r w:rsidRPr="00814507">
          <w:rPr>
            <w:rFonts w:cs="Arial"/>
            <w:sz w:val="22"/>
          </w:rPr>
          <w:t>20 °C</w:t>
        </w:r>
      </w:smartTag>
      <w:r w:rsidRPr="00814507">
        <w:rPr>
          <w:rFonts w:cs="Arial"/>
          <w:sz w:val="22"/>
        </w:rPr>
        <w:t xml:space="preserve"> menšie ako teploty ukončenia hutnenia s vibráciou.</w:t>
      </w:r>
    </w:p>
    <w:p w:rsidR="008F662A" w:rsidRPr="00814507" w:rsidRDefault="008F662A" w:rsidP="008F662A">
      <w:pPr>
        <w:widowControl w:val="0"/>
        <w:rPr>
          <w:rFonts w:cs="Arial"/>
          <w:sz w:val="22"/>
        </w:rPr>
      </w:pPr>
      <w:r w:rsidRPr="00814507">
        <w:rPr>
          <w:rFonts w:cs="Arial"/>
          <w:sz w:val="22"/>
        </w:rPr>
        <w:t>Pri použití nízkoteplotných asfaltových zmesí teplota, pri ktorej sa odporúča ukončiť zhu</w:t>
      </w:r>
      <w:r w:rsidRPr="00814507">
        <w:rPr>
          <w:rFonts w:cs="Arial"/>
          <w:sz w:val="22"/>
        </w:rPr>
        <w:t>t</w:t>
      </w:r>
      <w:r w:rsidRPr="00814507">
        <w:rPr>
          <w:rFonts w:cs="Arial"/>
          <w:sz w:val="22"/>
        </w:rPr>
        <w:t>ňovanie s vibráciou a teploty, pri ktorých sa odporúča ukončiť hlavné hutnenie vrstvy m</w:t>
      </w:r>
      <w:r w:rsidRPr="00814507">
        <w:rPr>
          <w:rFonts w:cs="Arial"/>
          <w:sz w:val="22"/>
        </w:rPr>
        <w:t>u</w:t>
      </w:r>
      <w:r w:rsidRPr="00814507">
        <w:rPr>
          <w:rFonts w:cs="Arial"/>
          <w:sz w:val="22"/>
        </w:rPr>
        <w:t>sia byť stanovené výrobcom asfaltovej zmesi a zdokumentované v predpise.</w:t>
      </w:r>
    </w:p>
    <w:p w:rsidR="008F662A" w:rsidRPr="00814507" w:rsidRDefault="008F662A" w:rsidP="008F662A">
      <w:pPr>
        <w:widowControl w:val="0"/>
        <w:rPr>
          <w:rFonts w:cs="Arial"/>
          <w:sz w:val="22"/>
        </w:rPr>
      </w:pPr>
      <w:r w:rsidRPr="00814507">
        <w:rPr>
          <w:rFonts w:cs="Arial"/>
          <w:sz w:val="22"/>
        </w:rPr>
        <w:t>Na zamedzenie ochladzovania kolies valcov pri nižších teplotách sa kolesá opatria ochrannými zásterkami. Postup zhutňovania je potrebné prispôsobiť rozsahu stavebných prác, druhu pozemnej komunikácie, počasiu, ročnému obdobiu a miestnym pomerom. Pri hutnení nesmie dochádzať k nadmernému drveniu zŕn kameniva.</w:t>
      </w:r>
    </w:p>
    <w:p w:rsidR="008F662A" w:rsidRDefault="008F662A" w:rsidP="008F662A">
      <w:pPr>
        <w:widowControl w:val="0"/>
        <w:rPr>
          <w:rFonts w:cs="Arial"/>
          <w:sz w:val="22"/>
        </w:rPr>
      </w:pPr>
      <w:r w:rsidRPr="00814507">
        <w:rPr>
          <w:rFonts w:cs="Arial"/>
          <w:sz w:val="22"/>
        </w:rPr>
        <w:t xml:space="preserve">Postup a smer valcovania sa nesmie meniť, aby nedošlo k premiestňovaniu asfaltovej zmesi. Valec sa presúva naraz na vzdialenejšom konci od </w:t>
      </w:r>
      <w:proofErr w:type="spellStart"/>
      <w:r w:rsidRPr="00814507">
        <w:rPr>
          <w:rFonts w:cs="Arial"/>
          <w:sz w:val="22"/>
        </w:rPr>
        <w:t>finišera</w:t>
      </w:r>
      <w:proofErr w:type="spellEnd"/>
      <w:r w:rsidRPr="00814507">
        <w:rPr>
          <w:rFonts w:cs="Arial"/>
          <w:sz w:val="22"/>
        </w:rPr>
        <w:t xml:space="preserve"> smerom, kde je asfalt</w:t>
      </w:r>
      <w:r w:rsidRPr="00814507">
        <w:rPr>
          <w:rFonts w:cs="Arial"/>
          <w:sz w:val="22"/>
        </w:rPr>
        <w:t>o</w:t>
      </w:r>
      <w:r w:rsidRPr="00814507">
        <w:rPr>
          <w:rFonts w:cs="Arial"/>
          <w:sz w:val="22"/>
        </w:rPr>
        <w:t>vá zmes chladnejšia a  stabilnejšia. Valce sa nesmú nechať stáť na nevychladnutej vrstve. Za čas chladnutia asfaltovej zmesi, ktorý trvá 15 až 30 min v závislosti od hrúbky zhutň</w:t>
      </w:r>
      <w:r w:rsidRPr="00814507">
        <w:rPr>
          <w:rFonts w:cs="Arial"/>
          <w:sz w:val="22"/>
        </w:rPr>
        <w:t>o</w:t>
      </w:r>
      <w:r w:rsidRPr="00814507">
        <w:rPr>
          <w:rFonts w:cs="Arial"/>
          <w:sz w:val="22"/>
        </w:rPr>
        <w:t>vanej vrstvy, klimatických podmienok a typu zmesi vrstvy, musí byť zhutňovanie asfaltovej vrst</w:t>
      </w:r>
      <w:r>
        <w:rPr>
          <w:rFonts w:cs="Arial"/>
          <w:sz w:val="22"/>
        </w:rPr>
        <w:t xml:space="preserve">vy ukončené. </w:t>
      </w:r>
    </w:p>
    <w:p w:rsidR="008F662A" w:rsidRPr="00814507" w:rsidRDefault="008F662A" w:rsidP="008F662A">
      <w:pPr>
        <w:widowControl w:val="0"/>
        <w:rPr>
          <w:rFonts w:cs="Arial"/>
          <w:sz w:val="22"/>
        </w:rPr>
      </w:pPr>
      <w:r w:rsidRPr="00814507">
        <w:rPr>
          <w:rFonts w:cs="Arial"/>
          <w:sz w:val="22"/>
        </w:rPr>
        <w:t xml:space="preserve">Ďalšia vrstva sa nemôže položiť bez prevzatia predchádzajúcej vrstvy objednávateľom. </w:t>
      </w:r>
    </w:p>
    <w:p w:rsidR="008F662A" w:rsidRDefault="008F662A" w:rsidP="00180F06">
      <w:pPr>
        <w:pStyle w:val="Nadpis1"/>
        <w:keepNext w:val="0"/>
        <w:pageBreakBefore w:val="0"/>
        <w:widowControl w:val="0"/>
        <w:numPr>
          <w:ilvl w:val="1"/>
          <w:numId w:val="63"/>
        </w:numPr>
        <w:tabs>
          <w:tab w:val="clear" w:pos="960"/>
          <w:tab w:val="left" w:pos="1134"/>
        </w:tabs>
        <w:spacing w:before="240" w:after="120"/>
        <w:jc w:val="both"/>
        <w:rPr>
          <w:bCs/>
          <w:iCs/>
          <w:kern w:val="0"/>
          <w:sz w:val="24"/>
          <w:szCs w:val="22"/>
          <w:lang w:eastAsia="en-US"/>
        </w:rPr>
      </w:pPr>
      <w:bookmarkStart w:id="202" w:name="_Toc415039375"/>
      <w:r w:rsidRPr="0036431E">
        <w:rPr>
          <w:bCs/>
          <w:iCs/>
          <w:kern w:val="0"/>
          <w:sz w:val="24"/>
          <w:szCs w:val="22"/>
          <w:lang w:eastAsia="en-US"/>
        </w:rPr>
        <w:t>Skúšanie</w:t>
      </w:r>
      <w:bookmarkEnd w:id="202"/>
      <w:r w:rsidRPr="0036431E">
        <w:rPr>
          <w:bCs/>
          <w:iCs/>
          <w:kern w:val="0"/>
          <w:sz w:val="24"/>
          <w:szCs w:val="22"/>
          <w:lang w:eastAsia="en-US"/>
        </w:rPr>
        <w:t xml:space="preserve"> </w:t>
      </w:r>
    </w:p>
    <w:p w:rsidR="008F662A" w:rsidRPr="00814507" w:rsidRDefault="008F662A" w:rsidP="008F662A">
      <w:pPr>
        <w:widowControl w:val="0"/>
        <w:rPr>
          <w:rFonts w:cs="Arial"/>
          <w:sz w:val="22"/>
        </w:rPr>
      </w:pPr>
      <w:r w:rsidRPr="00814507">
        <w:rPr>
          <w:rFonts w:cs="Arial"/>
          <w:sz w:val="22"/>
        </w:rPr>
        <w:t>Požadované vlastnosti stavebných materiálov, asfaltovej zmesi a hotovej vrstvy sa overujú v štádiu prípravy, počas výroby zmesi a po jej položení a zhutnení. Vykonávajú sa tieto druhy skúšok:</w:t>
      </w:r>
    </w:p>
    <w:p w:rsidR="008F662A" w:rsidRPr="00814507" w:rsidRDefault="008F662A" w:rsidP="008F662A">
      <w:pPr>
        <w:widowControl w:val="0"/>
        <w:rPr>
          <w:rFonts w:cs="Arial"/>
          <w:sz w:val="22"/>
        </w:rPr>
      </w:pPr>
      <w:r w:rsidRPr="00814507">
        <w:rPr>
          <w:rFonts w:cs="Arial"/>
          <w:sz w:val="22"/>
        </w:rPr>
        <w:t xml:space="preserve">Počiatočné skúšky typu (STN EN 13108-20, TP </w:t>
      </w:r>
      <w:r w:rsidR="00FE79FE">
        <w:rPr>
          <w:rFonts w:cs="Arial"/>
          <w:sz w:val="22"/>
        </w:rPr>
        <w:t>032</w:t>
      </w:r>
      <w:r w:rsidRPr="00814507">
        <w:rPr>
          <w:rFonts w:cs="Arial"/>
          <w:sz w:val="22"/>
        </w:rPr>
        <w:t>)</w:t>
      </w:r>
    </w:p>
    <w:p w:rsidR="008F662A" w:rsidRPr="00814507" w:rsidRDefault="008F662A" w:rsidP="008F662A">
      <w:pPr>
        <w:widowControl w:val="0"/>
        <w:rPr>
          <w:rFonts w:cs="Arial"/>
          <w:sz w:val="22"/>
        </w:rPr>
      </w:pPr>
      <w:r w:rsidRPr="00814507">
        <w:rPr>
          <w:rFonts w:cs="Arial"/>
          <w:sz w:val="22"/>
        </w:rPr>
        <w:t>Plánované skúšky výrobcu asfaltovej zmesi (STN EN 13108-21)</w:t>
      </w:r>
    </w:p>
    <w:p w:rsidR="008F662A" w:rsidRPr="00814507" w:rsidRDefault="008F662A" w:rsidP="008F662A">
      <w:pPr>
        <w:widowControl w:val="0"/>
        <w:rPr>
          <w:rFonts w:cs="Arial"/>
          <w:sz w:val="22"/>
        </w:rPr>
      </w:pPr>
      <w:r w:rsidRPr="00814507">
        <w:rPr>
          <w:rFonts w:cs="Arial"/>
          <w:sz w:val="22"/>
        </w:rPr>
        <w:t>Preberacie skúšky zhotoviteľa (STN 73 6121, TKP 6/</w:t>
      </w:r>
      <w:r w:rsidR="00FE79FE">
        <w:rPr>
          <w:rFonts w:cs="Arial"/>
          <w:sz w:val="22"/>
        </w:rPr>
        <w:t>2017</w:t>
      </w:r>
      <w:r w:rsidRPr="00814507">
        <w:rPr>
          <w:rFonts w:cs="Arial"/>
          <w:sz w:val="22"/>
        </w:rPr>
        <w:t>)</w:t>
      </w:r>
    </w:p>
    <w:p w:rsidR="008F662A" w:rsidRPr="00814507" w:rsidRDefault="008F662A" w:rsidP="008F662A">
      <w:pPr>
        <w:widowControl w:val="0"/>
        <w:rPr>
          <w:rFonts w:cs="Arial"/>
          <w:sz w:val="22"/>
        </w:rPr>
      </w:pPr>
      <w:r w:rsidRPr="00814507">
        <w:rPr>
          <w:rFonts w:cs="Arial"/>
          <w:sz w:val="22"/>
        </w:rPr>
        <w:t>Kontrolné skúšky objednávateľa (STN 73 6121, TKP 6/</w:t>
      </w:r>
      <w:r w:rsidR="00FE79FE">
        <w:rPr>
          <w:rFonts w:cs="Arial"/>
          <w:sz w:val="22"/>
        </w:rPr>
        <w:t>2017</w:t>
      </w:r>
      <w:r w:rsidRPr="00814507">
        <w:rPr>
          <w:rFonts w:cs="Arial"/>
          <w:sz w:val="22"/>
        </w:rPr>
        <w:t>)</w:t>
      </w:r>
    </w:p>
    <w:p w:rsidR="008F662A" w:rsidRPr="00814507" w:rsidRDefault="008F662A" w:rsidP="008F662A">
      <w:pPr>
        <w:widowControl w:val="0"/>
        <w:rPr>
          <w:rFonts w:cs="Arial"/>
          <w:sz w:val="22"/>
        </w:rPr>
      </w:pPr>
      <w:r w:rsidRPr="00814507">
        <w:rPr>
          <w:rFonts w:cs="Arial"/>
          <w:sz w:val="22"/>
        </w:rPr>
        <w:t>Preberacie skúšky hotovej vrstvy (STN 73 6121, TKP 6/</w:t>
      </w:r>
      <w:r w:rsidR="00FE79FE">
        <w:rPr>
          <w:rFonts w:cs="Arial"/>
          <w:sz w:val="22"/>
        </w:rPr>
        <w:t>2017</w:t>
      </w:r>
      <w:r w:rsidRPr="00814507">
        <w:rPr>
          <w:rFonts w:cs="Arial"/>
          <w:sz w:val="22"/>
        </w:rPr>
        <w:t xml:space="preserve">). </w:t>
      </w:r>
    </w:p>
    <w:p w:rsidR="008F662A" w:rsidRPr="00814507" w:rsidRDefault="008F662A" w:rsidP="008F662A">
      <w:pPr>
        <w:widowControl w:val="0"/>
        <w:rPr>
          <w:rFonts w:cs="Arial"/>
          <w:sz w:val="22"/>
        </w:rPr>
      </w:pPr>
      <w:r w:rsidRPr="00814507">
        <w:rPr>
          <w:rFonts w:cs="Arial"/>
          <w:sz w:val="22"/>
        </w:rPr>
        <w:t>Tieto skúšky (mimo kontrolných skúšok objednávateľa) vykonáva alebo ich vykonanie v odborne spôsobilých skúšobniach (akreditovaných laboratóriách) zabezpečuje zhotov</w:t>
      </w:r>
      <w:r w:rsidRPr="00814507">
        <w:rPr>
          <w:rFonts w:cs="Arial"/>
          <w:sz w:val="22"/>
        </w:rPr>
        <w:t>i</w:t>
      </w:r>
      <w:r w:rsidRPr="00814507">
        <w:rPr>
          <w:rFonts w:cs="Arial"/>
          <w:sz w:val="22"/>
        </w:rPr>
        <w:t>teľ, ktorý si náklady na ne zahrňuje do ceny. Protokoly o odoberaní vzoriek, skúšobné pr</w:t>
      </w:r>
      <w:r w:rsidRPr="00814507">
        <w:rPr>
          <w:rFonts w:cs="Arial"/>
          <w:sz w:val="22"/>
        </w:rPr>
        <w:t>o</w:t>
      </w:r>
      <w:r w:rsidRPr="00814507">
        <w:rPr>
          <w:rFonts w:cs="Arial"/>
          <w:sz w:val="22"/>
        </w:rPr>
        <w:t>tokoly a iné doklady preukazujúce kvalitu je zhotoviteľ stavby povinný priebežne predkl</w:t>
      </w:r>
      <w:r w:rsidRPr="00814507">
        <w:rPr>
          <w:rFonts w:cs="Arial"/>
          <w:sz w:val="22"/>
        </w:rPr>
        <w:t>a</w:t>
      </w:r>
      <w:r w:rsidRPr="00814507">
        <w:rPr>
          <w:rFonts w:cs="Arial"/>
          <w:sz w:val="22"/>
        </w:rPr>
        <w:t>dať objednávateľovi, najneskôr však 24 h pred prevzatím vrstvy vozovky. Záverečnú spr</w:t>
      </w:r>
      <w:r w:rsidRPr="00814507">
        <w:rPr>
          <w:rFonts w:cs="Arial"/>
          <w:sz w:val="22"/>
        </w:rPr>
        <w:t>á</w:t>
      </w:r>
      <w:r w:rsidRPr="00814507">
        <w:rPr>
          <w:rFonts w:cs="Arial"/>
          <w:sz w:val="22"/>
        </w:rPr>
        <w:t>vu s výsledkami skúšok a meraní celého objektu alebo jeho ucelenej časti predkladá zh</w:t>
      </w:r>
      <w:r w:rsidRPr="00814507">
        <w:rPr>
          <w:rFonts w:cs="Arial"/>
          <w:sz w:val="22"/>
        </w:rPr>
        <w:t>o</w:t>
      </w:r>
      <w:r w:rsidRPr="00814507">
        <w:rPr>
          <w:rFonts w:cs="Arial"/>
          <w:sz w:val="22"/>
        </w:rPr>
        <w:t xml:space="preserve">toviteľ objednávateľovi spolu so všetkými požadovanými dokladmi najneskôr 14 dní pred termínom preberacieho konania. </w:t>
      </w:r>
    </w:p>
    <w:p w:rsidR="008F662A" w:rsidRPr="00814507" w:rsidRDefault="008F662A" w:rsidP="008F662A">
      <w:pPr>
        <w:widowControl w:val="0"/>
        <w:rPr>
          <w:rFonts w:cs="Arial"/>
          <w:sz w:val="22"/>
        </w:rPr>
      </w:pPr>
      <w:r w:rsidRPr="00814507">
        <w:rPr>
          <w:rFonts w:cs="Arial"/>
          <w:sz w:val="22"/>
        </w:rPr>
        <w:t>V závažných prípadoch, keď nie sú dosiahnuté súhlasné výsledky skúšok zhotoviteľa a objednávateľa, vykonajú sa v potrebnom rozsahu rozhodcovské skúšky. Tieto skúšky v</w:t>
      </w:r>
      <w:r w:rsidRPr="00814507">
        <w:rPr>
          <w:rFonts w:cs="Arial"/>
          <w:sz w:val="22"/>
        </w:rPr>
        <w:t>y</w:t>
      </w:r>
      <w:r w:rsidRPr="00814507">
        <w:rPr>
          <w:rFonts w:cs="Arial"/>
          <w:sz w:val="22"/>
        </w:rPr>
        <w:t xml:space="preserve">koná akreditované laboratórium, ktoré nebolo zainteresované do prípravy a vykonávania prác. Výsledky rozhodcovských skúšok sú pre obidve strany záväzné. </w:t>
      </w:r>
    </w:p>
    <w:p w:rsidR="008F662A" w:rsidRPr="00814507" w:rsidRDefault="008F662A" w:rsidP="008F662A">
      <w:pPr>
        <w:widowControl w:val="0"/>
        <w:rPr>
          <w:rFonts w:cs="Arial"/>
          <w:sz w:val="22"/>
        </w:rPr>
      </w:pPr>
      <w:r w:rsidRPr="00814507">
        <w:rPr>
          <w:rFonts w:cs="Arial"/>
          <w:sz w:val="22"/>
        </w:rPr>
        <w:t>Na odber vzoriek základných materiálov, asfaltovej zmesi alebo vývrtov (výsekov) z hotovej úpravy a ich skúšanie platí  STN EN 12697-27 a súvisiace technické normy. Vzorky z hotovej vrstvy (vývrty alebo výseky) musia byť odobraté na celú hrúbku skúšanej úpravy, pokiaľ možno bez porušenia. Vzniknuté otvory sa musia čo najskôr vhodným sp</w:t>
      </w:r>
      <w:r w:rsidRPr="00814507">
        <w:rPr>
          <w:rFonts w:cs="Arial"/>
          <w:sz w:val="22"/>
        </w:rPr>
        <w:t>ô</w:t>
      </w:r>
      <w:r w:rsidRPr="00814507">
        <w:rPr>
          <w:rFonts w:cs="Arial"/>
          <w:sz w:val="22"/>
        </w:rPr>
        <w:t>sobom zaplniť.</w:t>
      </w:r>
    </w:p>
    <w:p w:rsidR="00853AEB" w:rsidRDefault="00853AEB" w:rsidP="00BA532D"/>
    <w:sectPr w:rsidR="00853AEB" w:rsidSect="007A0DAC">
      <w:headerReference w:type="default" r:id="rId24"/>
      <w:footerReference w:type="default" r:id="rId25"/>
      <w:pgSz w:w="11906" w:h="16838"/>
      <w:pgMar w:top="1247" w:right="1133" w:bottom="1247" w:left="1418" w:header="567" w:footer="567"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7" w:author="2112" w:date="2018-06-06T09:15:00Z" w:initials="2">
    <w:p w:rsidR="00ED7811" w:rsidRDefault="00ED7811">
      <w:pPr>
        <w:pStyle w:val="Textkomentra"/>
      </w:pPr>
      <w:r>
        <w:rPr>
          <w:rStyle w:val="Odkaznakomentr"/>
        </w:rPr>
        <w:annotationRef/>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427C86" w15:done="0"/>
  <w15:commentEx w15:paraId="6CAFCCA9" w15:done="0"/>
  <w15:commentEx w15:paraId="2F4B6123" w15:done="0"/>
  <w15:commentEx w15:paraId="79DA4B5C" w15:done="0"/>
  <w15:commentEx w15:paraId="468A0BD9" w15:done="0"/>
  <w15:commentEx w15:paraId="38F54E63" w15:done="0"/>
  <w15:commentEx w15:paraId="35CCFB8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7811" w:rsidRDefault="00ED7811" w:rsidP="00605744">
      <w:pPr>
        <w:spacing w:after="0"/>
      </w:pPr>
      <w:r>
        <w:separator/>
      </w:r>
    </w:p>
  </w:endnote>
  <w:endnote w:type="continuationSeparator" w:id="0">
    <w:p w:rsidR="00ED7811" w:rsidRDefault="00ED7811" w:rsidP="0060574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nkGothic Lt BT">
    <w:altName w:val="Arial"/>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811" w:rsidRPr="001E5BAC" w:rsidRDefault="00ED7811" w:rsidP="00462816">
    <w:pPr>
      <w:tabs>
        <w:tab w:val="right" w:pos="9072"/>
      </w:tabs>
      <w:spacing w:after="0"/>
      <w:rPr>
        <w:sz w:val="16"/>
        <w:szCs w:val="16"/>
      </w:rPr>
    </w:pPr>
    <w:r>
      <w:rPr>
        <w:sz w:val="16"/>
        <w:szCs w:val="16"/>
      </w:rPr>
      <w:t>Zväzok3, Časť 3</w:t>
    </w:r>
    <w:r>
      <w:rPr>
        <w:sz w:val="16"/>
        <w:szCs w:val="16"/>
      </w:rPr>
      <w:tab/>
    </w:r>
    <w:r w:rsidRPr="001E5BAC">
      <w:rPr>
        <w:sz w:val="16"/>
        <w:szCs w:val="16"/>
      </w:rPr>
      <w:fldChar w:fldCharType="begin"/>
    </w:r>
    <w:r w:rsidRPr="001E5BAC">
      <w:rPr>
        <w:sz w:val="16"/>
        <w:szCs w:val="16"/>
      </w:rPr>
      <w:instrText xml:space="preserve"> PAGE   \* MERGEFORMAT </w:instrText>
    </w:r>
    <w:r w:rsidRPr="001E5BAC">
      <w:rPr>
        <w:sz w:val="16"/>
        <w:szCs w:val="16"/>
      </w:rPr>
      <w:fldChar w:fldCharType="separate"/>
    </w:r>
    <w:r w:rsidR="00C426D8">
      <w:rPr>
        <w:noProof/>
        <w:sz w:val="16"/>
        <w:szCs w:val="16"/>
      </w:rPr>
      <w:t>9</w:t>
    </w:r>
    <w:r w:rsidRPr="001E5BAC">
      <w:rPr>
        <w:sz w:val="16"/>
        <w:szCs w:val="16"/>
      </w:rPr>
      <w:fldChar w:fldCharType="end"/>
    </w:r>
  </w:p>
  <w:p w:rsidR="00ED7811" w:rsidRPr="001E5BAC" w:rsidRDefault="00ED7811" w:rsidP="001E5BAC">
    <w:pPr>
      <w:spacing w:after="0"/>
      <w:rPr>
        <w:sz w:val="16"/>
        <w:szCs w:val="16"/>
      </w:rPr>
    </w:pPr>
    <w:r w:rsidRPr="001E5BAC">
      <w:rPr>
        <w:sz w:val="16"/>
        <w:szCs w:val="16"/>
      </w:rPr>
      <w:t>ZTKP</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7811" w:rsidRDefault="00ED7811" w:rsidP="00605744">
      <w:pPr>
        <w:spacing w:after="0"/>
      </w:pPr>
      <w:r>
        <w:separator/>
      </w:r>
    </w:p>
  </w:footnote>
  <w:footnote w:type="continuationSeparator" w:id="0">
    <w:p w:rsidR="00ED7811" w:rsidRDefault="00ED7811" w:rsidP="00605744">
      <w:pPr>
        <w:spacing w:after="0"/>
      </w:pPr>
      <w:r>
        <w:continuationSeparator/>
      </w:r>
    </w:p>
  </w:footnote>
  <w:footnote w:id="1">
    <w:p w:rsidR="00ED7811" w:rsidRPr="00605744" w:rsidRDefault="00ED7811" w:rsidP="00605744">
      <w:pPr>
        <w:rPr>
          <w:sz w:val="16"/>
          <w:szCs w:val="16"/>
        </w:rPr>
      </w:pPr>
      <w:r w:rsidRPr="00605744">
        <w:rPr>
          <w:rStyle w:val="Odkaznapoznmkupodiarou"/>
          <w:sz w:val="16"/>
          <w:szCs w:val="16"/>
        </w:rPr>
        <w:footnoteRef/>
      </w:r>
      <w:r w:rsidRPr="00605744">
        <w:rPr>
          <w:sz w:val="16"/>
          <w:szCs w:val="16"/>
        </w:rPr>
        <w:t xml:space="preserve"> POZNÁMKA: Zákon č. 264/1999 Z. z. neplatí pre stavebné výrobky.  Ostatné technické normy predpisové alebo predm</w:t>
      </w:r>
      <w:r w:rsidRPr="00605744">
        <w:rPr>
          <w:sz w:val="16"/>
          <w:szCs w:val="16"/>
        </w:rPr>
        <w:t>e</w:t>
      </w:r>
      <w:r w:rsidRPr="00605744">
        <w:rPr>
          <w:sz w:val="16"/>
          <w:szCs w:val="16"/>
        </w:rPr>
        <w:t xml:space="preserve">tové uvádzané v sústave STN,  podnikové technické normy, smernice a odvetvové technické normy ústredných orgánov štátnej správy, alebo iné technické predpisy, (vrátane zahraničných - prípadne ich časti') sa uplatnia, ak sú v týchto TKP uvedené a nie sú v rozpore s európskou legislatívou.   </w:t>
      </w:r>
    </w:p>
    <w:p w:rsidR="00ED7811" w:rsidRDefault="00ED7811">
      <w:pPr>
        <w:pStyle w:val="Textpoznmkypodiarou"/>
      </w:pPr>
    </w:p>
  </w:footnote>
  <w:footnote w:id="2">
    <w:p w:rsidR="00ED7811" w:rsidRPr="00F12577" w:rsidRDefault="00ED781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 súdna prax  ; jurisdikcia = súdnictvo, resp. súdna právomoc</w:t>
      </w:r>
    </w:p>
  </w:footnote>
  <w:footnote w:id="3">
    <w:p w:rsidR="00ED7811" w:rsidRDefault="00ED7811">
      <w:pPr>
        <w:pStyle w:val="Textpoznmkypodiarou"/>
      </w:pPr>
      <w:r>
        <w:rPr>
          <w:rStyle w:val="Odkaznapoznmkupodiarou"/>
        </w:rPr>
        <w:footnoteRef/>
      </w:r>
      <w:r>
        <w:t xml:space="preserve"> </w:t>
      </w:r>
      <w:r w:rsidRPr="00F12577">
        <w:rPr>
          <w:i/>
          <w:sz w:val="16"/>
          <w:szCs w:val="16"/>
        </w:rPr>
        <w:t>judikatúra= súdna prax  ; jurisdikcia = súdnictvo, resp. súdna právomoc</w:t>
      </w:r>
    </w:p>
  </w:footnote>
  <w:footnote w:id="4">
    <w:p w:rsidR="00ED7811" w:rsidRPr="00F12577" w:rsidRDefault="00ED781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5">
    <w:p w:rsidR="00ED7811" w:rsidRPr="006B45E2" w:rsidRDefault="00ED7811">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VARIANT“ </w:t>
      </w:r>
      <w:r w:rsidRPr="006B45E2">
        <w:rPr>
          <w:i/>
          <w:sz w:val="16"/>
          <w:szCs w:val="16"/>
        </w:rPr>
        <w:t>odchýlna podoba, obmena“</w:t>
      </w:r>
    </w:p>
  </w:footnote>
  <w:footnote w:id="6">
    <w:p w:rsidR="00ED7811" w:rsidRPr="006B45E2" w:rsidRDefault="00ED7811">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 xml:space="preserve">TYP“ </w:t>
      </w:r>
      <w:r w:rsidRPr="006B45E2">
        <w:rPr>
          <w:i/>
          <w:sz w:val="16"/>
          <w:szCs w:val="16"/>
        </w:rPr>
        <w:t>výrobok ako predstaviteľ celej série</w:t>
      </w:r>
      <w:r>
        <w:rPr>
          <w:i/>
          <w:sz w:val="16"/>
          <w:szCs w:val="16"/>
        </w:rPr>
        <w:t>“</w:t>
      </w:r>
    </w:p>
  </w:footnote>
  <w:footnote w:id="7">
    <w:p w:rsidR="00ED7811" w:rsidRPr="007B7FCE" w:rsidRDefault="00ED7811" w:rsidP="007B7FCE">
      <w:pPr>
        <w:rPr>
          <w:sz w:val="16"/>
          <w:szCs w:val="16"/>
        </w:rPr>
      </w:pPr>
      <w:r w:rsidRPr="007B7FCE">
        <w:rPr>
          <w:rStyle w:val="Odkaznapoznmkupodiarou"/>
          <w:sz w:val="16"/>
          <w:szCs w:val="16"/>
        </w:rPr>
        <w:footnoteRef/>
      </w:r>
      <w:r w:rsidRPr="007B7FCE">
        <w:rPr>
          <w:sz w:val="16"/>
          <w:szCs w:val="16"/>
        </w:rPr>
        <w:t xml:space="preserve"> POZNÁMKA: Projektová činnosť je vybranou činnosťou vo výstavbe (§ 45 ods. 1 písm. a) zákona č. 50/1976 Z. z. v znení neskorších predpisov, ktorá je spracovaná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811" w:rsidRPr="00121139" w:rsidRDefault="00ED7811" w:rsidP="00121139">
    <w:pPr>
      <w:pStyle w:val="Zkladntext3"/>
      <w:tabs>
        <w:tab w:val="right" w:pos="9214"/>
      </w:tabs>
      <w:suppressAutoHyphens/>
      <w:autoSpaceDE/>
      <w:autoSpaceDN/>
      <w:adjustRightInd/>
      <w:rPr>
        <w:sz w:val="18"/>
        <w:szCs w:val="18"/>
      </w:rPr>
    </w:pPr>
    <w:r w:rsidRPr="00121139">
      <w:rPr>
        <w:sz w:val="18"/>
        <w:szCs w:val="18"/>
      </w:rPr>
      <w:t xml:space="preserve">Súťažné podklady: </w:t>
    </w:r>
    <w:r w:rsidRPr="00121139">
      <w:rPr>
        <w:color w:val="000000"/>
        <w:sz w:val="18"/>
        <w:szCs w:val="18"/>
      </w:rPr>
      <w:t xml:space="preserve">Rýchlostná cesta R2 Kriváň – Mýtna </w:t>
    </w:r>
    <w:r w:rsidRPr="00121139">
      <w:rPr>
        <w:sz w:val="18"/>
        <w:szCs w:val="18"/>
      </w:rPr>
      <w:t xml:space="preserve">                     </w:t>
    </w:r>
    <w:r w:rsidRPr="00121139">
      <w:rPr>
        <w:sz w:val="18"/>
        <w:szCs w:val="18"/>
      </w:rPr>
      <w:tab/>
      <w:t>Národná diaľničná spoločnosť, a.s.</w:t>
    </w:r>
  </w:p>
  <w:p w:rsidR="00ED7811" w:rsidRPr="00121139" w:rsidRDefault="00ED7811" w:rsidP="00121139">
    <w:pPr>
      <w:pStyle w:val="Hlavika"/>
      <w:tabs>
        <w:tab w:val="right" w:pos="9214"/>
      </w:tabs>
      <w:rPr>
        <w:sz w:val="18"/>
        <w:szCs w:val="18"/>
      </w:rPr>
    </w:pPr>
    <w:r w:rsidRPr="00121139">
      <w:rPr>
        <w:sz w:val="18"/>
        <w:szCs w:val="18"/>
      </w:rPr>
      <w:t xml:space="preserve">Práce „žltý FIDIC“ </w:t>
    </w:r>
    <w:r w:rsidRPr="00121139">
      <w:rPr>
        <w:sz w:val="18"/>
        <w:szCs w:val="18"/>
      </w:rPr>
      <w:tab/>
    </w:r>
    <w:r>
      <w:rPr>
        <w:sz w:val="18"/>
        <w:szCs w:val="18"/>
      </w:rPr>
      <w:tab/>
    </w:r>
    <w:r w:rsidRPr="00121139">
      <w:rPr>
        <w:sz w:val="18"/>
        <w:szCs w:val="18"/>
      </w:rPr>
      <w:t>Dúbravská cesta 14 Bratislava</w:t>
    </w:r>
  </w:p>
  <w:p w:rsidR="00ED7811" w:rsidRPr="007A0DAC" w:rsidRDefault="00ED7811" w:rsidP="007A0DAC">
    <w:pPr>
      <w:pStyle w:val="Hlavika"/>
      <w:tabs>
        <w:tab w:val="clear" w:pos="9072"/>
        <w:tab w:val="right" w:pos="9214"/>
      </w:tabs>
      <w:ind w:right="-428"/>
      <w:rPr>
        <w:rFonts w:cs="Arial"/>
        <w:b/>
        <w:bCs/>
        <w:sz w:val="18"/>
        <w:szCs w:val="18"/>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74A8D84"/>
    <w:lvl w:ilvl="0">
      <w:numFmt w:val="decimal"/>
      <w:lvlText w:val="*"/>
      <w:lvlJc w:val="left"/>
    </w:lvl>
  </w:abstractNum>
  <w:abstractNum w:abstractNumId="1">
    <w:nsid w:val="012E6827"/>
    <w:multiLevelType w:val="multilevel"/>
    <w:tmpl w:val="B79A09AC"/>
    <w:lvl w:ilvl="0">
      <w:start w:val="10"/>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
    <w:nsid w:val="01304E41"/>
    <w:multiLevelType w:val="hybridMultilevel"/>
    <w:tmpl w:val="96246730"/>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068D6CE5"/>
    <w:multiLevelType w:val="hybridMultilevel"/>
    <w:tmpl w:val="CB5AF4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7D94D01"/>
    <w:multiLevelType w:val="hybridMultilevel"/>
    <w:tmpl w:val="A5BE0EDA"/>
    <w:lvl w:ilvl="0" w:tplc="79A88DCC">
      <w:start w:val="1"/>
      <w:numFmt w:val="decimal"/>
      <w:lvlText w:val="%1)"/>
      <w:lvlJc w:val="left"/>
      <w:pPr>
        <w:ind w:left="720" w:hanging="360"/>
      </w:pPr>
    </w:lvl>
    <w:lvl w:ilvl="1" w:tplc="412E0948" w:tentative="1">
      <w:start w:val="1"/>
      <w:numFmt w:val="lowerLetter"/>
      <w:lvlText w:val="%2."/>
      <w:lvlJc w:val="left"/>
      <w:pPr>
        <w:ind w:left="1440" w:hanging="360"/>
      </w:pPr>
    </w:lvl>
    <w:lvl w:ilvl="2" w:tplc="7B60A548" w:tentative="1">
      <w:start w:val="1"/>
      <w:numFmt w:val="lowerRoman"/>
      <w:lvlText w:val="%3."/>
      <w:lvlJc w:val="right"/>
      <w:pPr>
        <w:ind w:left="2160" w:hanging="180"/>
      </w:pPr>
    </w:lvl>
    <w:lvl w:ilvl="3" w:tplc="249CB5F0" w:tentative="1">
      <w:start w:val="1"/>
      <w:numFmt w:val="decimal"/>
      <w:lvlText w:val="%4."/>
      <w:lvlJc w:val="left"/>
      <w:pPr>
        <w:ind w:left="2880" w:hanging="360"/>
      </w:pPr>
    </w:lvl>
    <w:lvl w:ilvl="4" w:tplc="4FACFA5E" w:tentative="1">
      <w:start w:val="1"/>
      <w:numFmt w:val="lowerLetter"/>
      <w:lvlText w:val="%5."/>
      <w:lvlJc w:val="left"/>
      <w:pPr>
        <w:ind w:left="3600" w:hanging="360"/>
      </w:pPr>
    </w:lvl>
    <w:lvl w:ilvl="5" w:tplc="6CCC6D36" w:tentative="1">
      <w:start w:val="1"/>
      <w:numFmt w:val="lowerRoman"/>
      <w:lvlText w:val="%6."/>
      <w:lvlJc w:val="right"/>
      <w:pPr>
        <w:ind w:left="4320" w:hanging="180"/>
      </w:pPr>
    </w:lvl>
    <w:lvl w:ilvl="6" w:tplc="0AB07F20" w:tentative="1">
      <w:start w:val="1"/>
      <w:numFmt w:val="decimal"/>
      <w:lvlText w:val="%7."/>
      <w:lvlJc w:val="left"/>
      <w:pPr>
        <w:ind w:left="5040" w:hanging="360"/>
      </w:pPr>
    </w:lvl>
    <w:lvl w:ilvl="7" w:tplc="5712C898" w:tentative="1">
      <w:start w:val="1"/>
      <w:numFmt w:val="lowerLetter"/>
      <w:lvlText w:val="%8."/>
      <w:lvlJc w:val="left"/>
      <w:pPr>
        <w:ind w:left="5760" w:hanging="360"/>
      </w:pPr>
    </w:lvl>
    <w:lvl w:ilvl="8" w:tplc="21D2B900" w:tentative="1">
      <w:start w:val="1"/>
      <w:numFmt w:val="lowerRoman"/>
      <w:lvlText w:val="%9."/>
      <w:lvlJc w:val="right"/>
      <w:pPr>
        <w:ind w:left="6480" w:hanging="180"/>
      </w:pPr>
    </w:lvl>
  </w:abstractNum>
  <w:abstractNum w:abstractNumId="5">
    <w:nsid w:val="095647E8"/>
    <w:multiLevelType w:val="hybridMultilevel"/>
    <w:tmpl w:val="E102A9DC"/>
    <w:lvl w:ilvl="0" w:tplc="083413E2">
      <w:start w:val="1"/>
      <w:numFmt w:val="bullet"/>
      <w:lvlText w:val="-"/>
      <w:lvlJc w:val="left"/>
      <w:pPr>
        <w:ind w:left="720" w:hanging="360"/>
      </w:pPr>
      <w:rPr>
        <w:rFonts w:ascii="BankGothic Lt BT" w:eastAsia="Times New Roman" w:hAnsi="BankGothic Lt BT" w:cs="Times New Roman" w:hint="default"/>
      </w:rPr>
    </w:lvl>
    <w:lvl w:ilvl="1" w:tplc="1C068484" w:tentative="1">
      <w:start w:val="1"/>
      <w:numFmt w:val="bullet"/>
      <w:lvlText w:val="o"/>
      <w:lvlJc w:val="left"/>
      <w:pPr>
        <w:ind w:left="1440" w:hanging="360"/>
      </w:pPr>
      <w:rPr>
        <w:rFonts w:ascii="Courier New" w:hAnsi="Courier New" w:cs="Courier New" w:hint="default"/>
      </w:rPr>
    </w:lvl>
    <w:lvl w:ilvl="2" w:tplc="468E1E8E" w:tentative="1">
      <w:start w:val="1"/>
      <w:numFmt w:val="bullet"/>
      <w:lvlText w:val=""/>
      <w:lvlJc w:val="left"/>
      <w:pPr>
        <w:ind w:left="2160" w:hanging="360"/>
      </w:pPr>
      <w:rPr>
        <w:rFonts w:ascii="Wingdings" w:hAnsi="Wingdings" w:hint="default"/>
      </w:rPr>
    </w:lvl>
    <w:lvl w:ilvl="3" w:tplc="91F6F956" w:tentative="1">
      <w:start w:val="1"/>
      <w:numFmt w:val="bullet"/>
      <w:lvlText w:val=""/>
      <w:lvlJc w:val="left"/>
      <w:pPr>
        <w:ind w:left="2880" w:hanging="360"/>
      </w:pPr>
      <w:rPr>
        <w:rFonts w:ascii="Symbol" w:hAnsi="Symbol" w:hint="default"/>
      </w:rPr>
    </w:lvl>
    <w:lvl w:ilvl="4" w:tplc="0270D41E" w:tentative="1">
      <w:start w:val="1"/>
      <w:numFmt w:val="bullet"/>
      <w:lvlText w:val="o"/>
      <w:lvlJc w:val="left"/>
      <w:pPr>
        <w:ind w:left="3600" w:hanging="360"/>
      </w:pPr>
      <w:rPr>
        <w:rFonts w:ascii="Courier New" w:hAnsi="Courier New" w:cs="Courier New" w:hint="default"/>
      </w:rPr>
    </w:lvl>
    <w:lvl w:ilvl="5" w:tplc="3C0618E6" w:tentative="1">
      <w:start w:val="1"/>
      <w:numFmt w:val="bullet"/>
      <w:lvlText w:val=""/>
      <w:lvlJc w:val="left"/>
      <w:pPr>
        <w:ind w:left="4320" w:hanging="360"/>
      </w:pPr>
      <w:rPr>
        <w:rFonts w:ascii="Wingdings" w:hAnsi="Wingdings" w:hint="default"/>
      </w:rPr>
    </w:lvl>
    <w:lvl w:ilvl="6" w:tplc="B404886A" w:tentative="1">
      <w:start w:val="1"/>
      <w:numFmt w:val="bullet"/>
      <w:lvlText w:val=""/>
      <w:lvlJc w:val="left"/>
      <w:pPr>
        <w:ind w:left="5040" w:hanging="360"/>
      </w:pPr>
      <w:rPr>
        <w:rFonts w:ascii="Symbol" w:hAnsi="Symbol" w:hint="default"/>
      </w:rPr>
    </w:lvl>
    <w:lvl w:ilvl="7" w:tplc="DE423C5C" w:tentative="1">
      <w:start w:val="1"/>
      <w:numFmt w:val="bullet"/>
      <w:lvlText w:val="o"/>
      <w:lvlJc w:val="left"/>
      <w:pPr>
        <w:ind w:left="5760" w:hanging="360"/>
      </w:pPr>
      <w:rPr>
        <w:rFonts w:ascii="Courier New" w:hAnsi="Courier New" w:cs="Courier New" w:hint="default"/>
      </w:rPr>
    </w:lvl>
    <w:lvl w:ilvl="8" w:tplc="E36421B8" w:tentative="1">
      <w:start w:val="1"/>
      <w:numFmt w:val="bullet"/>
      <w:lvlText w:val=""/>
      <w:lvlJc w:val="left"/>
      <w:pPr>
        <w:ind w:left="6480" w:hanging="360"/>
      </w:pPr>
      <w:rPr>
        <w:rFonts w:ascii="Wingdings" w:hAnsi="Wingdings" w:hint="default"/>
      </w:rPr>
    </w:lvl>
  </w:abstractNum>
  <w:abstractNum w:abstractNumId="6">
    <w:nsid w:val="097C0753"/>
    <w:multiLevelType w:val="hybridMultilevel"/>
    <w:tmpl w:val="79D8B00E"/>
    <w:lvl w:ilvl="0" w:tplc="85CC70B2">
      <w:start w:val="1"/>
      <w:numFmt w:val="bullet"/>
      <w:lvlText w:val=""/>
      <w:lvlJc w:val="left"/>
      <w:pPr>
        <w:tabs>
          <w:tab w:val="num" w:pos="720"/>
        </w:tabs>
        <w:ind w:left="720" w:hanging="360"/>
      </w:pPr>
      <w:rPr>
        <w:rFonts w:ascii="Symbol" w:hAnsi="Symbol" w:hint="default"/>
      </w:rPr>
    </w:lvl>
    <w:lvl w:ilvl="1" w:tplc="D226ADE8" w:tentative="1">
      <w:start w:val="1"/>
      <w:numFmt w:val="bullet"/>
      <w:lvlText w:val="o"/>
      <w:lvlJc w:val="left"/>
      <w:pPr>
        <w:tabs>
          <w:tab w:val="num" w:pos="1440"/>
        </w:tabs>
        <w:ind w:left="1440" w:hanging="360"/>
      </w:pPr>
      <w:rPr>
        <w:rFonts w:ascii="Courier New" w:hAnsi="Courier New" w:hint="default"/>
      </w:rPr>
    </w:lvl>
    <w:lvl w:ilvl="2" w:tplc="25BAB798" w:tentative="1">
      <w:start w:val="1"/>
      <w:numFmt w:val="bullet"/>
      <w:lvlText w:val=""/>
      <w:lvlJc w:val="left"/>
      <w:pPr>
        <w:tabs>
          <w:tab w:val="num" w:pos="2160"/>
        </w:tabs>
        <w:ind w:left="2160" w:hanging="360"/>
      </w:pPr>
      <w:rPr>
        <w:rFonts w:ascii="Wingdings" w:hAnsi="Wingdings" w:hint="default"/>
      </w:rPr>
    </w:lvl>
    <w:lvl w:ilvl="3" w:tplc="ED0C891C" w:tentative="1">
      <w:start w:val="1"/>
      <w:numFmt w:val="bullet"/>
      <w:lvlText w:val=""/>
      <w:lvlJc w:val="left"/>
      <w:pPr>
        <w:tabs>
          <w:tab w:val="num" w:pos="2880"/>
        </w:tabs>
        <w:ind w:left="2880" w:hanging="360"/>
      </w:pPr>
      <w:rPr>
        <w:rFonts w:ascii="Symbol" w:hAnsi="Symbol" w:hint="default"/>
      </w:rPr>
    </w:lvl>
    <w:lvl w:ilvl="4" w:tplc="6AA84600" w:tentative="1">
      <w:start w:val="1"/>
      <w:numFmt w:val="bullet"/>
      <w:lvlText w:val="o"/>
      <w:lvlJc w:val="left"/>
      <w:pPr>
        <w:tabs>
          <w:tab w:val="num" w:pos="3600"/>
        </w:tabs>
        <w:ind w:left="3600" w:hanging="360"/>
      </w:pPr>
      <w:rPr>
        <w:rFonts w:ascii="Courier New" w:hAnsi="Courier New" w:hint="default"/>
      </w:rPr>
    </w:lvl>
    <w:lvl w:ilvl="5" w:tplc="E09697B4" w:tentative="1">
      <w:start w:val="1"/>
      <w:numFmt w:val="bullet"/>
      <w:lvlText w:val=""/>
      <w:lvlJc w:val="left"/>
      <w:pPr>
        <w:tabs>
          <w:tab w:val="num" w:pos="4320"/>
        </w:tabs>
        <w:ind w:left="4320" w:hanging="360"/>
      </w:pPr>
      <w:rPr>
        <w:rFonts w:ascii="Wingdings" w:hAnsi="Wingdings" w:hint="default"/>
      </w:rPr>
    </w:lvl>
    <w:lvl w:ilvl="6" w:tplc="641291C4" w:tentative="1">
      <w:start w:val="1"/>
      <w:numFmt w:val="bullet"/>
      <w:lvlText w:val=""/>
      <w:lvlJc w:val="left"/>
      <w:pPr>
        <w:tabs>
          <w:tab w:val="num" w:pos="5040"/>
        </w:tabs>
        <w:ind w:left="5040" w:hanging="360"/>
      </w:pPr>
      <w:rPr>
        <w:rFonts w:ascii="Symbol" w:hAnsi="Symbol" w:hint="default"/>
      </w:rPr>
    </w:lvl>
    <w:lvl w:ilvl="7" w:tplc="B06E06FC" w:tentative="1">
      <w:start w:val="1"/>
      <w:numFmt w:val="bullet"/>
      <w:lvlText w:val="o"/>
      <w:lvlJc w:val="left"/>
      <w:pPr>
        <w:tabs>
          <w:tab w:val="num" w:pos="5760"/>
        </w:tabs>
        <w:ind w:left="5760" w:hanging="360"/>
      </w:pPr>
      <w:rPr>
        <w:rFonts w:ascii="Courier New" w:hAnsi="Courier New" w:hint="default"/>
      </w:rPr>
    </w:lvl>
    <w:lvl w:ilvl="8" w:tplc="4B22C972" w:tentative="1">
      <w:start w:val="1"/>
      <w:numFmt w:val="bullet"/>
      <w:lvlText w:val=""/>
      <w:lvlJc w:val="left"/>
      <w:pPr>
        <w:tabs>
          <w:tab w:val="num" w:pos="6480"/>
        </w:tabs>
        <w:ind w:left="6480" w:hanging="360"/>
      </w:pPr>
      <w:rPr>
        <w:rFonts w:ascii="Wingdings" w:hAnsi="Wingdings" w:hint="default"/>
      </w:rPr>
    </w:lvl>
  </w:abstractNum>
  <w:abstractNum w:abstractNumId="7">
    <w:nsid w:val="0A230CAF"/>
    <w:multiLevelType w:val="hybridMultilevel"/>
    <w:tmpl w:val="AECC5ADA"/>
    <w:lvl w:ilvl="0" w:tplc="12DE50EC">
      <w:start w:val="1"/>
      <w:numFmt w:val="bullet"/>
      <w:lvlText w:val=""/>
      <w:lvlJc w:val="left"/>
      <w:pPr>
        <w:ind w:left="720" w:hanging="360"/>
      </w:pPr>
      <w:rPr>
        <w:rFonts w:ascii="Symbol" w:hAnsi="Symbol" w:hint="default"/>
      </w:rPr>
    </w:lvl>
    <w:lvl w:ilvl="1" w:tplc="FC9478F8" w:tentative="1">
      <w:start w:val="1"/>
      <w:numFmt w:val="bullet"/>
      <w:lvlText w:val="o"/>
      <w:lvlJc w:val="left"/>
      <w:pPr>
        <w:ind w:left="1440" w:hanging="360"/>
      </w:pPr>
      <w:rPr>
        <w:rFonts w:ascii="Courier New" w:hAnsi="Courier New" w:cs="Courier New" w:hint="default"/>
      </w:rPr>
    </w:lvl>
    <w:lvl w:ilvl="2" w:tplc="2DBCD1C4" w:tentative="1">
      <w:start w:val="1"/>
      <w:numFmt w:val="bullet"/>
      <w:lvlText w:val=""/>
      <w:lvlJc w:val="left"/>
      <w:pPr>
        <w:ind w:left="2160" w:hanging="360"/>
      </w:pPr>
      <w:rPr>
        <w:rFonts w:ascii="Wingdings" w:hAnsi="Wingdings" w:hint="default"/>
      </w:rPr>
    </w:lvl>
    <w:lvl w:ilvl="3" w:tplc="EAEAD7CA" w:tentative="1">
      <w:start w:val="1"/>
      <w:numFmt w:val="bullet"/>
      <w:lvlText w:val=""/>
      <w:lvlJc w:val="left"/>
      <w:pPr>
        <w:ind w:left="2880" w:hanging="360"/>
      </w:pPr>
      <w:rPr>
        <w:rFonts w:ascii="Symbol" w:hAnsi="Symbol" w:hint="default"/>
      </w:rPr>
    </w:lvl>
    <w:lvl w:ilvl="4" w:tplc="0F60523C" w:tentative="1">
      <w:start w:val="1"/>
      <w:numFmt w:val="bullet"/>
      <w:lvlText w:val="o"/>
      <w:lvlJc w:val="left"/>
      <w:pPr>
        <w:ind w:left="3600" w:hanging="360"/>
      </w:pPr>
      <w:rPr>
        <w:rFonts w:ascii="Courier New" w:hAnsi="Courier New" w:cs="Courier New" w:hint="default"/>
      </w:rPr>
    </w:lvl>
    <w:lvl w:ilvl="5" w:tplc="492A3014" w:tentative="1">
      <w:start w:val="1"/>
      <w:numFmt w:val="bullet"/>
      <w:lvlText w:val=""/>
      <w:lvlJc w:val="left"/>
      <w:pPr>
        <w:ind w:left="4320" w:hanging="360"/>
      </w:pPr>
      <w:rPr>
        <w:rFonts w:ascii="Wingdings" w:hAnsi="Wingdings" w:hint="default"/>
      </w:rPr>
    </w:lvl>
    <w:lvl w:ilvl="6" w:tplc="D05CE26C" w:tentative="1">
      <w:start w:val="1"/>
      <w:numFmt w:val="bullet"/>
      <w:lvlText w:val=""/>
      <w:lvlJc w:val="left"/>
      <w:pPr>
        <w:ind w:left="5040" w:hanging="360"/>
      </w:pPr>
      <w:rPr>
        <w:rFonts w:ascii="Symbol" w:hAnsi="Symbol" w:hint="default"/>
      </w:rPr>
    </w:lvl>
    <w:lvl w:ilvl="7" w:tplc="F028DAA8" w:tentative="1">
      <w:start w:val="1"/>
      <w:numFmt w:val="bullet"/>
      <w:lvlText w:val="o"/>
      <w:lvlJc w:val="left"/>
      <w:pPr>
        <w:ind w:left="5760" w:hanging="360"/>
      </w:pPr>
      <w:rPr>
        <w:rFonts w:ascii="Courier New" w:hAnsi="Courier New" w:cs="Courier New" w:hint="default"/>
      </w:rPr>
    </w:lvl>
    <w:lvl w:ilvl="8" w:tplc="070E223C" w:tentative="1">
      <w:start w:val="1"/>
      <w:numFmt w:val="bullet"/>
      <w:lvlText w:val=""/>
      <w:lvlJc w:val="left"/>
      <w:pPr>
        <w:ind w:left="6480" w:hanging="360"/>
      </w:pPr>
      <w:rPr>
        <w:rFonts w:ascii="Wingdings" w:hAnsi="Wingdings" w:hint="default"/>
      </w:rPr>
    </w:lvl>
  </w:abstractNum>
  <w:abstractNum w:abstractNumId="8">
    <w:nsid w:val="114A06B8"/>
    <w:multiLevelType w:val="hybridMultilevel"/>
    <w:tmpl w:val="D69EF0AA"/>
    <w:lvl w:ilvl="0" w:tplc="DFE268B8">
      <w:start w:val="1"/>
      <w:numFmt w:val="lowerLetter"/>
      <w:lvlText w:val="%1)"/>
      <w:lvlJc w:val="left"/>
      <w:pPr>
        <w:ind w:left="720" w:hanging="360"/>
      </w:pPr>
      <w:rPr>
        <w:rFonts w:hint="default"/>
      </w:rPr>
    </w:lvl>
    <w:lvl w:ilvl="1" w:tplc="DF2429B8" w:tentative="1">
      <w:start w:val="1"/>
      <w:numFmt w:val="bullet"/>
      <w:lvlText w:val="o"/>
      <w:lvlJc w:val="left"/>
      <w:pPr>
        <w:ind w:left="1440" w:hanging="360"/>
      </w:pPr>
      <w:rPr>
        <w:rFonts w:ascii="Courier New" w:hAnsi="Courier New" w:cs="Courier New" w:hint="default"/>
      </w:rPr>
    </w:lvl>
    <w:lvl w:ilvl="2" w:tplc="D348EC00" w:tentative="1">
      <w:start w:val="1"/>
      <w:numFmt w:val="bullet"/>
      <w:lvlText w:val=""/>
      <w:lvlJc w:val="left"/>
      <w:pPr>
        <w:ind w:left="2160" w:hanging="360"/>
      </w:pPr>
      <w:rPr>
        <w:rFonts w:ascii="Wingdings" w:hAnsi="Wingdings" w:hint="default"/>
      </w:rPr>
    </w:lvl>
    <w:lvl w:ilvl="3" w:tplc="67D82A40" w:tentative="1">
      <w:start w:val="1"/>
      <w:numFmt w:val="bullet"/>
      <w:lvlText w:val=""/>
      <w:lvlJc w:val="left"/>
      <w:pPr>
        <w:ind w:left="2880" w:hanging="360"/>
      </w:pPr>
      <w:rPr>
        <w:rFonts w:ascii="Symbol" w:hAnsi="Symbol" w:hint="default"/>
      </w:rPr>
    </w:lvl>
    <w:lvl w:ilvl="4" w:tplc="56824786" w:tentative="1">
      <w:start w:val="1"/>
      <w:numFmt w:val="bullet"/>
      <w:lvlText w:val="o"/>
      <w:lvlJc w:val="left"/>
      <w:pPr>
        <w:ind w:left="3600" w:hanging="360"/>
      </w:pPr>
      <w:rPr>
        <w:rFonts w:ascii="Courier New" w:hAnsi="Courier New" w:cs="Courier New" w:hint="default"/>
      </w:rPr>
    </w:lvl>
    <w:lvl w:ilvl="5" w:tplc="6D1E920C" w:tentative="1">
      <w:start w:val="1"/>
      <w:numFmt w:val="bullet"/>
      <w:lvlText w:val=""/>
      <w:lvlJc w:val="left"/>
      <w:pPr>
        <w:ind w:left="4320" w:hanging="360"/>
      </w:pPr>
      <w:rPr>
        <w:rFonts w:ascii="Wingdings" w:hAnsi="Wingdings" w:hint="default"/>
      </w:rPr>
    </w:lvl>
    <w:lvl w:ilvl="6" w:tplc="4A40D9D2" w:tentative="1">
      <w:start w:val="1"/>
      <w:numFmt w:val="bullet"/>
      <w:lvlText w:val=""/>
      <w:lvlJc w:val="left"/>
      <w:pPr>
        <w:ind w:left="5040" w:hanging="360"/>
      </w:pPr>
      <w:rPr>
        <w:rFonts w:ascii="Symbol" w:hAnsi="Symbol" w:hint="default"/>
      </w:rPr>
    </w:lvl>
    <w:lvl w:ilvl="7" w:tplc="DA7EC7E8" w:tentative="1">
      <w:start w:val="1"/>
      <w:numFmt w:val="bullet"/>
      <w:lvlText w:val="o"/>
      <w:lvlJc w:val="left"/>
      <w:pPr>
        <w:ind w:left="5760" w:hanging="360"/>
      </w:pPr>
      <w:rPr>
        <w:rFonts w:ascii="Courier New" w:hAnsi="Courier New" w:cs="Courier New" w:hint="default"/>
      </w:rPr>
    </w:lvl>
    <w:lvl w:ilvl="8" w:tplc="81561D50" w:tentative="1">
      <w:start w:val="1"/>
      <w:numFmt w:val="bullet"/>
      <w:lvlText w:val=""/>
      <w:lvlJc w:val="left"/>
      <w:pPr>
        <w:ind w:left="6480" w:hanging="360"/>
      </w:pPr>
      <w:rPr>
        <w:rFonts w:ascii="Wingdings" w:hAnsi="Wingdings" w:hint="default"/>
      </w:rPr>
    </w:lvl>
  </w:abstractNum>
  <w:abstractNum w:abstractNumId="9">
    <w:nsid w:val="14884E7A"/>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10">
    <w:nsid w:val="188852CA"/>
    <w:multiLevelType w:val="hybridMultilevel"/>
    <w:tmpl w:val="60868692"/>
    <w:lvl w:ilvl="0" w:tplc="8AF2D5B0">
      <w:start w:val="1"/>
      <w:numFmt w:val="bullet"/>
      <w:lvlText w:val="-"/>
      <w:lvlJc w:val="left"/>
      <w:pPr>
        <w:ind w:left="795" w:hanging="360"/>
      </w:pPr>
      <w:rPr>
        <w:rFonts w:ascii="BankGothic Lt BT" w:eastAsia="Times New Roman" w:hAnsi="BankGothic Lt BT" w:cs="Times New Roman" w:hint="default"/>
      </w:rPr>
    </w:lvl>
    <w:lvl w:ilvl="1" w:tplc="5F7A4B88" w:tentative="1">
      <w:start w:val="1"/>
      <w:numFmt w:val="bullet"/>
      <w:lvlText w:val="o"/>
      <w:lvlJc w:val="left"/>
      <w:pPr>
        <w:ind w:left="1515" w:hanging="360"/>
      </w:pPr>
      <w:rPr>
        <w:rFonts w:ascii="Courier New" w:hAnsi="Courier New" w:cs="Courier New" w:hint="default"/>
      </w:rPr>
    </w:lvl>
    <w:lvl w:ilvl="2" w:tplc="FA3EC706" w:tentative="1">
      <w:start w:val="1"/>
      <w:numFmt w:val="bullet"/>
      <w:lvlText w:val=""/>
      <w:lvlJc w:val="left"/>
      <w:pPr>
        <w:ind w:left="2235" w:hanging="360"/>
      </w:pPr>
      <w:rPr>
        <w:rFonts w:ascii="Wingdings" w:hAnsi="Wingdings" w:hint="default"/>
      </w:rPr>
    </w:lvl>
    <w:lvl w:ilvl="3" w:tplc="D3F645A2" w:tentative="1">
      <w:start w:val="1"/>
      <w:numFmt w:val="bullet"/>
      <w:lvlText w:val=""/>
      <w:lvlJc w:val="left"/>
      <w:pPr>
        <w:ind w:left="2955" w:hanging="360"/>
      </w:pPr>
      <w:rPr>
        <w:rFonts w:ascii="Symbol" w:hAnsi="Symbol" w:hint="default"/>
      </w:rPr>
    </w:lvl>
    <w:lvl w:ilvl="4" w:tplc="D3DE8272" w:tentative="1">
      <w:start w:val="1"/>
      <w:numFmt w:val="bullet"/>
      <w:lvlText w:val="o"/>
      <w:lvlJc w:val="left"/>
      <w:pPr>
        <w:ind w:left="3675" w:hanging="360"/>
      </w:pPr>
      <w:rPr>
        <w:rFonts w:ascii="Courier New" w:hAnsi="Courier New" w:cs="Courier New" w:hint="default"/>
      </w:rPr>
    </w:lvl>
    <w:lvl w:ilvl="5" w:tplc="D2A6C8A0" w:tentative="1">
      <w:start w:val="1"/>
      <w:numFmt w:val="bullet"/>
      <w:lvlText w:val=""/>
      <w:lvlJc w:val="left"/>
      <w:pPr>
        <w:ind w:left="4395" w:hanging="360"/>
      </w:pPr>
      <w:rPr>
        <w:rFonts w:ascii="Wingdings" w:hAnsi="Wingdings" w:hint="default"/>
      </w:rPr>
    </w:lvl>
    <w:lvl w:ilvl="6" w:tplc="5FC0B19A" w:tentative="1">
      <w:start w:val="1"/>
      <w:numFmt w:val="bullet"/>
      <w:lvlText w:val=""/>
      <w:lvlJc w:val="left"/>
      <w:pPr>
        <w:ind w:left="5115" w:hanging="360"/>
      </w:pPr>
      <w:rPr>
        <w:rFonts w:ascii="Symbol" w:hAnsi="Symbol" w:hint="default"/>
      </w:rPr>
    </w:lvl>
    <w:lvl w:ilvl="7" w:tplc="1420613C" w:tentative="1">
      <w:start w:val="1"/>
      <w:numFmt w:val="bullet"/>
      <w:lvlText w:val="o"/>
      <w:lvlJc w:val="left"/>
      <w:pPr>
        <w:ind w:left="5835" w:hanging="360"/>
      </w:pPr>
      <w:rPr>
        <w:rFonts w:ascii="Courier New" w:hAnsi="Courier New" w:cs="Courier New" w:hint="default"/>
      </w:rPr>
    </w:lvl>
    <w:lvl w:ilvl="8" w:tplc="9BC8BAA4" w:tentative="1">
      <w:start w:val="1"/>
      <w:numFmt w:val="bullet"/>
      <w:lvlText w:val=""/>
      <w:lvlJc w:val="left"/>
      <w:pPr>
        <w:ind w:left="6555" w:hanging="360"/>
      </w:pPr>
      <w:rPr>
        <w:rFonts w:ascii="Wingdings" w:hAnsi="Wingdings" w:hint="default"/>
      </w:rPr>
    </w:lvl>
  </w:abstractNum>
  <w:abstractNum w:abstractNumId="11">
    <w:nsid w:val="195B74E8"/>
    <w:multiLevelType w:val="hybridMultilevel"/>
    <w:tmpl w:val="5D6C52C0"/>
    <w:lvl w:ilvl="0" w:tplc="33F8107E">
      <w:start w:val="1"/>
      <w:numFmt w:val="bullet"/>
      <w:lvlText w:val=""/>
      <w:lvlJc w:val="left"/>
      <w:pPr>
        <w:ind w:left="720" w:hanging="360"/>
      </w:pPr>
      <w:rPr>
        <w:rFonts w:ascii="Symbol" w:hAnsi="Symbol" w:hint="default"/>
      </w:rPr>
    </w:lvl>
    <w:lvl w:ilvl="1" w:tplc="05B2FD14" w:tentative="1">
      <w:start w:val="1"/>
      <w:numFmt w:val="bullet"/>
      <w:lvlText w:val="o"/>
      <w:lvlJc w:val="left"/>
      <w:pPr>
        <w:ind w:left="1440" w:hanging="360"/>
      </w:pPr>
      <w:rPr>
        <w:rFonts w:ascii="Courier New" w:hAnsi="Courier New" w:cs="Courier New" w:hint="default"/>
      </w:rPr>
    </w:lvl>
    <w:lvl w:ilvl="2" w:tplc="984C4528" w:tentative="1">
      <w:start w:val="1"/>
      <w:numFmt w:val="bullet"/>
      <w:lvlText w:val=""/>
      <w:lvlJc w:val="left"/>
      <w:pPr>
        <w:ind w:left="2160" w:hanging="360"/>
      </w:pPr>
      <w:rPr>
        <w:rFonts w:ascii="Wingdings" w:hAnsi="Wingdings" w:hint="default"/>
      </w:rPr>
    </w:lvl>
    <w:lvl w:ilvl="3" w:tplc="921A5454" w:tentative="1">
      <w:start w:val="1"/>
      <w:numFmt w:val="bullet"/>
      <w:lvlText w:val=""/>
      <w:lvlJc w:val="left"/>
      <w:pPr>
        <w:ind w:left="2880" w:hanging="360"/>
      </w:pPr>
      <w:rPr>
        <w:rFonts w:ascii="Symbol" w:hAnsi="Symbol" w:hint="default"/>
      </w:rPr>
    </w:lvl>
    <w:lvl w:ilvl="4" w:tplc="952420C8" w:tentative="1">
      <w:start w:val="1"/>
      <w:numFmt w:val="bullet"/>
      <w:lvlText w:val="o"/>
      <w:lvlJc w:val="left"/>
      <w:pPr>
        <w:ind w:left="3600" w:hanging="360"/>
      </w:pPr>
      <w:rPr>
        <w:rFonts w:ascii="Courier New" w:hAnsi="Courier New" w:cs="Courier New" w:hint="default"/>
      </w:rPr>
    </w:lvl>
    <w:lvl w:ilvl="5" w:tplc="09D0EB24" w:tentative="1">
      <w:start w:val="1"/>
      <w:numFmt w:val="bullet"/>
      <w:lvlText w:val=""/>
      <w:lvlJc w:val="left"/>
      <w:pPr>
        <w:ind w:left="4320" w:hanging="360"/>
      </w:pPr>
      <w:rPr>
        <w:rFonts w:ascii="Wingdings" w:hAnsi="Wingdings" w:hint="default"/>
      </w:rPr>
    </w:lvl>
    <w:lvl w:ilvl="6" w:tplc="524E12BE" w:tentative="1">
      <w:start w:val="1"/>
      <w:numFmt w:val="bullet"/>
      <w:lvlText w:val=""/>
      <w:lvlJc w:val="left"/>
      <w:pPr>
        <w:ind w:left="5040" w:hanging="360"/>
      </w:pPr>
      <w:rPr>
        <w:rFonts w:ascii="Symbol" w:hAnsi="Symbol" w:hint="default"/>
      </w:rPr>
    </w:lvl>
    <w:lvl w:ilvl="7" w:tplc="767CD212" w:tentative="1">
      <w:start w:val="1"/>
      <w:numFmt w:val="bullet"/>
      <w:lvlText w:val="o"/>
      <w:lvlJc w:val="left"/>
      <w:pPr>
        <w:ind w:left="5760" w:hanging="360"/>
      </w:pPr>
      <w:rPr>
        <w:rFonts w:ascii="Courier New" w:hAnsi="Courier New" w:cs="Courier New" w:hint="default"/>
      </w:rPr>
    </w:lvl>
    <w:lvl w:ilvl="8" w:tplc="73DAD8CE" w:tentative="1">
      <w:start w:val="1"/>
      <w:numFmt w:val="bullet"/>
      <w:lvlText w:val=""/>
      <w:lvlJc w:val="left"/>
      <w:pPr>
        <w:ind w:left="6480" w:hanging="360"/>
      </w:pPr>
      <w:rPr>
        <w:rFonts w:ascii="Wingdings" w:hAnsi="Wingdings" w:hint="default"/>
      </w:rPr>
    </w:lvl>
  </w:abstractNum>
  <w:abstractNum w:abstractNumId="12">
    <w:nsid w:val="1F8D1CA3"/>
    <w:multiLevelType w:val="multilevel"/>
    <w:tmpl w:val="8138A766"/>
    <w:lvl w:ilvl="0">
      <w:start w:val="1"/>
      <w:numFmt w:val="decimal"/>
      <w:pStyle w:val="Nadpis1"/>
      <w:lvlText w:val="%1"/>
      <w:lvlJc w:val="left"/>
      <w:pPr>
        <w:ind w:left="737" w:hanging="737"/>
      </w:pPr>
      <w:rPr>
        <w:rFonts w:hint="default"/>
      </w:rPr>
    </w:lvl>
    <w:lvl w:ilvl="1">
      <w:start w:val="1"/>
      <w:numFmt w:val="decimal"/>
      <w:pStyle w:val="Nadpis2"/>
      <w:lvlText w:val="%1.%2."/>
      <w:lvlJc w:val="left"/>
      <w:pPr>
        <w:ind w:left="737" w:hanging="737"/>
      </w:pPr>
      <w:rPr>
        <w:rFonts w:hint="default"/>
      </w:rPr>
    </w:lvl>
    <w:lvl w:ilvl="2">
      <w:start w:val="1"/>
      <w:numFmt w:val="decimal"/>
      <w:pStyle w:val="Nadpis3"/>
      <w:lvlText w:val="%1.%2.%3"/>
      <w:lvlJc w:val="right"/>
      <w:pPr>
        <w:ind w:left="9781" w:hanging="850"/>
      </w:pPr>
      <w:rPr>
        <w:rFonts w:hint="default"/>
        <w:b/>
      </w:rPr>
    </w:lvl>
    <w:lvl w:ilvl="3">
      <w:start w:val="1"/>
      <w:numFmt w:val="decimal"/>
      <w:pStyle w:val="Nadpis4"/>
      <w:lvlText w:val="%1.%2.%3.%4."/>
      <w:lvlJc w:val="left"/>
      <w:pPr>
        <w:ind w:left="2268" w:hanging="170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21974305"/>
    <w:multiLevelType w:val="hybridMultilevel"/>
    <w:tmpl w:val="99AC0850"/>
    <w:lvl w:ilvl="0" w:tplc="D1D2E814">
      <w:start w:val="1"/>
      <w:numFmt w:val="decimal"/>
      <w:lvlText w:val="%1)"/>
      <w:lvlJc w:val="left"/>
      <w:pPr>
        <w:ind w:left="720" w:hanging="360"/>
      </w:pPr>
    </w:lvl>
    <w:lvl w:ilvl="1" w:tplc="F45E7B8C" w:tentative="1">
      <w:start w:val="1"/>
      <w:numFmt w:val="lowerLetter"/>
      <w:lvlText w:val="%2."/>
      <w:lvlJc w:val="left"/>
      <w:pPr>
        <w:ind w:left="1440" w:hanging="360"/>
      </w:pPr>
    </w:lvl>
    <w:lvl w:ilvl="2" w:tplc="2C30825E" w:tentative="1">
      <w:start w:val="1"/>
      <w:numFmt w:val="lowerRoman"/>
      <w:lvlText w:val="%3."/>
      <w:lvlJc w:val="right"/>
      <w:pPr>
        <w:ind w:left="2160" w:hanging="180"/>
      </w:pPr>
    </w:lvl>
    <w:lvl w:ilvl="3" w:tplc="C9FC6CDA" w:tentative="1">
      <w:start w:val="1"/>
      <w:numFmt w:val="decimal"/>
      <w:lvlText w:val="%4."/>
      <w:lvlJc w:val="left"/>
      <w:pPr>
        <w:ind w:left="2880" w:hanging="360"/>
      </w:pPr>
    </w:lvl>
    <w:lvl w:ilvl="4" w:tplc="6A582A68" w:tentative="1">
      <w:start w:val="1"/>
      <w:numFmt w:val="lowerLetter"/>
      <w:lvlText w:val="%5."/>
      <w:lvlJc w:val="left"/>
      <w:pPr>
        <w:ind w:left="3600" w:hanging="360"/>
      </w:pPr>
    </w:lvl>
    <w:lvl w:ilvl="5" w:tplc="291A0FD6" w:tentative="1">
      <w:start w:val="1"/>
      <w:numFmt w:val="lowerRoman"/>
      <w:lvlText w:val="%6."/>
      <w:lvlJc w:val="right"/>
      <w:pPr>
        <w:ind w:left="4320" w:hanging="180"/>
      </w:pPr>
    </w:lvl>
    <w:lvl w:ilvl="6" w:tplc="ECCCD7EC" w:tentative="1">
      <w:start w:val="1"/>
      <w:numFmt w:val="decimal"/>
      <w:lvlText w:val="%7."/>
      <w:lvlJc w:val="left"/>
      <w:pPr>
        <w:ind w:left="5040" w:hanging="360"/>
      </w:pPr>
    </w:lvl>
    <w:lvl w:ilvl="7" w:tplc="0C1858E8" w:tentative="1">
      <w:start w:val="1"/>
      <w:numFmt w:val="lowerLetter"/>
      <w:lvlText w:val="%8."/>
      <w:lvlJc w:val="left"/>
      <w:pPr>
        <w:ind w:left="5760" w:hanging="360"/>
      </w:pPr>
    </w:lvl>
    <w:lvl w:ilvl="8" w:tplc="0ECAD0F4" w:tentative="1">
      <w:start w:val="1"/>
      <w:numFmt w:val="lowerRoman"/>
      <w:lvlText w:val="%9."/>
      <w:lvlJc w:val="right"/>
      <w:pPr>
        <w:ind w:left="6480" w:hanging="180"/>
      </w:pPr>
    </w:lvl>
  </w:abstractNum>
  <w:abstractNum w:abstractNumId="14">
    <w:nsid w:val="22554597"/>
    <w:multiLevelType w:val="hybridMultilevel"/>
    <w:tmpl w:val="0082CD92"/>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78D757C"/>
    <w:multiLevelType w:val="hybridMultilevel"/>
    <w:tmpl w:val="DDC2EA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CAB5930"/>
    <w:multiLevelType w:val="singleLevel"/>
    <w:tmpl w:val="47447B02"/>
    <w:lvl w:ilvl="0">
      <w:start w:val="1"/>
      <w:numFmt w:val="bullet"/>
      <w:pStyle w:val="Style1"/>
      <w:lvlText w:val=""/>
      <w:legacy w:legacy="1" w:legacySpace="0" w:legacyIndent="283"/>
      <w:lvlJc w:val="left"/>
      <w:pPr>
        <w:ind w:left="283" w:hanging="283"/>
      </w:pPr>
      <w:rPr>
        <w:rFonts w:ascii="Symbol" w:hAnsi="Symbol" w:hint="default"/>
      </w:rPr>
    </w:lvl>
  </w:abstractNum>
  <w:abstractNum w:abstractNumId="19">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20">
    <w:nsid w:val="2E954279"/>
    <w:multiLevelType w:val="hybridMultilevel"/>
    <w:tmpl w:val="B84E4110"/>
    <w:lvl w:ilvl="0" w:tplc="FFFFFFFF">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1">
    <w:nsid w:val="2F1C0844"/>
    <w:multiLevelType w:val="hybridMultilevel"/>
    <w:tmpl w:val="B90202BC"/>
    <w:lvl w:ilvl="0" w:tplc="4B9623D6">
      <w:start w:val="1"/>
      <w:numFmt w:val="bullet"/>
      <w:lvlText w:val=""/>
      <w:lvlJc w:val="left"/>
      <w:pPr>
        <w:ind w:left="720" w:hanging="360"/>
      </w:pPr>
      <w:rPr>
        <w:rFonts w:ascii="Symbol" w:hAnsi="Symbol" w:hint="default"/>
      </w:rPr>
    </w:lvl>
    <w:lvl w:ilvl="1" w:tplc="50F2B312" w:tentative="1">
      <w:start w:val="1"/>
      <w:numFmt w:val="bullet"/>
      <w:lvlText w:val="o"/>
      <w:lvlJc w:val="left"/>
      <w:pPr>
        <w:ind w:left="1440" w:hanging="360"/>
      </w:pPr>
      <w:rPr>
        <w:rFonts w:ascii="Courier New" w:hAnsi="Courier New" w:cs="Courier New" w:hint="default"/>
      </w:rPr>
    </w:lvl>
    <w:lvl w:ilvl="2" w:tplc="55A2817A" w:tentative="1">
      <w:start w:val="1"/>
      <w:numFmt w:val="bullet"/>
      <w:lvlText w:val=""/>
      <w:lvlJc w:val="left"/>
      <w:pPr>
        <w:ind w:left="2160" w:hanging="360"/>
      </w:pPr>
      <w:rPr>
        <w:rFonts w:ascii="Wingdings" w:hAnsi="Wingdings" w:hint="default"/>
      </w:rPr>
    </w:lvl>
    <w:lvl w:ilvl="3" w:tplc="9A507958" w:tentative="1">
      <w:start w:val="1"/>
      <w:numFmt w:val="bullet"/>
      <w:lvlText w:val=""/>
      <w:lvlJc w:val="left"/>
      <w:pPr>
        <w:ind w:left="2880" w:hanging="360"/>
      </w:pPr>
      <w:rPr>
        <w:rFonts w:ascii="Symbol" w:hAnsi="Symbol" w:hint="default"/>
      </w:rPr>
    </w:lvl>
    <w:lvl w:ilvl="4" w:tplc="AE1016AE" w:tentative="1">
      <w:start w:val="1"/>
      <w:numFmt w:val="bullet"/>
      <w:lvlText w:val="o"/>
      <w:lvlJc w:val="left"/>
      <w:pPr>
        <w:ind w:left="3600" w:hanging="360"/>
      </w:pPr>
      <w:rPr>
        <w:rFonts w:ascii="Courier New" w:hAnsi="Courier New" w:cs="Courier New" w:hint="default"/>
      </w:rPr>
    </w:lvl>
    <w:lvl w:ilvl="5" w:tplc="56183882" w:tentative="1">
      <w:start w:val="1"/>
      <w:numFmt w:val="bullet"/>
      <w:lvlText w:val=""/>
      <w:lvlJc w:val="left"/>
      <w:pPr>
        <w:ind w:left="4320" w:hanging="360"/>
      </w:pPr>
      <w:rPr>
        <w:rFonts w:ascii="Wingdings" w:hAnsi="Wingdings" w:hint="default"/>
      </w:rPr>
    </w:lvl>
    <w:lvl w:ilvl="6" w:tplc="633A309E" w:tentative="1">
      <w:start w:val="1"/>
      <w:numFmt w:val="bullet"/>
      <w:lvlText w:val=""/>
      <w:lvlJc w:val="left"/>
      <w:pPr>
        <w:ind w:left="5040" w:hanging="360"/>
      </w:pPr>
      <w:rPr>
        <w:rFonts w:ascii="Symbol" w:hAnsi="Symbol" w:hint="default"/>
      </w:rPr>
    </w:lvl>
    <w:lvl w:ilvl="7" w:tplc="81EA7B92" w:tentative="1">
      <w:start w:val="1"/>
      <w:numFmt w:val="bullet"/>
      <w:lvlText w:val="o"/>
      <w:lvlJc w:val="left"/>
      <w:pPr>
        <w:ind w:left="5760" w:hanging="360"/>
      </w:pPr>
      <w:rPr>
        <w:rFonts w:ascii="Courier New" w:hAnsi="Courier New" w:cs="Courier New" w:hint="default"/>
      </w:rPr>
    </w:lvl>
    <w:lvl w:ilvl="8" w:tplc="1CFEB6C2" w:tentative="1">
      <w:start w:val="1"/>
      <w:numFmt w:val="bullet"/>
      <w:lvlText w:val=""/>
      <w:lvlJc w:val="left"/>
      <w:pPr>
        <w:ind w:left="6480" w:hanging="360"/>
      </w:pPr>
      <w:rPr>
        <w:rFonts w:ascii="Wingdings" w:hAnsi="Wingdings" w:hint="default"/>
      </w:rPr>
    </w:lvl>
  </w:abstractNum>
  <w:abstractNum w:abstractNumId="22">
    <w:nsid w:val="2FA4631A"/>
    <w:multiLevelType w:val="hybridMultilevel"/>
    <w:tmpl w:val="768A2206"/>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23">
    <w:nsid w:val="30E75D41"/>
    <w:multiLevelType w:val="hybridMultilevel"/>
    <w:tmpl w:val="AB46252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nsid w:val="338F3882"/>
    <w:multiLevelType w:val="hybridMultilevel"/>
    <w:tmpl w:val="35EE53E0"/>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5">
    <w:nsid w:val="348A43A2"/>
    <w:multiLevelType w:val="hybridMultilevel"/>
    <w:tmpl w:val="5A000A56"/>
    <w:lvl w:ilvl="0" w:tplc="AA7E1F88">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6">
    <w:nsid w:val="380C576B"/>
    <w:multiLevelType w:val="hybridMultilevel"/>
    <w:tmpl w:val="D780FC8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7">
    <w:nsid w:val="3EB14DD1"/>
    <w:multiLevelType w:val="multilevel"/>
    <w:tmpl w:val="1BFC06E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28">
    <w:nsid w:val="40217497"/>
    <w:multiLevelType w:val="hybridMultilevel"/>
    <w:tmpl w:val="1AFA723C"/>
    <w:lvl w:ilvl="0" w:tplc="3B0A7348">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9">
    <w:nsid w:val="419F4147"/>
    <w:multiLevelType w:val="hybridMultilevel"/>
    <w:tmpl w:val="E11A5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43537A43"/>
    <w:multiLevelType w:val="hybridMultilevel"/>
    <w:tmpl w:val="7CCC0528"/>
    <w:lvl w:ilvl="0" w:tplc="FB48BB48">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1">
    <w:nsid w:val="436410BF"/>
    <w:multiLevelType w:val="hybridMultilevel"/>
    <w:tmpl w:val="62F2648C"/>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nsid w:val="45242CB1"/>
    <w:multiLevelType w:val="hybridMultilevel"/>
    <w:tmpl w:val="7BBEC0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612690C"/>
    <w:multiLevelType w:val="hybridMultilevel"/>
    <w:tmpl w:val="7DEC577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nsid w:val="484E2067"/>
    <w:multiLevelType w:val="hybridMultilevel"/>
    <w:tmpl w:val="AFFA8866"/>
    <w:lvl w:ilvl="0" w:tplc="FB48BB4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48ED7144"/>
    <w:multiLevelType w:val="hybridMultilevel"/>
    <w:tmpl w:val="020C08C2"/>
    <w:lvl w:ilvl="0" w:tplc="041B0003">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494771E2"/>
    <w:multiLevelType w:val="hybridMultilevel"/>
    <w:tmpl w:val="73D2E230"/>
    <w:lvl w:ilvl="0" w:tplc="041B0001">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7">
    <w:nsid w:val="4B954C31"/>
    <w:multiLevelType w:val="hybridMultilevel"/>
    <w:tmpl w:val="885465E2"/>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8">
    <w:nsid w:val="5007686E"/>
    <w:multiLevelType w:val="hybridMultilevel"/>
    <w:tmpl w:val="332ECE9A"/>
    <w:lvl w:ilvl="0" w:tplc="041B0001">
      <w:start w:val="1"/>
      <w:numFmt w:val="decimal"/>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39">
    <w:nsid w:val="556E1573"/>
    <w:multiLevelType w:val="singleLevel"/>
    <w:tmpl w:val="0E2AB0C2"/>
    <w:lvl w:ilvl="0">
      <w:start w:val="1"/>
      <w:numFmt w:val="lowerLetter"/>
      <w:lvlText w:val="%1)"/>
      <w:lvlJc w:val="left"/>
      <w:pPr>
        <w:tabs>
          <w:tab w:val="num" w:pos="360"/>
        </w:tabs>
        <w:ind w:left="360" w:hanging="360"/>
      </w:pPr>
    </w:lvl>
  </w:abstractNum>
  <w:abstractNum w:abstractNumId="40">
    <w:nsid w:val="5AD015B8"/>
    <w:multiLevelType w:val="hybridMultilevel"/>
    <w:tmpl w:val="C7743BA6"/>
    <w:lvl w:ilvl="0" w:tplc="3B0A7348">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1">
    <w:nsid w:val="5C64230E"/>
    <w:multiLevelType w:val="hybridMultilevel"/>
    <w:tmpl w:val="2EACC7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5D874562"/>
    <w:multiLevelType w:val="singleLevel"/>
    <w:tmpl w:val="AB4E79CA"/>
    <w:lvl w:ilvl="0">
      <w:start w:val="1"/>
      <w:numFmt w:val="lowerLetter"/>
      <w:lvlText w:val="%1)"/>
      <w:lvlJc w:val="left"/>
      <w:pPr>
        <w:tabs>
          <w:tab w:val="num" w:pos="360"/>
        </w:tabs>
        <w:ind w:left="360" w:hanging="360"/>
      </w:pPr>
      <w:rPr>
        <w:rFonts w:hint="default"/>
      </w:rPr>
    </w:lvl>
  </w:abstractNum>
  <w:abstractNum w:abstractNumId="43">
    <w:nsid w:val="5E9B1DBE"/>
    <w:multiLevelType w:val="hybridMultilevel"/>
    <w:tmpl w:val="80CCAC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5EA76D45"/>
    <w:multiLevelType w:val="hybridMultilevel"/>
    <w:tmpl w:val="669A9784"/>
    <w:lvl w:ilvl="0" w:tplc="041B0005">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5">
    <w:nsid w:val="5EB462FC"/>
    <w:multiLevelType w:val="hybridMultilevel"/>
    <w:tmpl w:val="5D002230"/>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6">
    <w:nsid w:val="64804E50"/>
    <w:multiLevelType w:val="hybridMultilevel"/>
    <w:tmpl w:val="236095FE"/>
    <w:lvl w:ilvl="0" w:tplc="041B000B">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70C175B"/>
    <w:multiLevelType w:val="hybridMultilevel"/>
    <w:tmpl w:val="59800C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76902A9"/>
    <w:multiLevelType w:val="hybridMultilevel"/>
    <w:tmpl w:val="8102CD80"/>
    <w:lvl w:ilvl="0" w:tplc="041B001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9">
    <w:nsid w:val="678C2D30"/>
    <w:multiLevelType w:val="hybridMultilevel"/>
    <w:tmpl w:val="A7422E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8803568"/>
    <w:multiLevelType w:val="hybridMultilevel"/>
    <w:tmpl w:val="EB581894"/>
    <w:lvl w:ilvl="0" w:tplc="041B0017">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9B63ACB"/>
    <w:multiLevelType w:val="hybridMultilevel"/>
    <w:tmpl w:val="695EA124"/>
    <w:lvl w:ilvl="0" w:tplc="04090011">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2">
    <w:nsid w:val="69C15B34"/>
    <w:multiLevelType w:val="singleLevel"/>
    <w:tmpl w:val="6F385786"/>
    <w:lvl w:ilvl="0">
      <w:start w:val="1"/>
      <w:numFmt w:val="lowerLetter"/>
      <w:pStyle w:val="Style2"/>
      <w:lvlText w:val="%1)"/>
      <w:lvlJc w:val="left"/>
      <w:pPr>
        <w:tabs>
          <w:tab w:val="num" w:pos="360"/>
        </w:tabs>
        <w:ind w:left="360" w:hanging="360"/>
      </w:pPr>
      <w:rPr>
        <w:strike w:val="0"/>
        <w:dstrike w:val="0"/>
      </w:rPr>
    </w:lvl>
  </w:abstractNum>
  <w:abstractNum w:abstractNumId="53">
    <w:nsid w:val="6AF219D5"/>
    <w:multiLevelType w:val="hybridMultilevel"/>
    <w:tmpl w:val="513CEC12"/>
    <w:lvl w:ilvl="0" w:tplc="041B0001">
      <w:numFmt w:val="bullet"/>
      <w:lvlText w:val="-"/>
      <w:lvlJc w:val="left"/>
      <w:pPr>
        <w:tabs>
          <w:tab w:val="num" w:pos="720"/>
        </w:tabs>
        <w:ind w:left="720" w:hanging="360"/>
      </w:pPr>
      <w:rPr>
        <w:rFonts w:ascii="Tahoma" w:eastAsia="Times New Roman" w:hAnsi="Tahoma"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nsid w:val="6CD16C22"/>
    <w:multiLevelType w:val="hybridMultilevel"/>
    <w:tmpl w:val="21B0C692"/>
    <w:lvl w:ilvl="0" w:tplc="04050017">
      <w:numFmt w:val="bullet"/>
      <w:lvlText w:val="-"/>
      <w:lvlJc w:val="left"/>
      <w:pPr>
        <w:tabs>
          <w:tab w:val="num" w:pos="720"/>
        </w:tabs>
        <w:ind w:left="720" w:hanging="360"/>
      </w:pPr>
      <w:rPr>
        <w:rFonts w:ascii="Tahoma" w:eastAsia="Times New Roman" w:hAnsi="Tahoma" w:hint="default"/>
      </w:rPr>
    </w:lvl>
    <w:lvl w:ilvl="1" w:tplc="041B0019" w:tentative="1">
      <w:start w:val="1"/>
      <w:numFmt w:val="bullet"/>
      <w:lvlText w:val="o"/>
      <w:lvlJc w:val="left"/>
      <w:pPr>
        <w:tabs>
          <w:tab w:val="num" w:pos="1440"/>
        </w:tabs>
        <w:ind w:left="1440" w:hanging="360"/>
      </w:pPr>
      <w:rPr>
        <w:rFonts w:ascii="Courier New" w:hAnsi="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55">
    <w:nsid w:val="6EE34F66"/>
    <w:multiLevelType w:val="hybridMultilevel"/>
    <w:tmpl w:val="8012915A"/>
    <w:lvl w:ilvl="0" w:tplc="B50E6E22">
      <w:start w:val="1"/>
      <w:numFmt w:val="bullet"/>
      <w:lvlText w:val="-"/>
      <w:lvlJc w:val="left"/>
      <w:pPr>
        <w:ind w:left="720" w:hanging="360"/>
      </w:pPr>
      <w:rPr>
        <w:rFonts w:ascii="BankGothic Lt BT" w:eastAsia="Times New Roman" w:hAnsi="BankGothic Lt BT" w:cs="Times New Roman" w:hint="default"/>
      </w:rPr>
    </w:lvl>
    <w:lvl w:ilvl="1" w:tplc="76E6B2BA" w:tentative="1">
      <w:start w:val="1"/>
      <w:numFmt w:val="bullet"/>
      <w:lvlText w:val="o"/>
      <w:lvlJc w:val="left"/>
      <w:pPr>
        <w:ind w:left="1440" w:hanging="360"/>
      </w:pPr>
      <w:rPr>
        <w:rFonts w:ascii="Courier New" w:hAnsi="Courier New" w:cs="Courier New" w:hint="default"/>
      </w:rPr>
    </w:lvl>
    <w:lvl w:ilvl="2" w:tplc="1E32CCCE" w:tentative="1">
      <w:start w:val="1"/>
      <w:numFmt w:val="bullet"/>
      <w:lvlText w:val=""/>
      <w:lvlJc w:val="left"/>
      <w:pPr>
        <w:ind w:left="2160" w:hanging="360"/>
      </w:pPr>
      <w:rPr>
        <w:rFonts w:ascii="Wingdings" w:hAnsi="Wingdings" w:hint="default"/>
      </w:rPr>
    </w:lvl>
    <w:lvl w:ilvl="3" w:tplc="B02C040C" w:tentative="1">
      <w:start w:val="1"/>
      <w:numFmt w:val="bullet"/>
      <w:lvlText w:val=""/>
      <w:lvlJc w:val="left"/>
      <w:pPr>
        <w:ind w:left="2880" w:hanging="360"/>
      </w:pPr>
      <w:rPr>
        <w:rFonts w:ascii="Symbol" w:hAnsi="Symbol" w:hint="default"/>
      </w:rPr>
    </w:lvl>
    <w:lvl w:ilvl="4" w:tplc="880CCE80" w:tentative="1">
      <w:start w:val="1"/>
      <w:numFmt w:val="bullet"/>
      <w:lvlText w:val="o"/>
      <w:lvlJc w:val="left"/>
      <w:pPr>
        <w:ind w:left="3600" w:hanging="360"/>
      </w:pPr>
      <w:rPr>
        <w:rFonts w:ascii="Courier New" w:hAnsi="Courier New" w:cs="Courier New" w:hint="default"/>
      </w:rPr>
    </w:lvl>
    <w:lvl w:ilvl="5" w:tplc="B8F0813C" w:tentative="1">
      <w:start w:val="1"/>
      <w:numFmt w:val="bullet"/>
      <w:lvlText w:val=""/>
      <w:lvlJc w:val="left"/>
      <w:pPr>
        <w:ind w:left="4320" w:hanging="360"/>
      </w:pPr>
      <w:rPr>
        <w:rFonts w:ascii="Wingdings" w:hAnsi="Wingdings" w:hint="default"/>
      </w:rPr>
    </w:lvl>
    <w:lvl w:ilvl="6" w:tplc="412EE6AE" w:tentative="1">
      <w:start w:val="1"/>
      <w:numFmt w:val="bullet"/>
      <w:lvlText w:val=""/>
      <w:lvlJc w:val="left"/>
      <w:pPr>
        <w:ind w:left="5040" w:hanging="360"/>
      </w:pPr>
      <w:rPr>
        <w:rFonts w:ascii="Symbol" w:hAnsi="Symbol" w:hint="default"/>
      </w:rPr>
    </w:lvl>
    <w:lvl w:ilvl="7" w:tplc="4CE087B4" w:tentative="1">
      <w:start w:val="1"/>
      <w:numFmt w:val="bullet"/>
      <w:lvlText w:val="o"/>
      <w:lvlJc w:val="left"/>
      <w:pPr>
        <w:ind w:left="5760" w:hanging="360"/>
      </w:pPr>
      <w:rPr>
        <w:rFonts w:ascii="Courier New" w:hAnsi="Courier New" w:cs="Courier New" w:hint="default"/>
      </w:rPr>
    </w:lvl>
    <w:lvl w:ilvl="8" w:tplc="A588E984" w:tentative="1">
      <w:start w:val="1"/>
      <w:numFmt w:val="bullet"/>
      <w:lvlText w:val=""/>
      <w:lvlJc w:val="left"/>
      <w:pPr>
        <w:ind w:left="6480" w:hanging="360"/>
      </w:pPr>
      <w:rPr>
        <w:rFonts w:ascii="Wingdings" w:hAnsi="Wingdings" w:hint="default"/>
      </w:rPr>
    </w:lvl>
  </w:abstractNum>
  <w:abstractNum w:abstractNumId="56">
    <w:nsid w:val="712F5D3D"/>
    <w:multiLevelType w:val="hybridMultilevel"/>
    <w:tmpl w:val="5B90239E"/>
    <w:lvl w:ilvl="0" w:tplc="DBF2526C">
      <w:start w:val="1"/>
      <w:numFmt w:val="decimal"/>
      <w:lvlText w:val="%1)"/>
      <w:lvlJc w:val="left"/>
      <w:pPr>
        <w:ind w:left="720" w:hanging="360"/>
      </w:pPr>
    </w:lvl>
    <w:lvl w:ilvl="1" w:tplc="7324CC7C" w:tentative="1">
      <w:start w:val="1"/>
      <w:numFmt w:val="lowerLetter"/>
      <w:lvlText w:val="%2."/>
      <w:lvlJc w:val="left"/>
      <w:pPr>
        <w:ind w:left="1440" w:hanging="360"/>
      </w:pPr>
    </w:lvl>
    <w:lvl w:ilvl="2" w:tplc="5EAC7D2C" w:tentative="1">
      <w:start w:val="1"/>
      <w:numFmt w:val="lowerRoman"/>
      <w:lvlText w:val="%3."/>
      <w:lvlJc w:val="right"/>
      <w:pPr>
        <w:ind w:left="2160" w:hanging="180"/>
      </w:pPr>
    </w:lvl>
    <w:lvl w:ilvl="3" w:tplc="63042CE2" w:tentative="1">
      <w:start w:val="1"/>
      <w:numFmt w:val="decimal"/>
      <w:lvlText w:val="%4."/>
      <w:lvlJc w:val="left"/>
      <w:pPr>
        <w:ind w:left="2880" w:hanging="360"/>
      </w:pPr>
    </w:lvl>
    <w:lvl w:ilvl="4" w:tplc="4CC0C134" w:tentative="1">
      <w:start w:val="1"/>
      <w:numFmt w:val="lowerLetter"/>
      <w:lvlText w:val="%5."/>
      <w:lvlJc w:val="left"/>
      <w:pPr>
        <w:ind w:left="3600" w:hanging="360"/>
      </w:pPr>
    </w:lvl>
    <w:lvl w:ilvl="5" w:tplc="A1DAB104" w:tentative="1">
      <w:start w:val="1"/>
      <w:numFmt w:val="lowerRoman"/>
      <w:lvlText w:val="%6."/>
      <w:lvlJc w:val="right"/>
      <w:pPr>
        <w:ind w:left="4320" w:hanging="180"/>
      </w:pPr>
    </w:lvl>
    <w:lvl w:ilvl="6" w:tplc="9B5ED85E" w:tentative="1">
      <w:start w:val="1"/>
      <w:numFmt w:val="decimal"/>
      <w:lvlText w:val="%7."/>
      <w:lvlJc w:val="left"/>
      <w:pPr>
        <w:ind w:left="5040" w:hanging="360"/>
      </w:pPr>
    </w:lvl>
    <w:lvl w:ilvl="7" w:tplc="07EAE59E" w:tentative="1">
      <w:start w:val="1"/>
      <w:numFmt w:val="lowerLetter"/>
      <w:lvlText w:val="%8."/>
      <w:lvlJc w:val="left"/>
      <w:pPr>
        <w:ind w:left="5760" w:hanging="360"/>
      </w:pPr>
    </w:lvl>
    <w:lvl w:ilvl="8" w:tplc="6742E06E" w:tentative="1">
      <w:start w:val="1"/>
      <w:numFmt w:val="lowerRoman"/>
      <w:lvlText w:val="%9."/>
      <w:lvlJc w:val="right"/>
      <w:pPr>
        <w:ind w:left="6480" w:hanging="180"/>
      </w:pPr>
    </w:lvl>
  </w:abstractNum>
  <w:abstractNum w:abstractNumId="57">
    <w:nsid w:val="748D0CDF"/>
    <w:multiLevelType w:val="hybridMultilevel"/>
    <w:tmpl w:val="E1122414"/>
    <w:lvl w:ilvl="0" w:tplc="6C0460E2">
      <w:start w:val="1"/>
      <w:numFmt w:val="bullet"/>
      <w:lvlText w:val=""/>
      <w:lvlJc w:val="left"/>
      <w:pPr>
        <w:ind w:left="720" w:hanging="360"/>
      </w:pPr>
      <w:rPr>
        <w:rFonts w:ascii="Symbol" w:hAnsi="Symbol" w:hint="default"/>
      </w:rPr>
    </w:lvl>
    <w:lvl w:ilvl="1" w:tplc="4D9238EC" w:tentative="1">
      <w:start w:val="1"/>
      <w:numFmt w:val="bullet"/>
      <w:lvlText w:val="o"/>
      <w:lvlJc w:val="left"/>
      <w:pPr>
        <w:ind w:left="1440" w:hanging="360"/>
      </w:pPr>
      <w:rPr>
        <w:rFonts w:ascii="Courier New" w:hAnsi="Courier New" w:cs="Courier New" w:hint="default"/>
      </w:rPr>
    </w:lvl>
    <w:lvl w:ilvl="2" w:tplc="31A6FE02" w:tentative="1">
      <w:start w:val="1"/>
      <w:numFmt w:val="bullet"/>
      <w:lvlText w:val=""/>
      <w:lvlJc w:val="left"/>
      <w:pPr>
        <w:ind w:left="2160" w:hanging="360"/>
      </w:pPr>
      <w:rPr>
        <w:rFonts w:ascii="Wingdings" w:hAnsi="Wingdings" w:hint="default"/>
      </w:rPr>
    </w:lvl>
    <w:lvl w:ilvl="3" w:tplc="20B0529A" w:tentative="1">
      <w:start w:val="1"/>
      <w:numFmt w:val="bullet"/>
      <w:lvlText w:val=""/>
      <w:lvlJc w:val="left"/>
      <w:pPr>
        <w:ind w:left="2880" w:hanging="360"/>
      </w:pPr>
      <w:rPr>
        <w:rFonts w:ascii="Symbol" w:hAnsi="Symbol" w:hint="default"/>
      </w:rPr>
    </w:lvl>
    <w:lvl w:ilvl="4" w:tplc="5192A9BA" w:tentative="1">
      <w:start w:val="1"/>
      <w:numFmt w:val="bullet"/>
      <w:lvlText w:val="o"/>
      <w:lvlJc w:val="left"/>
      <w:pPr>
        <w:ind w:left="3600" w:hanging="360"/>
      </w:pPr>
      <w:rPr>
        <w:rFonts w:ascii="Courier New" w:hAnsi="Courier New" w:cs="Courier New" w:hint="default"/>
      </w:rPr>
    </w:lvl>
    <w:lvl w:ilvl="5" w:tplc="AEC65F2A" w:tentative="1">
      <w:start w:val="1"/>
      <w:numFmt w:val="bullet"/>
      <w:lvlText w:val=""/>
      <w:lvlJc w:val="left"/>
      <w:pPr>
        <w:ind w:left="4320" w:hanging="360"/>
      </w:pPr>
      <w:rPr>
        <w:rFonts w:ascii="Wingdings" w:hAnsi="Wingdings" w:hint="default"/>
      </w:rPr>
    </w:lvl>
    <w:lvl w:ilvl="6" w:tplc="62527E84" w:tentative="1">
      <w:start w:val="1"/>
      <w:numFmt w:val="bullet"/>
      <w:lvlText w:val=""/>
      <w:lvlJc w:val="left"/>
      <w:pPr>
        <w:ind w:left="5040" w:hanging="360"/>
      </w:pPr>
      <w:rPr>
        <w:rFonts w:ascii="Symbol" w:hAnsi="Symbol" w:hint="default"/>
      </w:rPr>
    </w:lvl>
    <w:lvl w:ilvl="7" w:tplc="31A4E95E" w:tentative="1">
      <w:start w:val="1"/>
      <w:numFmt w:val="bullet"/>
      <w:lvlText w:val="o"/>
      <w:lvlJc w:val="left"/>
      <w:pPr>
        <w:ind w:left="5760" w:hanging="360"/>
      </w:pPr>
      <w:rPr>
        <w:rFonts w:ascii="Courier New" w:hAnsi="Courier New" w:cs="Courier New" w:hint="default"/>
      </w:rPr>
    </w:lvl>
    <w:lvl w:ilvl="8" w:tplc="6B56197C" w:tentative="1">
      <w:start w:val="1"/>
      <w:numFmt w:val="bullet"/>
      <w:lvlText w:val=""/>
      <w:lvlJc w:val="left"/>
      <w:pPr>
        <w:ind w:left="6480" w:hanging="360"/>
      </w:pPr>
      <w:rPr>
        <w:rFonts w:ascii="Wingdings" w:hAnsi="Wingdings" w:hint="default"/>
      </w:rPr>
    </w:lvl>
  </w:abstractNum>
  <w:abstractNum w:abstractNumId="58">
    <w:nsid w:val="7CA4007D"/>
    <w:multiLevelType w:val="hybridMultilevel"/>
    <w:tmpl w:val="E850D762"/>
    <w:lvl w:ilvl="0" w:tplc="17BCDC20">
      <w:start w:val="1"/>
      <w:numFmt w:val="lowerLetter"/>
      <w:lvlText w:val="%1)"/>
      <w:lvlJc w:val="left"/>
      <w:pPr>
        <w:ind w:left="720" w:hanging="360"/>
      </w:pPr>
      <w:rPr>
        <w:rFonts w:hint="default"/>
      </w:rPr>
    </w:lvl>
    <w:lvl w:ilvl="1" w:tplc="32568E82" w:tentative="1">
      <w:start w:val="1"/>
      <w:numFmt w:val="lowerLetter"/>
      <w:lvlText w:val="%2."/>
      <w:lvlJc w:val="left"/>
      <w:pPr>
        <w:ind w:left="1440" w:hanging="360"/>
      </w:pPr>
    </w:lvl>
    <w:lvl w:ilvl="2" w:tplc="9C2E0C18" w:tentative="1">
      <w:start w:val="1"/>
      <w:numFmt w:val="lowerRoman"/>
      <w:lvlText w:val="%3."/>
      <w:lvlJc w:val="right"/>
      <w:pPr>
        <w:ind w:left="2160" w:hanging="180"/>
      </w:pPr>
    </w:lvl>
    <w:lvl w:ilvl="3" w:tplc="5C3CF62E" w:tentative="1">
      <w:start w:val="1"/>
      <w:numFmt w:val="decimal"/>
      <w:lvlText w:val="%4."/>
      <w:lvlJc w:val="left"/>
      <w:pPr>
        <w:ind w:left="2880" w:hanging="360"/>
      </w:pPr>
    </w:lvl>
    <w:lvl w:ilvl="4" w:tplc="CF3A7C1A" w:tentative="1">
      <w:start w:val="1"/>
      <w:numFmt w:val="lowerLetter"/>
      <w:lvlText w:val="%5."/>
      <w:lvlJc w:val="left"/>
      <w:pPr>
        <w:ind w:left="3600" w:hanging="360"/>
      </w:pPr>
    </w:lvl>
    <w:lvl w:ilvl="5" w:tplc="8B5E1932" w:tentative="1">
      <w:start w:val="1"/>
      <w:numFmt w:val="lowerRoman"/>
      <w:lvlText w:val="%6."/>
      <w:lvlJc w:val="right"/>
      <w:pPr>
        <w:ind w:left="4320" w:hanging="180"/>
      </w:pPr>
    </w:lvl>
    <w:lvl w:ilvl="6" w:tplc="EB302DAE" w:tentative="1">
      <w:start w:val="1"/>
      <w:numFmt w:val="decimal"/>
      <w:lvlText w:val="%7."/>
      <w:lvlJc w:val="left"/>
      <w:pPr>
        <w:ind w:left="5040" w:hanging="360"/>
      </w:pPr>
    </w:lvl>
    <w:lvl w:ilvl="7" w:tplc="C0B09672" w:tentative="1">
      <w:start w:val="1"/>
      <w:numFmt w:val="lowerLetter"/>
      <w:lvlText w:val="%8."/>
      <w:lvlJc w:val="left"/>
      <w:pPr>
        <w:ind w:left="5760" w:hanging="360"/>
      </w:pPr>
    </w:lvl>
    <w:lvl w:ilvl="8" w:tplc="3C2491AC" w:tentative="1">
      <w:start w:val="1"/>
      <w:numFmt w:val="lowerRoman"/>
      <w:lvlText w:val="%9."/>
      <w:lvlJc w:val="right"/>
      <w:pPr>
        <w:ind w:left="6480" w:hanging="180"/>
      </w:pPr>
    </w:lvl>
  </w:abstractNum>
  <w:abstractNum w:abstractNumId="59">
    <w:nsid w:val="7CDB379A"/>
    <w:multiLevelType w:val="hybridMultilevel"/>
    <w:tmpl w:val="7DACD102"/>
    <w:lvl w:ilvl="0" w:tplc="C4520566">
      <w:numFmt w:val="bullet"/>
      <w:lvlText w:val="-"/>
      <w:lvlJc w:val="left"/>
      <w:pPr>
        <w:tabs>
          <w:tab w:val="num" w:pos="720"/>
        </w:tabs>
        <w:ind w:left="720" w:hanging="360"/>
      </w:pPr>
      <w:rPr>
        <w:rFonts w:ascii="Tahoma" w:eastAsia="Times New Roman" w:hAnsi="Tahoma" w:hint="default"/>
      </w:rPr>
    </w:lvl>
    <w:lvl w:ilvl="1" w:tplc="6BD2DE6C" w:tentative="1">
      <w:start w:val="1"/>
      <w:numFmt w:val="bullet"/>
      <w:lvlText w:val="o"/>
      <w:lvlJc w:val="left"/>
      <w:pPr>
        <w:tabs>
          <w:tab w:val="num" w:pos="1440"/>
        </w:tabs>
        <w:ind w:left="1440" w:hanging="360"/>
      </w:pPr>
      <w:rPr>
        <w:rFonts w:ascii="Courier New" w:hAnsi="Courier New" w:hint="default"/>
      </w:rPr>
    </w:lvl>
    <w:lvl w:ilvl="2" w:tplc="818432F4" w:tentative="1">
      <w:start w:val="1"/>
      <w:numFmt w:val="bullet"/>
      <w:lvlText w:val=""/>
      <w:lvlJc w:val="left"/>
      <w:pPr>
        <w:tabs>
          <w:tab w:val="num" w:pos="2160"/>
        </w:tabs>
        <w:ind w:left="2160" w:hanging="360"/>
      </w:pPr>
      <w:rPr>
        <w:rFonts w:ascii="Wingdings" w:hAnsi="Wingdings" w:hint="default"/>
      </w:rPr>
    </w:lvl>
    <w:lvl w:ilvl="3" w:tplc="0DD889C8" w:tentative="1">
      <w:start w:val="1"/>
      <w:numFmt w:val="bullet"/>
      <w:lvlText w:val=""/>
      <w:lvlJc w:val="left"/>
      <w:pPr>
        <w:tabs>
          <w:tab w:val="num" w:pos="2880"/>
        </w:tabs>
        <w:ind w:left="2880" w:hanging="360"/>
      </w:pPr>
      <w:rPr>
        <w:rFonts w:ascii="Symbol" w:hAnsi="Symbol" w:hint="default"/>
      </w:rPr>
    </w:lvl>
    <w:lvl w:ilvl="4" w:tplc="1E04C250" w:tentative="1">
      <w:start w:val="1"/>
      <w:numFmt w:val="bullet"/>
      <w:lvlText w:val="o"/>
      <w:lvlJc w:val="left"/>
      <w:pPr>
        <w:tabs>
          <w:tab w:val="num" w:pos="3600"/>
        </w:tabs>
        <w:ind w:left="3600" w:hanging="360"/>
      </w:pPr>
      <w:rPr>
        <w:rFonts w:ascii="Courier New" w:hAnsi="Courier New" w:hint="default"/>
      </w:rPr>
    </w:lvl>
    <w:lvl w:ilvl="5" w:tplc="E9EEE146" w:tentative="1">
      <w:start w:val="1"/>
      <w:numFmt w:val="bullet"/>
      <w:lvlText w:val=""/>
      <w:lvlJc w:val="left"/>
      <w:pPr>
        <w:tabs>
          <w:tab w:val="num" w:pos="4320"/>
        </w:tabs>
        <w:ind w:left="4320" w:hanging="360"/>
      </w:pPr>
      <w:rPr>
        <w:rFonts w:ascii="Wingdings" w:hAnsi="Wingdings" w:hint="default"/>
      </w:rPr>
    </w:lvl>
    <w:lvl w:ilvl="6" w:tplc="B448A7C4" w:tentative="1">
      <w:start w:val="1"/>
      <w:numFmt w:val="bullet"/>
      <w:lvlText w:val=""/>
      <w:lvlJc w:val="left"/>
      <w:pPr>
        <w:tabs>
          <w:tab w:val="num" w:pos="5040"/>
        </w:tabs>
        <w:ind w:left="5040" w:hanging="360"/>
      </w:pPr>
      <w:rPr>
        <w:rFonts w:ascii="Symbol" w:hAnsi="Symbol" w:hint="default"/>
      </w:rPr>
    </w:lvl>
    <w:lvl w:ilvl="7" w:tplc="8E06EECC" w:tentative="1">
      <w:start w:val="1"/>
      <w:numFmt w:val="bullet"/>
      <w:lvlText w:val="o"/>
      <w:lvlJc w:val="left"/>
      <w:pPr>
        <w:tabs>
          <w:tab w:val="num" w:pos="5760"/>
        </w:tabs>
        <w:ind w:left="5760" w:hanging="360"/>
      </w:pPr>
      <w:rPr>
        <w:rFonts w:ascii="Courier New" w:hAnsi="Courier New" w:hint="default"/>
      </w:rPr>
    </w:lvl>
    <w:lvl w:ilvl="8" w:tplc="D1E28600" w:tentative="1">
      <w:start w:val="1"/>
      <w:numFmt w:val="bullet"/>
      <w:lvlText w:val=""/>
      <w:lvlJc w:val="left"/>
      <w:pPr>
        <w:tabs>
          <w:tab w:val="num" w:pos="6480"/>
        </w:tabs>
        <w:ind w:left="6480" w:hanging="360"/>
      </w:pPr>
      <w:rPr>
        <w:rFonts w:ascii="Wingdings" w:hAnsi="Wingdings" w:hint="default"/>
      </w:rPr>
    </w:lvl>
  </w:abstractNum>
  <w:abstractNum w:abstractNumId="60">
    <w:nsid w:val="7F855914"/>
    <w:multiLevelType w:val="hybridMultilevel"/>
    <w:tmpl w:val="922E6602"/>
    <w:lvl w:ilvl="0" w:tplc="94CE4B50">
      <w:start w:val="1"/>
      <w:numFmt w:val="bullet"/>
      <w:lvlText w:val="-"/>
      <w:lvlJc w:val="left"/>
      <w:pPr>
        <w:ind w:left="720" w:hanging="360"/>
      </w:pPr>
      <w:rPr>
        <w:rFonts w:ascii="BankGothic Lt BT" w:eastAsia="Times New Roman" w:hAnsi="BankGothic Lt BT" w:cs="Times New Roman" w:hint="default"/>
      </w:rPr>
    </w:lvl>
    <w:lvl w:ilvl="1" w:tplc="8B6AC582" w:tentative="1">
      <w:start w:val="1"/>
      <w:numFmt w:val="bullet"/>
      <w:lvlText w:val="o"/>
      <w:lvlJc w:val="left"/>
      <w:pPr>
        <w:ind w:left="1440" w:hanging="360"/>
      </w:pPr>
      <w:rPr>
        <w:rFonts w:ascii="Courier New" w:hAnsi="Courier New" w:cs="Courier New" w:hint="default"/>
      </w:rPr>
    </w:lvl>
    <w:lvl w:ilvl="2" w:tplc="AEC2BDF4" w:tentative="1">
      <w:start w:val="1"/>
      <w:numFmt w:val="bullet"/>
      <w:lvlText w:val=""/>
      <w:lvlJc w:val="left"/>
      <w:pPr>
        <w:ind w:left="2160" w:hanging="360"/>
      </w:pPr>
      <w:rPr>
        <w:rFonts w:ascii="Wingdings" w:hAnsi="Wingdings" w:hint="default"/>
      </w:rPr>
    </w:lvl>
    <w:lvl w:ilvl="3" w:tplc="C3FC22A2" w:tentative="1">
      <w:start w:val="1"/>
      <w:numFmt w:val="bullet"/>
      <w:lvlText w:val=""/>
      <w:lvlJc w:val="left"/>
      <w:pPr>
        <w:ind w:left="2880" w:hanging="360"/>
      </w:pPr>
      <w:rPr>
        <w:rFonts w:ascii="Symbol" w:hAnsi="Symbol" w:hint="default"/>
      </w:rPr>
    </w:lvl>
    <w:lvl w:ilvl="4" w:tplc="2C308806" w:tentative="1">
      <w:start w:val="1"/>
      <w:numFmt w:val="bullet"/>
      <w:lvlText w:val="o"/>
      <w:lvlJc w:val="left"/>
      <w:pPr>
        <w:ind w:left="3600" w:hanging="360"/>
      </w:pPr>
      <w:rPr>
        <w:rFonts w:ascii="Courier New" w:hAnsi="Courier New" w:cs="Courier New" w:hint="default"/>
      </w:rPr>
    </w:lvl>
    <w:lvl w:ilvl="5" w:tplc="B8B0C716" w:tentative="1">
      <w:start w:val="1"/>
      <w:numFmt w:val="bullet"/>
      <w:lvlText w:val=""/>
      <w:lvlJc w:val="left"/>
      <w:pPr>
        <w:ind w:left="4320" w:hanging="360"/>
      </w:pPr>
      <w:rPr>
        <w:rFonts w:ascii="Wingdings" w:hAnsi="Wingdings" w:hint="default"/>
      </w:rPr>
    </w:lvl>
    <w:lvl w:ilvl="6" w:tplc="10D869E0" w:tentative="1">
      <w:start w:val="1"/>
      <w:numFmt w:val="bullet"/>
      <w:lvlText w:val=""/>
      <w:lvlJc w:val="left"/>
      <w:pPr>
        <w:ind w:left="5040" w:hanging="360"/>
      </w:pPr>
      <w:rPr>
        <w:rFonts w:ascii="Symbol" w:hAnsi="Symbol" w:hint="default"/>
      </w:rPr>
    </w:lvl>
    <w:lvl w:ilvl="7" w:tplc="1F46019A" w:tentative="1">
      <w:start w:val="1"/>
      <w:numFmt w:val="bullet"/>
      <w:lvlText w:val="o"/>
      <w:lvlJc w:val="left"/>
      <w:pPr>
        <w:ind w:left="5760" w:hanging="360"/>
      </w:pPr>
      <w:rPr>
        <w:rFonts w:ascii="Courier New" w:hAnsi="Courier New" w:cs="Courier New" w:hint="default"/>
      </w:rPr>
    </w:lvl>
    <w:lvl w:ilvl="8" w:tplc="DC262510" w:tentative="1">
      <w:start w:val="1"/>
      <w:numFmt w:val="bullet"/>
      <w:lvlText w:val=""/>
      <w:lvlJc w:val="left"/>
      <w:pPr>
        <w:ind w:left="6480" w:hanging="360"/>
      </w:pPr>
      <w:rPr>
        <w:rFonts w:ascii="Wingdings" w:hAnsi="Wingdings" w:hint="default"/>
      </w:rPr>
    </w:lvl>
  </w:abstractNum>
  <w:abstractNum w:abstractNumId="61">
    <w:nsid w:val="7FC612B2"/>
    <w:multiLevelType w:val="hybridMultilevel"/>
    <w:tmpl w:val="CBC269EC"/>
    <w:lvl w:ilvl="0" w:tplc="041B0001">
      <w:start w:val="1"/>
      <w:numFmt w:val="lowerLetter"/>
      <w:lvlText w:val="%1)"/>
      <w:lvlJc w:val="left"/>
      <w:pPr>
        <w:ind w:left="720" w:hanging="360"/>
      </w:pPr>
      <w:rPr>
        <w:rFonts w:hint="default"/>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num w:numId="1">
    <w:abstractNumId w:val="12"/>
  </w:num>
  <w:num w:numId="2">
    <w:abstractNumId w:val="7"/>
  </w:num>
  <w:num w:numId="3">
    <w:abstractNumId w:val="8"/>
  </w:num>
  <w:num w:numId="4">
    <w:abstractNumId w:val="11"/>
  </w:num>
  <w:num w:numId="5">
    <w:abstractNumId w:val="61"/>
  </w:num>
  <w:num w:numId="6">
    <w:abstractNumId w:val="41"/>
  </w:num>
  <w:num w:numId="7">
    <w:abstractNumId w:val="44"/>
  </w:num>
  <w:num w:numId="8">
    <w:abstractNumId w:val="56"/>
  </w:num>
  <w:num w:numId="9">
    <w:abstractNumId w:val="4"/>
  </w:num>
  <w:num w:numId="10">
    <w:abstractNumId w:val="38"/>
  </w:num>
  <w:num w:numId="11">
    <w:abstractNumId w:val="37"/>
  </w:num>
  <w:num w:numId="12">
    <w:abstractNumId w:val="32"/>
  </w:num>
  <w:num w:numId="13">
    <w:abstractNumId w:val="40"/>
  </w:num>
  <w:num w:numId="14">
    <w:abstractNumId w:val="57"/>
  </w:num>
  <w:num w:numId="15">
    <w:abstractNumId w:val="35"/>
  </w:num>
  <w:num w:numId="16">
    <w:abstractNumId w:val="17"/>
  </w:num>
  <w:num w:numId="17">
    <w:abstractNumId w:val="19"/>
  </w:num>
  <w:num w:numId="18">
    <w:abstractNumId w:val="28"/>
  </w:num>
  <w:num w:numId="19">
    <w:abstractNumId w:val="46"/>
  </w:num>
  <w:num w:numId="20">
    <w:abstractNumId w:val="50"/>
  </w:num>
  <w:num w:numId="21">
    <w:abstractNumId w:val="47"/>
  </w:num>
  <w:num w:numId="22">
    <w:abstractNumId w:val="58"/>
  </w:num>
  <w:num w:numId="23">
    <w:abstractNumId w:val="16"/>
  </w:num>
  <w:num w:numId="24">
    <w:abstractNumId w:val="49"/>
  </w:num>
  <w:num w:numId="25">
    <w:abstractNumId w:val="15"/>
  </w:num>
  <w:num w:numId="26">
    <w:abstractNumId w:val="43"/>
  </w:num>
  <w:num w:numId="27">
    <w:abstractNumId w:val="22"/>
  </w:num>
  <w:num w:numId="28">
    <w:abstractNumId w:val="5"/>
  </w:num>
  <w:num w:numId="29">
    <w:abstractNumId w:val="10"/>
  </w:num>
  <w:num w:numId="30">
    <w:abstractNumId w:val="55"/>
  </w:num>
  <w:num w:numId="31">
    <w:abstractNumId w:val="60"/>
  </w:num>
  <w:num w:numId="32">
    <w:abstractNumId w:val="51"/>
  </w:num>
  <w:num w:numId="33">
    <w:abstractNumId w:val="21"/>
  </w:num>
  <w:num w:numId="34">
    <w:abstractNumId w:val="13"/>
  </w:num>
  <w:num w:numId="35">
    <w:abstractNumId w:val="29"/>
  </w:num>
  <w:num w:numId="36">
    <w:abstractNumId w:val="36"/>
  </w:num>
  <w:num w:numId="37">
    <w:abstractNumId w:val="48"/>
  </w:num>
  <w:num w:numId="38">
    <w:abstractNumId w:val="14"/>
  </w:num>
  <w:num w:numId="39">
    <w:abstractNumId w:val="34"/>
  </w:num>
  <w:num w:numId="40">
    <w:abstractNumId w:val="18"/>
  </w:num>
  <w:num w:numId="41">
    <w:abstractNumId w:val="52"/>
  </w:num>
  <w:num w:numId="42">
    <w:abstractNumId w:val="59"/>
  </w:num>
  <w:num w:numId="43">
    <w:abstractNumId w:val="45"/>
  </w:num>
  <w:num w:numId="44">
    <w:abstractNumId w:val="54"/>
  </w:num>
  <w:num w:numId="45">
    <w:abstractNumId w:val="23"/>
  </w:num>
  <w:num w:numId="46">
    <w:abstractNumId w:val="33"/>
  </w:num>
  <w:num w:numId="47">
    <w:abstractNumId w:val="31"/>
  </w:num>
  <w:num w:numId="48">
    <w:abstractNumId w:val="53"/>
  </w:num>
  <w:num w:numId="4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6"/>
  </w:num>
  <w:num w:numId="52">
    <w:abstractNumId w:val="30"/>
  </w:num>
  <w:num w:numId="53">
    <w:abstractNumId w:val="24"/>
  </w:num>
  <w:num w:numId="54">
    <w:abstractNumId w:val="26"/>
  </w:num>
  <w:num w:numId="55">
    <w:abstractNumId w:val="25"/>
  </w:num>
  <w:num w:numId="5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7">
    <w:abstractNumId w:val="9"/>
  </w:num>
  <w:num w:numId="58">
    <w:abstractNumId w:val="0"/>
    <w:lvlOverride w:ilvl="0">
      <w:lvl w:ilvl="0">
        <w:start w:val="1"/>
        <w:numFmt w:val="bullet"/>
        <w:lvlText w:val=""/>
        <w:legacy w:legacy="1" w:legacySpace="0" w:legacyIndent="283"/>
        <w:lvlJc w:val="left"/>
        <w:pPr>
          <w:ind w:left="850" w:hanging="283"/>
        </w:pPr>
        <w:rPr>
          <w:rFonts w:ascii="Symbol" w:hAnsi="Symbol" w:hint="default"/>
          <w:b w:val="0"/>
          <w:i w:val="0"/>
          <w:sz w:val="24"/>
          <w:u w:val="none"/>
        </w:rPr>
      </w:lvl>
    </w:lvlOverride>
  </w:num>
  <w:num w:numId="59">
    <w:abstractNumId w:val="42"/>
    <w:lvlOverride w:ilvl="0">
      <w:startOverride w:val="1"/>
    </w:lvlOverride>
  </w:num>
  <w:num w:numId="60">
    <w:abstractNumId w:val="39"/>
    <w:lvlOverride w:ilvl="0">
      <w:startOverride w:val="2"/>
    </w:lvlOverride>
  </w:num>
  <w:num w:numId="61">
    <w:abstractNumId w:val="3"/>
  </w:num>
  <w:num w:numId="62">
    <w:abstractNumId w:val="27"/>
  </w:num>
  <w:num w:numId="63">
    <w:abstractNumId w:val="1"/>
  </w:num>
  <w:num w:numId="64">
    <w:abstractNumId w:val="12"/>
  </w:num>
  <w:numIdMacAtCleanup w:val="6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uránsky Peter">
    <w15:presenceInfo w15:providerId="AD" w15:userId="S-1-5-21-2632814639-3980634626-3591563423-686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425"/>
  <w:drawingGridHorizontalSpacing w:val="123"/>
  <w:displayHorizontalDrawingGridEvery w:val="2"/>
  <w:characterSpacingControl w:val="doNotCompress"/>
  <w:hdrShapeDefaults>
    <o:shapedefaults v:ext="edit" spidmax="96257"/>
  </w:hdrShapeDefaults>
  <w:footnotePr>
    <w:footnote w:id="-1"/>
    <w:footnote w:id="0"/>
  </w:footnotePr>
  <w:endnotePr>
    <w:endnote w:id="-1"/>
    <w:endnote w:id="0"/>
  </w:endnotePr>
  <w:compat/>
  <w:rsids>
    <w:rsidRoot w:val="00BA532D"/>
    <w:rsid w:val="00002396"/>
    <w:rsid w:val="0000362C"/>
    <w:rsid w:val="00013C1B"/>
    <w:rsid w:val="00024304"/>
    <w:rsid w:val="00055D1D"/>
    <w:rsid w:val="00074DBF"/>
    <w:rsid w:val="00082C6B"/>
    <w:rsid w:val="00084D0D"/>
    <w:rsid w:val="000A0090"/>
    <w:rsid w:val="000A6849"/>
    <w:rsid w:val="000B1BA2"/>
    <w:rsid w:val="000B6044"/>
    <w:rsid w:val="000C0879"/>
    <w:rsid w:val="000C0D6B"/>
    <w:rsid w:val="000D280C"/>
    <w:rsid w:val="000E3926"/>
    <w:rsid w:val="000E6AF0"/>
    <w:rsid w:val="000F46CD"/>
    <w:rsid w:val="001026D1"/>
    <w:rsid w:val="001147B0"/>
    <w:rsid w:val="00114F77"/>
    <w:rsid w:val="001163DD"/>
    <w:rsid w:val="00121139"/>
    <w:rsid w:val="00133689"/>
    <w:rsid w:val="0014080E"/>
    <w:rsid w:val="00143A95"/>
    <w:rsid w:val="00144F29"/>
    <w:rsid w:val="001516F8"/>
    <w:rsid w:val="00154FDF"/>
    <w:rsid w:val="001723D7"/>
    <w:rsid w:val="00180F06"/>
    <w:rsid w:val="001825FC"/>
    <w:rsid w:val="001852D3"/>
    <w:rsid w:val="00191B80"/>
    <w:rsid w:val="001A4EFB"/>
    <w:rsid w:val="001C205B"/>
    <w:rsid w:val="001C30AC"/>
    <w:rsid w:val="001D65C3"/>
    <w:rsid w:val="001E5BAC"/>
    <w:rsid w:val="001F3596"/>
    <w:rsid w:val="001F37E7"/>
    <w:rsid w:val="00252203"/>
    <w:rsid w:val="00256796"/>
    <w:rsid w:val="00275E3A"/>
    <w:rsid w:val="00283815"/>
    <w:rsid w:val="002A3051"/>
    <w:rsid w:val="002B4A6A"/>
    <w:rsid w:val="002C4E58"/>
    <w:rsid w:val="002C7608"/>
    <w:rsid w:val="002D6E4E"/>
    <w:rsid w:val="002E2149"/>
    <w:rsid w:val="002E2186"/>
    <w:rsid w:val="002E3C25"/>
    <w:rsid w:val="002F0139"/>
    <w:rsid w:val="00305000"/>
    <w:rsid w:val="00317F80"/>
    <w:rsid w:val="00321816"/>
    <w:rsid w:val="00324ACB"/>
    <w:rsid w:val="0033492C"/>
    <w:rsid w:val="00344A71"/>
    <w:rsid w:val="00386542"/>
    <w:rsid w:val="0039256F"/>
    <w:rsid w:val="003A37A2"/>
    <w:rsid w:val="003D48D7"/>
    <w:rsid w:val="003E12D6"/>
    <w:rsid w:val="003F6CF9"/>
    <w:rsid w:val="00406D1B"/>
    <w:rsid w:val="00415B67"/>
    <w:rsid w:val="00417046"/>
    <w:rsid w:val="00423377"/>
    <w:rsid w:val="004238B7"/>
    <w:rsid w:val="00423AD8"/>
    <w:rsid w:val="00427BD3"/>
    <w:rsid w:val="0043124D"/>
    <w:rsid w:val="00433382"/>
    <w:rsid w:val="004353B2"/>
    <w:rsid w:val="00443ED9"/>
    <w:rsid w:val="004464FA"/>
    <w:rsid w:val="00462816"/>
    <w:rsid w:val="004761AB"/>
    <w:rsid w:val="00484EB6"/>
    <w:rsid w:val="004B6B1B"/>
    <w:rsid w:val="004C0646"/>
    <w:rsid w:val="004D2852"/>
    <w:rsid w:val="004D6BAD"/>
    <w:rsid w:val="004E051B"/>
    <w:rsid w:val="004E50E3"/>
    <w:rsid w:val="004F4000"/>
    <w:rsid w:val="005157C0"/>
    <w:rsid w:val="005261A6"/>
    <w:rsid w:val="0053398A"/>
    <w:rsid w:val="00554B3A"/>
    <w:rsid w:val="005616E5"/>
    <w:rsid w:val="00583593"/>
    <w:rsid w:val="00586F0F"/>
    <w:rsid w:val="00590805"/>
    <w:rsid w:val="0059476A"/>
    <w:rsid w:val="00595274"/>
    <w:rsid w:val="005A3DE5"/>
    <w:rsid w:val="005B42F8"/>
    <w:rsid w:val="005B5092"/>
    <w:rsid w:val="005C3641"/>
    <w:rsid w:val="005C38BD"/>
    <w:rsid w:val="005C4454"/>
    <w:rsid w:val="005C6F9E"/>
    <w:rsid w:val="005D10BB"/>
    <w:rsid w:val="005D6D5C"/>
    <w:rsid w:val="005E58F8"/>
    <w:rsid w:val="005E793A"/>
    <w:rsid w:val="00604AEF"/>
    <w:rsid w:val="00605744"/>
    <w:rsid w:val="00611334"/>
    <w:rsid w:val="006113AF"/>
    <w:rsid w:val="0062081A"/>
    <w:rsid w:val="006508F3"/>
    <w:rsid w:val="0065414B"/>
    <w:rsid w:val="006744F2"/>
    <w:rsid w:val="00674D87"/>
    <w:rsid w:val="006852E9"/>
    <w:rsid w:val="00693C11"/>
    <w:rsid w:val="006A0B2A"/>
    <w:rsid w:val="006B13F2"/>
    <w:rsid w:val="006B45E2"/>
    <w:rsid w:val="006B74DC"/>
    <w:rsid w:val="006C7B26"/>
    <w:rsid w:val="006D1FA5"/>
    <w:rsid w:val="006E50DD"/>
    <w:rsid w:val="006E79DC"/>
    <w:rsid w:val="006F23D1"/>
    <w:rsid w:val="00706AC5"/>
    <w:rsid w:val="00711C99"/>
    <w:rsid w:val="00715F9B"/>
    <w:rsid w:val="007161F6"/>
    <w:rsid w:val="00721F46"/>
    <w:rsid w:val="00725902"/>
    <w:rsid w:val="007402D5"/>
    <w:rsid w:val="00757BE3"/>
    <w:rsid w:val="00760C54"/>
    <w:rsid w:val="00761651"/>
    <w:rsid w:val="00763AB2"/>
    <w:rsid w:val="00764F89"/>
    <w:rsid w:val="00773B40"/>
    <w:rsid w:val="0078755D"/>
    <w:rsid w:val="007A0DAC"/>
    <w:rsid w:val="007B0CC9"/>
    <w:rsid w:val="007B7FCE"/>
    <w:rsid w:val="007C7065"/>
    <w:rsid w:val="007D12A8"/>
    <w:rsid w:val="007D5772"/>
    <w:rsid w:val="007E565E"/>
    <w:rsid w:val="007E6C60"/>
    <w:rsid w:val="00800B1F"/>
    <w:rsid w:val="008104F2"/>
    <w:rsid w:val="00814FC7"/>
    <w:rsid w:val="00823DBF"/>
    <w:rsid w:val="00830BAD"/>
    <w:rsid w:val="00833590"/>
    <w:rsid w:val="0084269C"/>
    <w:rsid w:val="00847A8F"/>
    <w:rsid w:val="00853AEB"/>
    <w:rsid w:val="00862A16"/>
    <w:rsid w:val="00877C1A"/>
    <w:rsid w:val="00880F41"/>
    <w:rsid w:val="00882BEF"/>
    <w:rsid w:val="0089364A"/>
    <w:rsid w:val="008A2991"/>
    <w:rsid w:val="008A56F2"/>
    <w:rsid w:val="008A578A"/>
    <w:rsid w:val="008B56C0"/>
    <w:rsid w:val="008B6EDE"/>
    <w:rsid w:val="008B714F"/>
    <w:rsid w:val="008D3D67"/>
    <w:rsid w:val="008D6400"/>
    <w:rsid w:val="008D7337"/>
    <w:rsid w:val="008F662A"/>
    <w:rsid w:val="00906A25"/>
    <w:rsid w:val="00915497"/>
    <w:rsid w:val="0091781A"/>
    <w:rsid w:val="00925A02"/>
    <w:rsid w:val="00944163"/>
    <w:rsid w:val="00945714"/>
    <w:rsid w:val="00955D88"/>
    <w:rsid w:val="009610A9"/>
    <w:rsid w:val="00961B04"/>
    <w:rsid w:val="0097297B"/>
    <w:rsid w:val="00974112"/>
    <w:rsid w:val="00976448"/>
    <w:rsid w:val="009807E0"/>
    <w:rsid w:val="009A2B23"/>
    <w:rsid w:val="009A387C"/>
    <w:rsid w:val="009B03F5"/>
    <w:rsid w:val="009D0091"/>
    <w:rsid w:val="009D236D"/>
    <w:rsid w:val="009F0536"/>
    <w:rsid w:val="009F62A1"/>
    <w:rsid w:val="00A11D9D"/>
    <w:rsid w:val="00A14866"/>
    <w:rsid w:val="00A57969"/>
    <w:rsid w:val="00A76323"/>
    <w:rsid w:val="00A8277B"/>
    <w:rsid w:val="00A832C0"/>
    <w:rsid w:val="00AA0982"/>
    <w:rsid w:val="00AC320C"/>
    <w:rsid w:val="00AE124D"/>
    <w:rsid w:val="00AE48CC"/>
    <w:rsid w:val="00AE497F"/>
    <w:rsid w:val="00AE78EB"/>
    <w:rsid w:val="00AF0A8D"/>
    <w:rsid w:val="00AF1C82"/>
    <w:rsid w:val="00B129B1"/>
    <w:rsid w:val="00B144ED"/>
    <w:rsid w:val="00B238FE"/>
    <w:rsid w:val="00B326B9"/>
    <w:rsid w:val="00B46729"/>
    <w:rsid w:val="00B5240B"/>
    <w:rsid w:val="00B52C9B"/>
    <w:rsid w:val="00B54B07"/>
    <w:rsid w:val="00B647C4"/>
    <w:rsid w:val="00B87A7E"/>
    <w:rsid w:val="00BA532D"/>
    <w:rsid w:val="00BB07B0"/>
    <w:rsid w:val="00BB3927"/>
    <w:rsid w:val="00BB6EF6"/>
    <w:rsid w:val="00BC3BA3"/>
    <w:rsid w:val="00BC43EA"/>
    <w:rsid w:val="00BC5A4C"/>
    <w:rsid w:val="00BD5635"/>
    <w:rsid w:val="00BF3894"/>
    <w:rsid w:val="00BF4691"/>
    <w:rsid w:val="00C054B2"/>
    <w:rsid w:val="00C1688A"/>
    <w:rsid w:val="00C16CE5"/>
    <w:rsid w:val="00C233DA"/>
    <w:rsid w:val="00C3420B"/>
    <w:rsid w:val="00C426D8"/>
    <w:rsid w:val="00C47D5C"/>
    <w:rsid w:val="00C707A5"/>
    <w:rsid w:val="00C83826"/>
    <w:rsid w:val="00C9632D"/>
    <w:rsid w:val="00C96AF3"/>
    <w:rsid w:val="00CA141C"/>
    <w:rsid w:val="00CB071A"/>
    <w:rsid w:val="00CC5F93"/>
    <w:rsid w:val="00D0300B"/>
    <w:rsid w:val="00D10E5B"/>
    <w:rsid w:val="00D15890"/>
    <w:rsid w:val="00D23C19"/>
    <w:rsid w:val="00D507D3"/>
    <w:rsid w:val="00D531EA"/>
    <w:rsid w:val="00D54AD2"/>
    <w:rsid w:val="00D57EB1"/>
    <w:rsid w:val="00D6230C"/>
    <w:rsid w:val="00D70B2B"/>
    <w:rsid w:val="00D715A4"/>
    <w:rsid w:val="00D866C1"/>
    <w:rsid w:val="00DA139F"/>
    <w:rsid w:val="00DA1A04"/>
    <w:rsid w:val="00DA322D"/>
    <w:rsid w:val="00DA7226"/>
    <w:rsid w:val="00DD06E8"/>
    <w:rsid w:val="00DE4974"/>
    <w:rsid w:val="00E02711"/>
    <w:rsid w:val="00E05215"/>
    <w:rsid w:val="00E07BD1"/>
    <w:rsid w:val="00E163C3"/>
    <w:rsid w:val="00E27827"/>
    <w:rsid w:val="00E46425"/>
    <w:rsid w:val="00E521C2"/>
    <w:rsid w:val="00E8698B"/>
    <w:rsid w:val="00E86BE3"/>
    <w:rsid w:val="00EA53D2"/>
    <w:rsid w:val="00EA7A7A"/>
    <w:rsid w:val="00EC2DEE"/>
    <w:rsid w:val="00EC4978"/>
    <w:rsid w:val="00EC607F"/>
    <w:rsid w:val="00ED7811"/>
    <w:rsid w:val="00EF0E70"/>
    <w:rsid w:val="00F07EC2"/>
    <w:rsid w:val="00F12577"/>
    <w:rsid w:val="00F12895"/>
    <w:rsid w:val="00F13463"/>
    <w:rsid w:val="00F21EC3"/>
    <w:rsid w:val="00F22743"/>
    <w:rsid w:val="00F27A8A"/>
    <w:rsid w:val="00F35521"/>
    <w:rsid w:val="00F469B7"/>
    <w:rsid w:val="00F5528C"/>
    <w:rsid w:val="00F757B5"/>
    <w:rsid w:val="00F7610F"/>
    <w:rsid w:val="00F81538"/>
    <w:rsid w:val="00F8297D"/>
    <w:rsid w:val="00F84CC1"/>
    <w:rsid w:val="00F86EB1"/>
    <w:rsid w:val="00F936E5"/>
    <w:rsid w:val="00F951EA"/>
    <w:rsid w:val="00FA402D"/>
    <w:rsid w:val="00FC3DE5"/>
    <w:rsid w:val="00FE79FE"/>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62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D3D67"/>
    <w:pPr>
      <w:tabs>
        <w:tab w:val="num" w:pos="0"/>
      </w:tabs>
      <w:autoSpaceDE w:val="0"/>
      <w:autoSpaceDN w:val="0"/>
      <w:adjustRightInd w:val="0"/>
      <w:spacing w:after="120"/>
      <w:ind w:right="-1"/>
      <w:jc w:val="both"/>
    </w:pPr>
    <w:rPr>
      <w:rFonts w:ascii="Arial" w:hAnsi="Arial"/>
      <w:spacing w:val="6"/>
      <w:sz w:val="24"/>
      <w:szCs w:val="22"/>
      <w:lang w:eastAsia="en-US"/>
    </w:rPr>
  </w:style>
  <w:style w:type="paragraph" w:styleId="Nadpis1">
    <w:name w:val="heading 1"/>
    <w:basedOn w:val="Normlny"/>
    <w:next w:val="Normlny"/>
    <w:link w:val="Nadpis1Char"/>
    <w:uiPriority w:val="99"/>
    <w:qFormat/>
    <w:rsid w:val="00BA532D"/>
    <w:pPr>
      <w:keepNext/>
      <w:pageBreakBefore/>
      <w:numPr>
        <w:numId w:val="1"/>
      </w:numPr>
      <w:tabs>
        <w:tab w:val="left" w:pos="960"/>
      </w:tabs>
      <w:autoSpaceDE/>
      <w:autoSpaceDN/>
      <w:adjustRightInd/>
      <w:spacing w:after="240"/>
      <w:ind w:right="0"/>
      <w:jc w:val="left"/>
      <w:outlineLvl w:val="0"/>
    </w:pPr>
    <w:rPr>
      <w:b/>
      <w:caps/>
      <w:kern w:val="28"/>
      <w:sz w:val="28"/>
      <w:szCs w:val="20"/>
      <w:lang w:eastAsia="cs-CZ"/>
    </w:rPr>
  </w:style>
  <w:style w:type="paragraph" w:styleId="Nadpis2">
    <w:name w:val="heading 2"/>
    <w:basedOn w:val="Normlny"/>
    <w:next w:val="Normlny"/>
    <w:link w:val="Nadpis2Char"/>
    <w:uiPriority w:val="99"/>
    <w:qFormat/>
    <w:rsid w:val="00BA532D"/>
    <w:pPr>
      <w:keepNext/>
      <w:numPr>
        <w:ilvl w:val="1"/>
        <w:numId w:val="1"/>
      </w:numPr>
      <w:autoSpaceDE/>
      <w:autoSpaceDN/>
      <w:adjustRightInd/>
      <w:spacing w:before="360" w:after="240"/>
      <w:ind w:right="0"/>
      <w:jc w:val="left"/>
      <w:outlineLvl w:val="1"/>
    </w:pPr>
    <w:rPr>
      <w:b/>
      <w:bCs/>
      <w:iCs/>
      <w:caps/>
    </w:rPr>
  </w:style>
  <w:style w:type="paragraph" w:styleId="Nadpis3">
    <w:name w:val="heading 3"/>
    <w:basedOn w:val="Nadpis2"/>
    <w:next w:val="Normlny"/>
    <w:link w:val="Nadpis3Char"/>
    <w:uiPriority w:val="99"/>
    <w:qFormat/>
    <w:rsid w:val="00E07BD1"/>
    <w:pPr>
      <w:numPr>
        <w:ilvl w:val="2"/>
      </w:numPr>
      <w:spacing w:before="120" w:after="120"/>
      <w:ind w:left="2552"/>
      <w:outlineLvl w:val="2"/>
    </w:pPr>
    <w:rPr>
      <w:caps w:val="0"/>
    </w:rPr>
  </w:style>
  <w:style w:type="paragraph" w:styleId="Nadpis4">
    <w:name w:val="heading 4"/>
    <w:basedOn w:val="Nadpis3"/>
    <w:next w:val="Normlny"/>
    <w:link w:val="Nadpis4Char"/>
    <w:qFormat/>
    <w:rsid w:val="00AE48CC"/>
    <w:pPr>
      <w:keepNext w:val="0"/>
      <w:numPr>
        <w:ilvl w:val="3"/>
      </w:numPr>
      <w:outlineLvl w:val="3"/>
    </w:pPr>
    <w:rPr>
      <w:b w:val="0"/>
      <w:bCs w:val="0"/>
      <w:iCs w:val="0"/>
    </w:rPr>
  </w:style>
  <w:style w:type="paragraph" w:styleId="Nadpis5">
    <w:name w:val="heading 5"/>
    <w:basedOn w:val="Normlny"/>
    <w:next w:val="Normlny"/>
    <w:link w:val="Nadpis5Char"/>
    <w:qFormat/>
    <w:rsid w:val="00882BEF"/>
    <w:pPr>
      <w:tabs>
        <w:tab w:val="clear" w:pos="0"/>
      </w:tabs>
      <w:autoSpaceDE/>
      <w:autoSpaceDN/>
      <w:adjustRightInd/>
      <w:spacing w:before="120" w:after="0"/>
      <w:ind w:right="0"/>
      <w:jc w:val="left"/>
      <w:outlineLvl w:val="4"/>
    </w:pPr>
    <w:rPr>
      <w:b/>
      <w:sz w:val="22"/>
    </w:rPr>
  </w:style>
  <w:style w:type="paragraph" w:styleId="Nadpis6">
    <w:name w:val="heading 6"/>
    <w:basedOn w:val="Nadpis5"/>
    <w:next w:val="Zkladntext"/>
    <w:link w:val="Nadpis6Char"/>
    <w:qFormat/>
    <w:rsid w:val="00E8698B"/>
    <w:pPr>
      <w:outlineLvl w:val="5"/>
    </w:pPr>
  </w:style>
  <w:style w:type="paragraph" w:styleId="Nadpis7">
    <w:name w:val="heading 7"/>
    <w:basedOn w:val="Nadpis6"/>
    <w:next w:val="Zkladntext"/>
    <w:link w:val="Nadpis7Char"/>
    <w:qFormat/>
    <w:rsid w:val="00E8698B"/>
    <w:pPr>
      <w:outlineLvl w:val="6"/>
    </w:pPr>
  </w:style>
  <w:style w:type="paragraph" w:styleId="Nadpis8">
    <w:name w:val="heading 8"/>
    <w:basedOn w:val="Nadpis7"/>
    <w:next w:val="Zkladntext"/>
    <w:link w:val="Nadpis8Char"/>
    <w:qFormat/>
    <w:rsid w:val="00E8698B"/>
    <w:pPr>
      <w:outlineLvl w:val="7"/>
    </w:pPr>
  </w:style>
  <w:style w:type="paragraph" w:styleId="Nadpis9">
    <w:name w:val="heading 9"/>
    <w:basedOn w:val="Nadpis8"/>
    <w:next w:val="Zkladntext"/>
    <w:link w:val="Nadpis9Char"/>
    <w:qFormat/>
    <w:rsid w:val="00E8698B"/>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rsid w:val="00BA532D"/>
    <w:rPr>
      <w:rFonts w:ascii="Arial" w:hAnsi="Arial"/>
      <w:b/>
      <w:caps/>
      <w:spacing w:val="6"/>
      <w:kern w:val="28"/>
      <w:sz w:val="28"/>
      <w:lang w:eastAsia="cs-CZ"/>
    </w:rPr>
  </w:style>
  <w:style w:type="character" w:customStyle="1" w:styleId="Nadpis2Char">
    <w:name w:val="Nadpis 2 Char"/>
    <w:link w:val="Nadpis2"/>
    <w:uiPriority w:val="99"/>
    <w:rsid w:val="00BA532D"/>
    <w:rPr>
      <w:rFonts w:ascii="Arial" w:hAnsi="Arial"/>
      <w:b/>
      <w:bCs/>
      <w:iCs/>
      <w:caps/>
      <w:spacing w:val="6"/>
      <w:sz w:val="24"/>
      <w:szCs w:val="22"/>
      <w:lang w:eastAsia="en-US"/>
    </w:rPr>
  </w:style>
  <w:style w:type="character" w:customStyle="1" w:styleId="Nadpis3Char">
    <w:name w:val="Nadpis 3 Char"/>
    <w:link w:val="Nadpis3"/>
    <w:uiPriority w:val="99"/>
    <w:rsid w:val="00E07BD1"/>
    <w:rPr>
      <w:rFonts w:ascii="Arial" w:hAnsi="Arial"/>
      <w:b/>
      <w:bCs/>
      <w:iCs/>
      <w:spacing w:val="6"/>
      <w:sz w:val="24"/>
      <w:szCs w:val="22"/>
      <w:lang w:eastAsia="en-US"/>
    </w:rPr>
  </w:style>
  <w:style w:type="character" w:customStyle="1" w:styleId="Nadpis4Char">
    <w:name w:val="Nadpis 4 Char"/>
    <w:link w:val="Nadpis4"/>
    <w:rsid w:val="00AE48CC"/>
    <w:rPr>
      <w:rFonts w:ascii="Arial" w:hAnsi="Arial"/>
      <w:spacing w:val="6"/>
      <w:sz w:val="24"/>
      <w:szCs w:val="22"/>
      <w:lang w:eastAsia="en-US"/>
    </w:rPr>
  </w:style>
  <w:style w:type="character" w:customStyle="1" w:styleId="Nadpis5Char">
    <w:name w:val="Nadpis 5 Char"/>
    <w:link w:val="Nadpis5"/>
    <w:rsid w:val="00882BEF"/>
    <w:rPr>
      <w:rFonts w:ascii="Arial" w:hAnsi="Arial" w:cs="Arial"/>
      <w:b/>
      <w:spacing w:val="6"/>
      <w:sz w:val="22"/>
      <w:szCs w:val="22"/>
    </w:rPr>
  </w:style>
  <w:style w:type="paragraph" w:styleId="Zkladntext">
    <w:name w:val="Body Text"/>
    <w:basedOn w:val="Normlny"/>
    <w:link w:val="ZkladntextChar"/>
    <w:uiPriority w:val="99"/>
    <w:semiHidden/>
    <w:unhideWhenUsed/>
    <w:rsid w:val="00E8698B"/>
    <w:rPr>
      <w:rFonts w:ascii="Times New Roman" w:hAnsi="Times New Roman"/>
    </w:rPr>
  </w:style>
  <w:style w:type="character" w:customStyle="1" w:styleId="ZkladntextChar">
    <w:name w:val="Základný text Char"/>
    <w:link w:val="Zkladntext"/>
    <w:uiPriority w:val="99"/>
    <w:semiHidden/>
    <w:rsid w:val="00E8698B"/>
    <w:rPr>
      <w:spacing w:val="6"/>
      <w:sz w:val="24"/>
      <w:szCs w:val="22"/>
      <w:lang w:eastAsia="en-US"/>
    </w:rPr>
  </w:style>
  <w:style w:type="character" w:customStyle="1" w:styleId="Nadpis6Char">
    <w:name w:val="Nadpis 6 Char"/>
    <w:link w:val="Nadpis6"/>
    <w:rsid w:val="00E8698B"/>
    <w:rPr>
      <w:rFonts w:ascii="Arial" w:hAnsi="Arial" w:cs="Arial"/>
      <w:b/>
      <w:spacing w:val="6"/>
      <w:sz w:val="22"/>
      <w:szCs w:val="22"/>
    </w:rPr>
  </w:style>
  <w:style w:type="character" w:customStyle="1" w:styleId="Nadpis7Char">
    <w:name w:val="Nadpis 7 Char"/>
    <w:link w:val="Nadpis7"/>
    <w:rsid w:val="00E8698B"/>
    <w:rPr>
      <w:rFonts w:ascii="Arial" w:hAnsi="Arial" w:cs="Arial"/>
      <w:b/>
      <w:spacing w:val="6"/>
      <w:sz w:val="22"/>
      <w:szCs w:val="22"/>
    </w:rPr>
  </w:style>
  <w:style w:type="character" w:customStyle="1" w:styleId="Nadpis8Char">
    <w:name w:val="Nadpis 8 Char"/>
    <w:link w:val="Nadpis8"/>
    <w:rsid w:val="00E8698B"/>
    <w:rPr>
      <w:rFonts w:ascii="Arial" w:hAnsi="Arial" w:cs="Arial"/>
      <w:b/>
      <w:spacing w:val="6"/>
      <w:sz w:val="22"/>
      <w:szCs w:val="22"/>
    </w:rPr>
  </w:style>
  <w:style w:type="character" w:customStyle="1" w:styleId="Nadpis9Char">
    <w:name w:val="Nadpis 9 Char"/>
    <w:link w:val="Nadpis9"/>
    <w:rsid w:val="00E8698B"/>
    <w:rPr>
      <w:rFonts w:ascii="Arial" w:hAnsi="Arial" w:cs="Arial"/>
      <w:b/>
      <w:spacing w:val="6"/>
      <w:sz w:val="22"/>
      <w:szCs w:val="22"/>
    </w:rPr>
  </w:style>
  <w:style w:type="paragraph" w:styleId="Popis">
    <w:name w:val="caption"/>
    <w:basedOn w:val="Normlny"/>
    <w:next w:val="Normlny"/>
    <w:qFormat/>
    <w:rsid w:val="00E8698B"/>
    <w:pPr>
      <w:spacing w:line="280" w:lineRule="exact"/>
    </w:pPr>
    <w:rPr>
      <w:i/>
      <w:iCs/>
      <w:sz w:val="22"/>
    </w:rPr>
  </w:style>
  <w:style w:type="paragraph" w:styleId="Nzov">
    <w:name w:val="Title"/>
    <w:basedOn w:val="Normlny"/>
    <w:link w:val="NzovChar"/>
    <w:qFormat/>
    <w:rsid w:val="00E8698B"/>
    <w:pPr>
      <w:tabs>
        <w:tab w:val="clear" w:pos="0"/>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autoSpaceDE/>
      <w:autoSpaceDN/>
      <w:adjustRightInd/>
      <w:spacing w:after="0"/>
      <w:ind w:right="0"/>
      <w:jc w:val="center"/>
    </w:pPr>
    <w:rPr>
      <w:rFonts w:ascii="Times New Roman" w:hAnsi="Times New Roman"/>
      <w:b/>
      <w:spacing w:val="0"/>
      <w:sz w:val="22"/>
      <w:szCs w:val="20"/>
      <w:lang w:val="de-DE"/>
    </w:rPr>
  </w:style>
  <w:style w:type="character" w:customStyle="1" w:styleId="NzovChar">
    <w:name w:val="Názov Char"/>
    <w:link w:val="Nzov"/>
    <w:rsid w:val="00E8698B"/>
    <w:rPr>
      <w:b/>
      <w:sz w:val="22"/>
      <w:lang w:val="de-DE" w:eastAsia="en-US"/>
    </w:rPr>
  </w:style>
  <w:style w:type="character" w:styleId="Zvraznenie">
    <w:name w:val="Emphasis"/>
    <w:qFormat/>
    <w:rsid w:val="00E8698B"/>
    <w:rPr>
      <w:i/>
    </w:rPr>
  </w:style>
  <w:style w:type="paragraph" w:styleId="Odsekzoznamu">
    <w:name w:val="List Paragraph"/>
    <w:basedOn w:val="Normlny"/>
    <w:qFormat/>
    <w:rsid w:val="00E8698B"/>
    <w:pPr>
      <w:tabs>
        <w:tab w:val="clear" w:pos="0"/>
      </w:tabs>
      <w:autoSpaceDE/>
      <w:autoSpaceDN/>
      <w:adjustRightInd/>
      <w:spacing w:after="200" w:line="276" w:lineRule="auto"/>
      <w:ind w:left="720" w:right="0"/>
      <w:contextualSpacing/>
      <w:jc w:val="left"/>
    </w:pPr>
    <w:rPr>
      <w:rFonts w:ascii="Calibri" w:eastAsia="Calibri" w:hAnsi="Calibri"/>
      <w:spacing w:val="0"/>
      <w:sz w:val="22"/>
    </w:rPr>
  </w:style>
  <w:style w:type="paragraph" w:styleId="Hlavikaobsahu">
    <w:name w:val="TOC Heading"/>
    <w:basedOn w:val="Nadpis1"/>
    <w:next w:val="Normlny"/>
    <w:uiPriority w:val="39"/>
    <w:semiHidden/>
    <w:unhideWhenUsed/>
    <w:qFormat/>
    <w:rsid w:val="00E8698B"/>
    <w:pPr>
      <w:keepLines/>
      <w:pageBreakBefore w:val="0"/>
      <w:tabs>
        <w:tab w:val="clear" w:pos="960"/>
      </w:tabs>
      <w:spacing w:before="480" w:after="0" w:line="276" w:lineRule="auto"/>
      <w:outlineLvl w:val="9"/>
    </w:pPr>
    <w:rPr>
      <w:rFonts w:ascii="Cambria" w:hAnsi="Cambria"/>
      <w:bCs/>
      <w:caps w:val="0"/>
      <w:color w:val="365F91"/>
      <w:spacing w:val="0"/>
      <w:kern w:val="0"/>
      <w:szCs w:val="28"/>
      <w:lang w:eastAsia="en-US"/>
    </w:rPr>
  </w:style>
  <w:style w:type="paragraph" w:styleId="Obsah1">
    <w:name w:val="toc 1"/>
    <w:basedOn w:val="Normlny"/>
    <w:next w:val="Normlny"/>
    <w:autoRedefine/>
    <w:uiPriority w:val="39"/>
    <w:unhideWhenUsed/>
    <w:rsid w:val="005A3DE5"/>
    <w:pPr>
      <w:tabs>
        <w:tab w:val="clear" w:pos="0"/>
        <w:tab w:val="left" w:pos="1134"/>
        <w:tab w:val="right" w:leader="dot" w:pos="9356"/>
      </w:tabs>
      <w:spacing w:after="100"/>
      <w:ind w:left="284" w:right="424" w:hanging="284"/>
    </w:pPr>
  </w:style>
  <w:style w:type="paragraph" w:styleId="Obsah3">
    <w:name w:val="toc 3"/>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character" w:styleId="Hypertextovprepojenie">
    <w:name w:val="Hyperlink"/>
    <w:uiPriority w:val="99"/>
    <w:unhideWhenUsed/>
    <w:rsid w:val="00BA532D"/>
    <w:rPr>
      <w:color w:val="0000FF"/>
      <w:u w:val="single"/>
    </w:rPr>
  </w:style>
  <w:style w:type="paragraph" w:styleId="Textbubliny">
    <w:name w:val="Balloon Text"/>
    <w:basedOn w:val="Normlny"/>
    <w:link w:val="TextbublinyChar"/>
    <w:uiPriority w:val="99"/>
    <w:semiHidden/>
    <w:unhideWhenUsed/>
    <w:rsid w:val="00BA532D"/>
    <w:pPr>
      <w:spacing w:after="0"/>
    </w:pPr>
    <w:rPr>
      <w:rFonts w:ascii="Tahoma" w:hAnsi="Tahoma"/>
      <w:sz w:val="16"/>
      <w:szCs w:val="16"/>
    </w:rPr>
  </w:style>
  <w:style w:type="character" w:customStyle="1" w:styleId="TextbublinyChar">
    <w:name w:val="Text bubliny Char"/>
    <w:link w:val="Textbubliny"/>
    <w:uiPriority w:val="99"/>
    <w:semiHidden/>
    <w:rsid w:val="00BA532D"/>
    <w:rPr>
      <w:rFonts w:ascii="Tahoma" w:hAnsi="Tahoma" w:cs="Tahoma"/>
      <w:spacing w:val="6"/>
      <w:sz w:val="16"/>
      <w:szCs w:val="16"/>
      <w:lang w:eastAsia="en-US"/>
    </w:rPr>
  </w:style>
  <w:style w:type="paragraph" w:styleId="Obsah2">
    <w:name w:val="toc 2"/>
    <w:basedOn w:val="Normlny"/>
    <w:next w:val="Normlny"/>
    <w:autoRedefine/>
    <w:uiPriority w:val="39"/>
    <w:unhideWhenUsed/>
    <w:rsid w:val="00252203"/>
    <w:pPr>
      <w:tabs>
        <w:tab w:val="clear" w:pos="0"/>
        <w:tab w:val="left" w:pos="1134"/>
        <w:tab w:val="right" w:leader="dot" w:pos="9356"/>
      </w:tabs>
      <w:spacing w:after="100"/>
      <w:ind w:left="1134" w:right="424" w:hanging="850"/>
    </w:pPr>
  </w:style>
  <w:style w:type="paragraph" w:styleId="Hlavika">
    <w:name w:val="header"/>
    <w:basedOn w:val="Normlny"/>
    <w:link w:val="HlavikaChar"/>
    <w:unhideWhenUsed/>
    <w:rsid w:val="00462816"/>
    <w:pPr>
      <w:tabs>
        <w:tab w:val="clear" w:pos="0"/>
        <w:tab w:val="center" w:pos="4536"/>
        <w:tab w:val="right" w:pos="9072"/>
      </w:tabs>
    </w:pPr>
  </w:style>
  <w:style w:type="character" w:customStyle="1" w:styleId="HlavikaChar">
    <w:name w:val="Hlavička Char"/>
    <w:link w:val="Hlavika"/>
    <w:rsid w:val="00462816"/>
    <w:rPr>
      <w:rFonts w:ascii="Arial" w:hAnsi="Arial"/>
      <w:spacing w:val="6"/>
      <w:sz w:val="24"/>
      <w:szCs w:val="22"/>
      <w:lang w:eastAsia="en-US"/>
    </w:rPr>
  </w:style>
  <w:style w:type="paragraph" w:styleId="Textpoznmkypodiarou">
    <w:name w:val="footnote text"/>
    <w:basedOn w:val="Normlny"/>
    <w:link w:val="TextpoznmkypodiarouChar"/>
    <w:uiPriority w:val="99"/>
    <w:semiHidden/>
    <w:unhideWhenUsed/>
    <w:rsid w:val="00605744"/>
    <w:rPr>
      <w:sz w:val="20"/>
      <w:szCs w:val="20"/>
    </w:rPr>
  </w:style>
  <w:style w:type="character" w:customStyle="1" w:styleId="TextpoznmkypodiarouChar">
    <w:name w:val="Text poznámky pod čiarou Char"/>
    <w:link w:val="Textpoznmkypodiarou"/>
    <w:uiPriority w:val="99"/>
    <w:semiHidden/>
    <w:rsid w:val="00605744"/>
    <w:rPr>
      <w:rFonts w:ascii="Arial" w:hAnsi="Arial"/>
      <w:spacing w:val="6"/>
      <w:lang w:eastAsia="en-US"/>
    </w:rPr>
  </w:style>
  <w:style w:type="character" w:styleId="Odkaznapoznmkupodiarou">
    <w:name w:val="footnote reference"/>
    <w:uiPriority w:val="99"/>
    <w:semiHidden/>
    <w:unhideWhenUsed/>
    <w:rsid w:val="00605744"/>
    <w:rPr>
      <w:vertAlign w:val="superscript"/>
    </w:rPr>
  </w:style>
  <w:style w:type="character" w:styleId="Odkaznakomentr">
    <w:name w:val="annotation reference"/>
    <w:uiPriority w:val="99"/>
    <w:semiHidden/>
    <w:unhideWhenUsed/>
    <w:rsid w:val="00725902"/>
    <w:rPr>
      <w:sz w:val="16"/>
      <w:szCs w:val="16"/>
    </w:rPr>
  </w:style>
  <w:style w:type="paragraph" w:styleId="Textkomentra">
    <w:name w:val="annotation text"/>
    <w:basedOn w:val="Normlny"/>
    <w:link w:val="TextkomentraChar"/>
    <w:uiPriority w:val="99"/>
    <w:semiHidden/>
    <w:unhideWhenUsed/>
    <w:rsid w:val="00725902"/>
    <w:rPr>
      <w:sz w:val="20"/>
      <w:szCs w:val="20"/>
    </w:rPr>
  </w:style>
  <w:style w:type="character" w:customStyle="1" w:styleId="TextkomentraChar">
    <w:name w:val="Text komentára Char"/>
    <w:link w:val="Textkomentra"/>
    <w:uiPriority w:val="99"/>
    <w:semiHidden/>
    <w:rsid w:val="00725902"/>
    <w:rPr>
      <w:rFonts w:ascii="Arial" w:hAnsi="Arial"/>
      <w:spacing w:val="6"/>
      <w:lang w:eastAsia="en-US"/>
    </w:rPr>
  </w:style>
  <w:style w:type="paragraph" w:styleId="Predmetkomentra">
    <w:name w:val="annotation subject"/>
    <w:basedOn w:val="Textkomentra"/>
    <w:next w:val="Textkomentra"/>
    <w:link w:val="PredmetkomentraChar"/>
    <w:uiPriority w:val="99"/>
    <w:semiHidden/>
    <w:unhideWhenUsed/>
    <w:rsid w:val="00725902"/>
    <w:rPr>
      <w:b/>
      <w:bCs/>
    </w:rPr>
  </w:style>
  <w:style w:type="character" w:customStyle="1" w:styleId="PredmetkomentraChar">
    <w:name w:val="Predmet komentára Char"/>
    <w:link w:val="Predmetkomentra"/>
    <w:uiPriority w:val="99"/>
    <w:semiHidden/>
    <w:rsid w:val="00725902"/>
    <w:rPr>
      <w:rFonts w:ascii="Arial" w:hAnsi="Arial"/>
      <w:b/>
      <w:bCs/>
      <w:spacing w:val="6"/>
      <w:lang w:eastAsia="en-US"/>
    </w:rPr>
  </w:style>
  <w:style w:type="paragraph" w:styleId="Obsah4">
    <w:name w:val="toc 4"/>
    <w:basedOn w:val="Normlny"/>
    <w:next w:val="Normlny"/>
    <w:autoRedefine/>
    <w:uiPriority w:val="39"/>
    <w:unhideWhenUsed/>
    <w:rsid w:val="00E07BD1"/>
    <w:pPr>
      <w:tabs>
        <w:tab w:val="clear" w:pos="0"/>
      </w:tabs>
      <w:autoSpaceDE/>
      <w:autoSpaceDN/>
      <w:adjustRightInd/>
      <w:spacing w:after="100" w:line="276" w:lineRule="auto"/>
      <w:ind w:left="660" w:right="0"/>
      <w:jc w:val="left"/>
    </w:pPr>
    <w:rPr>
      <w:spacing w:val="0"/>
      <w:sz w:val="22"/>
      <w:lang w:eastAsia="sk-SK"/>
    </w:rPr>
  </w:style>
  <w:style w:type="paragraph" w:styleId="Obsah5">
    <w:name w:val="toc 5"/>
    <w:basedOn w:val="Normlny"/>
    <w:next w:val="Normlny"/>
    <w:autoRedefine/>
    <w:uiPriority w:val="39"/>
    <w:unhideWhenUsed/>
    <w:rsid w:val="00E07BD1"/>
    <w:pPr>
      <w:tabs>
        <w:tab w:val="clear" w:pos="0"/>
      </w:tabs>
      <w:autoSpaceDE/>
      <w:autoSpaceDN/>
      <w:adjustRightInd/>
      <w:spacing w:after="100" w:line="276" w:lineRule="auto"/>
      <w:ind w:left="880" w:right="0"/>
      <w:jc w:val="left"/>
    </w:pPr>
    <w:rPr>
      <w:rFonts w:ascii="Calibri" w:hAnsi="Calibri"/>
      <w:spacing w:val="0"/>
      <w:sz w:val="22"/>
      <w:lang w:eastAsia="sk-SK"/>
    </w:rPr>
  </w:style>
  <w:style w:type="paragraph" w:styleId="Obsah6">
    <w:name w:val="toc 6"/>
    <w:basedOn w:val="Normlny"/>
    <w:next w:val="Normlny"/>
    <w:autoRedefine/>
    <w:uiPriority w:val="39"/>
    <w:unhideWhenUsed/>
    <w:rsid w:val="00E07BD1"/>
    <w:pPr>
      <w:tabs>
        <w:tab w:val="clear" w:pos="0"/>
      </w:tabs>
      <w:autoSpaceDE/>
      <w:autoSpaceDN/>
      <w:adjustRightInd/>
      <w:spacing w:after="100" w:line="276" w:lineRule="auto"/>
      <w:ind w:left="1100" w:right="0"/>
      <w:jc w:val="left"/>
    </w:pPr>
    <w:rPr>
      <w:rFonts w:ascii="Calibri" w:hAnsi="Calibri"/>
      <w:spacing w:val="0"/>
      <w:sz w:val="22"/>
      <w:lang w:eastAsia="sk-SK"/>
    </w:rPr>
  </w:style>
  <w:style w:type="paragraph" w:styleId="Obsah7">
    <w:name w:val="toc 7"/>
    <w:basedOn w:val="Normlny"/>
    <w:next w:val="Normlny"/>
    <w:autoRedefine/>
    <w:uiPriority w:val="39"/>
    <w:unhideWhenUsed/>
    <w:rsid w:val="00E07BD1"/>
    <w:pPr>
      <w:tabs>
        <w:tab w:val="clear" w:pos="0"/>
      </w:tabs>
      <w:autoSpaceDE/>
      <w:autoSpaceDN/>
      <w:adjustRightInd/>
      <w:spacing w:after="100" w:line="276" w:lineRule="auto"/>
      <w:ind w:left="1320" w:right="0"/>
      <w:jc w:val="left"/>
    </w:pPr>
    <w:rPr>
      <w:rFonts w:ascii="Calibri" w:hAnsi="Calibri"/>
      <w:spacing w:val="0"/>
      <w:sz w:val="22"/>
      <w:lang w:eastAsia="sk-SK"/>
    </w:rPr>
  </w:style>
  <w:style w:type="paragraph" w:styleId="Obsah8">
    <w:name w:val="toc 8"/>
    <w:basedOn w:val="Normlny"/>
    <w:next w:val="Normlny"/>
    <w:autoRedefine/>
    <w:uiPriority w:val="39"/>
    <w:unhideWhenUsed/>
    <w:rsid w:val="00E07BD1"/>
    <w:pPr>
      <w:tabs>
        <w:tab w:val="clear" w:pos="0"/>
      </w:tabs>
      <w:autoSpaceDE/>
      <w:autoSpaceDN/>
      <w:adjustRightInd/>
      <w:spacing w:after="100" w:line="276" w:lineRule="auto"/>
      <w:ind w:left="1540" w:right="0"/>
      <w:jc w:val="left"/>
    </w:pPr>
    <w:rPr>
      <w:rFonts w:ascii="Calibri" w:hAnsi="Calibri"/>
      <w:spacing w:val="0"/>
      <w:sz w:val="22"/>
      <w:lang w:eastAsia="sk-SK"/>
    </w:rPr>
  </w:style>
  <w:style w:type="paragraph" w:styleId="Obsah9">
    <w:name w:val="toc 9"/>
    <w:basedOn w:val="Normlny"/>
    <w:next w:val="Normlny"/>
    <w:autoRedefine/>
    <w:uiPriority w:val="39"/>
    <w:unhideWhenUsed/>
    <w:rsid w:val="00E07BD1"/>
    <w:pPr>
      <w:tabs>
        <w:tab w:val="clear" w:pos="0"/>
      </w:tabs>
      <w:autoSpaceDE/>
      <w:autoSpaceDN/>
      <w:adjustRightInd/>
      <w:spacing w:after="100" w:line="276" w:lineRule="auto"/>
      <w:ind w:left="1760" w:right="0"/>
      <w:jc w:val="left"/>
    </w:pPr>
    <w:rPr>
      <w:rFonts w:ascii="Calibri" w:hAnsi="Calibri"/>
      <w:spacing w:val="0"/>
      <w:sz w:val="22"/>
      <w:lang w:eastAsia="sk-SK"/>
    </w:rPr>
  </w:style>
  <w:style w:type="paragraph" w:styleId="Pta">
    <w:name w:val="footer"/>
    <w:basedOn w:val="Normlny"/>
    <w:link w:val="PtaChar"/>
    <w:uiPriority w:val="99"/>
    <w:unhideWhenUsed/>
    <w:rsid w:val="00462816"/>
    <w:pPr>
      <w:tabs>
        <w:tab w:val="clear" w:pos="0"/>
        <w:tab w:val="center" w:pos="4536"/>
        <w:tab w:val="right" w:pos="9072"/>
      </w:tabs>
    </w:pPr>
  </w:style>
  <w:style w:type="character" w:customStyle="1" w:styleId="PtaChar">
    <w:name w:val="Päta Char"/>
    <w:link w:val="Pta"/>
    <w:uiPriority w:val="99"/>
    <w:rsid w:val="00462816"/>
    <w:rPr>
      <w:rFonts w:ascii="Arial" w:hAnsi="Arial"/>
      <w:spacing w:val="6"/>
      <w:sz w:val="24"/>
      <w:szCs w:val="22"/>
      <w:lang w:eastAsia="en-US"/>
    </w:rPr>
  </w:style>
  <w:style w:type="character" w:customStyle="1" w:styleId="hps">
    <w:name w:val="hps"/>
    <w:rsid w:val="000A6849"/>
  </w:style>
  <w:style w:type="character" w:styleId="PouitHypertextovPrepojenie">
    <w:name w:val="FollowedHyperlink"/>
    <w:basedOn w:val="Predvolenpsmoodseku"/>
    <w:uiPriority w:val="99"/>
    <w:semiHidden/>
    <w:unhideWhenUsed/>
    <w:rsid w:val="00A8277B"/>
    <w:rPr>
      <w:color w:val="800080"/>
      <w:u w:val="single"/>
    </w:rPr>
  </w:style>
  <w:style w:type="paragraph" w:styleId="Zkladntext3">
    <w:name w:val="Body Text 3"/>
    <w:basedOn w:val="Normlny"/>
    <w:link w:val="Zkladntext3Char"/>
    <w:uiPriority w:val="99"/>
    <w:unhideWhenUsed/>
    <w:rsid w:val="000B1BA2"/>
    <w:rPr>
      <w:sz w:val="16"/>
      <w:szCs w:val="16"/>
    </w:rPr>
  </w:style>
  <w:style w:type="character" w:customStyle="1" w:styleId="Zkladntext3Char">
    <w:name w:val="Základný text 3 Char"/>
    <w:basedOn w:val="Predvolenpsmoodseku"/>
    <w:link w:val="Zkladntext3"/>
    <w:uiPriority w:val="99"/>
    <w:rsid w:val="000B1BA2"/>
    <w:rPr>
      <w:rFonts w:ascii="Arial" w:hAnsi="Arial"/>
      <w:spacing w:val="6"/>
      <w:sz w:val="16"/>
      <w:szCs w:val="16"/>
      <w:lang w:eastAsia="en-US"/>
    </w:rPr>
  </w:style>
  <w:style w:type="paragraph" w:styleId="Zarkazkladnhotextu">
    <w:name w:val="Body Text Indent"/>
    <w:basedOn w:val="Normlny"/>
    <w:link w:val="ZarkazkladnhotextuChar"/>
    <w:uiPriority w:val="99"/>
    <w:semiHidden/>
    <w:unhideWhenUsed/>
    <w:rsid w:val="004E051B"/>
    <w:pPr>
      <w:ind w:left="283"/>
    </w:pPr>
  </w:style>
  <w:style w:type="character" w:customStyle="1" w:styleId="ZarkazkladnhotextuChar">
    <w:name w:val="Zarážka základného textu Char"/>
    <w:basedOn w:val="Predvolenpsmoodseku"/>
    <w:link w:val="Zarkazkladnhotextu"/>
    <w:uiPriority w:val="99"/>
    <w:semiHidden/>
    <w:rsid w:val="004E051B"/>
    <w:rPr>
      <w:rFonts w:ascii="Arial" w:hAnsi="Arial"/>
      <w:spacing w:val="6"/>
      <w:sz w:val="24"/>
      <w:szCs w:val="22"/>
      <w:lang w:eastAsia="en-US"/>
    </w:rPr>
  </w:style>
  <w:style w:type="paragraph" w:customStyle="1" w:styleId="Odstavecseseznamem">
    <w:name w:val="Odstavec se seznamem"/>
    <w:basedOn w:val="Normlny"/>
    <w:uiPriority w:val="34"/>
    <w:qFormat/>
    <w:rsid w:val="004E051B"/>
    <w:pPr>
      <w:tabs>
        <w:tab w:val="clear" w:pos="0"/>
      </w:tabs>
      <w:autoSpaceDE/>
      <w:autoSpaceDN/>
      <w:adjustRightInd/>
      <w:spacing w:after="0"/>
      <w:ind w:left="720" w:right="0"/>
      <w:contextualSpacing/>
      <w:jc w:val="left"/>
    </w:pPr>
    <w:rPr>
      <w:rFonts w:ascii="Times New Roman" w:hAnsi="Times New Roman"/>
      <w:spacing w:val="0"/>
      <w:szCs w:val="24"/>
      <w:lang w:eastAsia="cs-CZ"/>
    </w:rPr>
  </w:style>
  <w:style w:type="paragraph" w:customStyle="1" w:styleId="Style1">
    <w:name w:val="Style1"/>
    <w:basedOn w:val="Normlny"/>
    <w:rsid w:val="004E051B"/>
    <w:pPr>
      <w:numPr>
        <w:numId w:val="40"/>
      </w:numPr>
      <w:autoSpaceDE/>
      <w:autoSpaceDN/>
      <w:adjustRightInd/>
      <w:spacing w:after="60"/>
      <w:ind w:right="0"/>
    </w:pPr>
    <w:rPr>
      <w:rFonts w:ascii="Times New Roman" w:hAnsi="Times New Roman"/>
      <w:spacing w:val="0"/>
      <w:sz w:val="22"/>
      <w:szCs w:val="20"/>
      <w:lang w:val="en-GB" w:eastAsia="sk-SK"/>
    </w:rPr>
  </w:style>
  <w:style w:type="paragraph" w:customStyle="1" w:styleId="Style2">
    <w:name w:val="Style2"/>
    <w:basedOn w:val="Normlny"/>
    <w:rsid w:val="004E051B"/>
    <w:pPr>
      <w:numPr>
        <w:numId w:val="41"/>
      </w:numPr>
      <w:tabs>
        <w:tab w:val="left" w:pos="567"/>
      </w:tabs>
      <w:autoSpaceDE/>
      <w:autoSpaceDN/>
      <w:adjustRightInd/>
      <w:spacing w:after="60"/>
      <w:ind w:right="0"/>
    </w:pPr>
    <w:rPr>
      <w:rFonts w:ascii="Times New Roman" w:hAnsi="Times New Roman"/>
      <w:spacing w:val="0"/>
      <w:sz w:val="22"/>
      <w:szCs w:val="20"/>
      <w:lang w:eastAsia="sk-SK"/>
    </w:rPr>
  </w:style>
  <w:style w:type="character" w:customStyle="1" w:styleId="formtext1">
    <w:name w:val="formtext1"/>
    <w:basedOn w:val="Predvolenpsmoodseku"/>
    <w:rsid w:val="000A0090"/>
    <w:rPr>
      <w:rFonts w:ascii="Verdana" w:hAnsi="Verdana" w:hint="default"/>
      <w:sz w:val="20"/>
      <w:szCs w:val="20"/>
    </w:rPr>
  </w:style>
  <w:style w:type="paragraph" w:styleId="Normlnywebov">
    <w:name w:val="Normal (Web)"/>
    <w:basedOn w:val="Normlny"/>
    <w:uiPriority w:val="99"/>
    <w:semiHidden/>
    <w:unhideWhenUsed/>
    <w:rsid w:val="004761AB"/>
    <w:pPr>
      <w:tabs>
        <w:tab w:val="clear" w:pos="0"/>
      </w:tabs>
      <w:autoSpaceDE/>
      <w:autoSpaceDN/>
      <w:adjustRightInd/>
      <w:spacing w:before="168" w:after="168"/>
      <w:ind w:right="0"/>
      <w:jc w:val="left"/>
    </w:pPr>
    <w:rPr>
      <w:rFonts w:cs="Arial"/>
      <w:color w:val="313131"/>
      <w:spacing w:val="0"/>
      <w:sz w:val="20"/>
      <w:szCs w:val="20"/>
      <w:lang w:eastAsia="sk-SK"/>
    </w:rPr>
  </w:style>
  <w:style w:type="character" w:customStyle="1" w:styleId="formtitle1">
    <w:name w:val="formtitle1"/>
    <w:basedOn w:val="Predvolenpsmoodseku"/>
    <w:rsid w:val="00BB3927"/>
    <w:rPr>
      <w:rFonts w:ascii="Verdana" w:hAnsi="Verdana" w:hint="default"/>
      <w:b/>
      <w:bCs/>
      <w:sz w:val="24"/>
      <w:szCs w:val="24"/>
    </w:rPr>
  </w:style>
  <w:style w:type="paragraph" w:customStyle="1" w:styleId="obsah">
    <w:name w:val="obsah"/>
    <w:basedOn w:val="Pta"/>
    <w:rsid w:val="00853AEB"/>
    <w:pPr>
      <w:tabs>
        <w:tab w:val="clear" w:pos="4536"/>
      </w:tabs>
      <w:autoSpaceDE/>
      <w:autoSpaceDN/>
      <w:adjustRightInd/>
      <w:spacing w:before="240"/>
      <w:ind w:right="0"/>
      <w:jc w:val="left"/>
    </w:pPr>
    <w:rPr>
      <w:rFonts w:ascii="Times New Roman" w:hAnsi="Times New Roman"/>
      <w:spacing w:val="0"/>
      <w:sz w:val="22"/>
      <w:szCs w:val="20"/>
      <w:lang w:eastAsia="sk-SK"/>
    </w:rPr>
  </w:style>
  <w:style w:type="paragraph" w:styleId="Revzia">
    <w:name w:val="Revision"/>
    <w:hidden/>
    <w:uiPriority w:val="99"/>
    <w:semiHidden/>
    <w:rsid w:val="006B13F2"/>
    <w:rPr>
      <w:rFonts w:ascii="Arial" w:hAnsi="Arial"/>
      <w:spacing w:val="6"/>
      <w:sz w:val="24"/>
      <w:szCs w:val="22"/>
      <w:lang w:eastAsia="en-US"/>
    </w:rPr>
  </w:style>
</w:styles>
</file>

<file path=word/webSettings.xml><?xml version="1.0" encoding="utf-8"?>
<w:webSettings xmlns:r="http://schemas.openxmlformats.org/officeDocument/2006/relationships" xmlns:w="http://schemas.openxmlformats.org/wordprocessingml/2006/main">
  <w:divs>
    <w:div w:id="55475886">
      <w:bodyDiv w:val="1"/>
      <w:marLeft w:val="0"/>
      <w:marRight w:val="0"/>
      <w:marTop w:val="0"/>
      <w:marBottom w:val="0"/>
      <w:divBdr>
        <w:top w:val="none" w:sz="0" w:space="0" w:color="auto"/>
        <w:left w:val="none" w:sz="0" w:space="0" w:color="auto"/>
        <w:bottom w:val="none" w:sz="0" w:space="0" w:color="auto"/>
        <w:right w:val="none" w:sz="0" w:space="0" w:color="auto"/>
      </w:divBdr>
    </w:div>
    <w:div w:id="56709465">
      <w:bodyDiv w:val="1"/>
      <w:marLeft w:val="0"/>
      <w:marRight w:val="0"/>
      <w:marTop w:val="0"/>
      <w:marBottom w:val="0"/>
      <w:divBdr>
        <w:top w:val="none" w:sz="0" w:space="0" w:color="auto"/>
        <w:left w:val="none" w:sz="0" w:space="0" w:color="auto"/>
        <w:bottom w:val="none" w:sz="0" w:space="0" w:color="auto"/>
        <w:right w:val="none" w:sz="0" w:space="0" w:color="auto"/>
      </w:divBdr>
    </w:div>
    <w:div w:id="81266270">
      <w:bodyDiv w:val="1"/>
      <w:marLeft w:val="0"/>
      <w:marRight w:val="0"/>
      <w:marTop w:val="0"/>
      <w:marBottom w:val="0"/>
      <w:divBdr>
        <w:top w:val="none" w:sz="0" w:space="0" w:color="auto"/>
        <w:left w:val="none" w:sz="0" w:space="0" w:color="auto"/>
        <w:bottom w:val="none" w:sz="0" w:space="0" w:color="auto"/>
        <w:right w:val="none" w:sz="0" w:space="0" w:color="auto"/>
      </w:divBdr>
    </w:div>
    <w:div w:id="267011506">
      <w:bodyDiv w:val="1"/>
      <w:marLeft w:val="0"/>
      <w:marRight w:val="0"/>
      <w:marTop w:val="0"/>
      <w:marBottom w:val="0"/>
      <w:divBdr>
        <w:top w:val="none" w:sz="0" w:space="0" w:color="auto"/>
        <w:left w:val="none" w:sz="0" w:space="0" w:color="auto"/>
        <w:bottom w:val="none" w:sz="0" w:space="0" w:color="auto"/>
        <w:right w:val="none" w:sz="0" w:space="0" w:color="auto"/>
      </w:divBdr>
    </w:div>
    <w:div w:id="318048205">
      <w:bodyDiv w:val="1"/>
      <w:marLeft w:val="0"/>
      <w:marRight w:val="0"/>
      <w:marTop w:val="0"/>
      <w:marBottom w:val="0"/>
      <w:divBdr>
        <w:top w:val="none" w:sz="0" w:space="0" w:color="auto"/>
        <w:left w:val="none" w:sz="0" w:space="0" w:color="auto"/>
        <w:bottom w:val="none" w:sz="0" w:space="0" w:color="auto"/>
        <w:right w:val="none" w:sz="0" w:space="0" w:color="auto"/>
      </w:divBdr>
    </w:div>
    <w:div w:id="720129636">
      <w:bodyDiv w:val="1"/>
      <w:marLeft w:val="0"/>
      <w:marRight w:val="0"/>
      <w:marTop w:val="0"/>
      <w:marBottom w:val="0"/>
      <w:divBdr>
        <w:top w:val="none" w:sz="0" w:space="0" w:color="auto"/>
        <w:left w:val="none" w:sz="0" w:space="0" w:color="auto"/>
        <w:bottom w:val="none" w:sz="0" w:space="0" w:color="auto"/>
        <w:right w:val="none" w:sz="0" w:space="0" w:color="auto"/>
      </w:divBdr>
    </w:div>
    <w:div w:id="792869474">
      <w:bodyDiv w:val="1"/>
      <w:marLeft w:val="0"/>
      <w:marRight w:val="0"/>
      <w:marTop w:val="0"/>
      <w:marBottom w:val="0"/>
      <w:divBdr>
        <w:top w:val="none" w:sz="0" w:space="0" w:color="auto"/>
        <w:left w:val="none" w:sz="0" w:space="0" w:color="auto"/>
        <w:bottom w:val="none" w:sz="0" w:space="0" w:color="auto"/>
        <w:right w:val="none" w:sz="0" w:space="0" w:color="auto"/>
      </w:divBdr>
    </w:div>
    <w:div w:id="876233056">
      <w:bodyDiv w:val="1"/>
      <w:marLeft w:val="0"/>
      <w:marRight w:val="0"/>
      <w:marTop w:val="0"/>
      <w:marBottom w:val="0"/>
      <w:divBdr>
        <w:top w:val="none" w:sz="0" w:space="0" w:color="auto"/>
        <w:left w:val="none" w:sz="0" w:space="0" w:color="auto"/>
        <w:bottom w:val="none" w:sz="0" w:space="0" w:color="auto"/>
        <w:right w:val="none" w:sz="0" w:space="0" w:color="auto"/>
      </w:divBdr>
    </w:div>
    <w:div w:id="1005136763">
      <w:bodyDiv w:val="1"/>
      <w:marLeft w:val="0"/>
      <w:marRight w:val="0"/>
      <w:marTop w:val="0"/>
      <w:marBottom w:val="0"/>
      <w:divBdr>
        <w:top w:val="none" w:sz="0" w:space="0" w:color="auto"/>
        <w:left w:val="none" w:sz="0" w:space="0" w:color="auto"/>
        <w:bottom w:val="none" w:sz="0" w:space="0" w:color="auto"/>
        <w:right w:val="none" w:sz="0" w:space="0" w:color="auto"/>
      </w:divBdr>
    </w:div>
    <w:div w:id="1477529453">
      <w:bodyDiv w:val="1"/>
      <w:marLeft w:val="0"/>
      <w:marRight w:val="0"/>
      <w:marTop w:val="0"/>
      <w:marBottom w:val="0"/>
      <w:divBdr>
        <w:top w:val="none" w:sz="0" w:space="0" w:color="auto"/>
        <w:left w:val="none" w:sz="0" w:space="0" w:color="auto"/>
        <w:bottom w:val="none" w:sz="0" w:space="0" w:color="auto"/>
        <w:right w:val="none" w:sz="0" w:space="0" w:color="auto"/>
      </w:divBdr>
    </w:div>
    <w:div w:id="1513685628">
      <w:bodyDiv w:val="1"/>
      <w:marLeft w:val="0"/>
      <w:marRight w:val="0"/>
      <w:marTop w:val="0"/>
      <w:marBottom w:val="0"/>
      <w:divBdr>
        <w:top w:val="none" w:sz="0" w:space="0" w:color="auto"/>
        <w:left w:val="none" w:sz="0" w:space="0" w:color="auto"/>
        <w:bottom w:val="none" w:sz="0" w:space="0" w:color="auto"/>
        <w:right w:val="none" w:sz="0" w:space="0" w:color="auto"/>
      </w:divBdr>
    </w:div>
    <w:div w:id="1635679211">
      <w:bodyDiv w:val="1"/>
      <w:marLeft w:val="0"/>
      <w:marRight w:val="0"/>
      <w:marTop w:val="0"/>
      <w:marBottom w:val="0"/>
      <w:divBdr>
        <w:top w:val="none" w:sz="0" w:space="0" w:color="auto"/>
        <w:left w:val="none" w:sz="0" w:space="0" w:color="auto"/>
        <w:bottom w:val="none" w:sz="0" w:space="0" w:color="auto"/>
        <w:right w:val="none" w:sz="0" w:space="0" w:color="auto"/>
      </w:divBdr>
    </w:div>
    <w:div w:id="1894076912">
      <w:bodyDiv w:val="1"/>
      <w:marLeft w:val="0"/>
      <w:marRight w:val="0"/>
      <w:marTop w:val="0"/>
      <w:marBottom w:val="0"/>
      <w:divBdr>
        <w:top w:val="none" w:sz="0" w:space="0" w:color="auto"/>
        <w:left w:val="none" w:sz="0" w:space="0" w:color="auto"/>
        <w:bottom w:val="none" w:sz="0" w:space="0" w:color="auto"/>
        <w:right w:val="none" w:sz="0" w:space="0" w:color="auto"/>
      </w:divBdr>
    </w:div>
    <w:div w:id="1915699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sc.sk/sk/Technicke-predpisy/Zoznam-TP.ssc" TargetMode="External"/><Relationship Id="rId18" Type="http://schemas.openxmlformats.org/officeDocument/2006/relationships/hyperlink" Target="http://ec.europa.eu/enterprise/newapproach/nando/"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hyperlink" Target="http://eurlex.europa.eu/JOIndex.do?ihmlang=sk" TargetMode="External"/><Relationship Id="rId17" Type="http://schemas.openxmlformats.org/officeDocument/2006/relationships/hyperlink" Target="http://www.ssc.sk"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sc.sk/files/documents/technicke-predpisy/tp2011/tp_16_2011.pdf" TargetMode="External"/><Relationship Id="rId20" Type="http://schemas.openxmlformats.org/officeDocument/2006/relationships/oleObject" Target="embeddings/Pracovn__h_rok_programu_Microsoft_Office_Excel_97-20031.xls"/><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sc.sk/sk/Aktualne.ssc"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ssc.sk/sk/Technicke-predpisy/Rozborove-ulohy.ssc" TargetMode="External"/><Relationship Id="rId23" Type="http://schemas.openxmlformats.org/officeDocument/2006/relationships/comments" Target="comments.xml"/><Relationship Id="rId28" Type="http://schemas.microsoft.com/office/2011/relationships/commentsExtended" Target="commentsExtended.xml"/><Relationship Id="rId10" Type="http://schemas.openxmlformats.org/officeDocument/2006/relationships/hyperlink" Target="http://www.mindop.sk/index/index.php" TargetMode="External"/><Relationship Id="rId19" Type="http://schemas.openxmlformats.org/officeDocument/2006/relationships/image" Target="media/image1.wmf"/><Relationship Id="rId4" Type="http://schemas.openxmlformats.org/officeDocument/2006/relationships/styles" Target="styles.xml"/><Relationship Id="rId9" Type="http://schemas.openxmlformats.org/officeDocument/2006/relationships/hyperlink" Target="http://www.doprava.gov.sk/index/index.php" TargetMode="External"/><Relationship Id="rId14" Type="http://schemas.openxmlformats.org/officeDocument/2006/relationships/hyperlink" Target="http://www.ssc.sk/files/documents/technicke-predpisy/tp2011/tp_16_2011.pdf" TargetMode="External"/><Relationship Id="rId22" Type="http://schemas.openxmlformats.org/officeDocument/2006/relationships/oleObject" Target="embeddings/Pracovn__h_rok_programu_Microsoft_Office_Excel_97-20032.xls"/><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E156C-C947-41A9-9AF3-E470206C90D5}">
  <ds:schemaRefs>
    <ds:schemaRef ds:uri="http://schemas.openxmlformats.org/officeDocument/2006/bibliography"/>
  </ds:schemaRefs>
</ds:datastoreItem>
</file>

<file path=customXml/itemProps2.xml><?xml version="1.0" encoding="utf-8"?>
<ds:datastoreItem xmlns:ds="http://schemas.openxmlformats.org/officeDocument/2006/customXml" ds:itemID="{DCF0B63D-ACF3-4B63-B2C0-C78FCEC1A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65</Pages>
  <Words>25291</Words>
  <Characters>144165</Characters>
  <Application>Microsoft Office Word</Application>
  <DocSecurity>0</DocSecurity>
  <Lines>1201</Lines>
  <Paragraphs>338</Paragraphs>
  <ScaleCrop>false</ScaleCrop>
  <HeadingPairs>
    <vt:vector size="2" baseType="variant">
      <vt:variant>
        <vt:lpstr>Názov</vt:lpstr>
      </vt:variant>
      <vt:variant>
        <vt:i4>1</vt:i4>
      </vt:variant>
    </vt:vector>
  </HeadingPairs>
  <TitlesOfParts>
    <vt:vector size="1" baseType="lpstr">
      <vt:lpstr/>
    </vt:vector>
  </TitlesOfParts>
  <Company>NDS</Company>
  <LinksUpToDate>false</LinksUpToDate>
  <CharactersWithSpaces>169118</CharactersWithSpaces>
  <SharedDoc>false</SharedDoc>
  <HLinks>
    <vt:vector size="828" baseType="variant">
      <vt:variant>
        <vt:i4>1114162</vt:i4>
      </vt:variant>
      <vt:variant>
        <vt:i4>824</vt:i4>
      </vt:variant>
      <vt:variant>
        <vt:i4>0</vt:i4>
      </vt:variant>
      <vt:variant>
        <vt:i4>5</vt:i4>
      </vt:variant>
      <vt:variant>
        <vt:lpwstr/>
      </vt:variant>
      <vt:variant>
        <vt:lpwstr>_Toc324804589</vt:lpwstr>
      </vt:variant>
      <vt:variant>
        <vt:i4>1114162</vt:i4>
      </vt:variant>
      <vt:variant>
        <vt:i4>818</vt:i4>
      </vt:variant>
      <vt:variant>
        <vt:i4>0</vt:i4>
      </vt:variant>
      <vt:variant>
        <vt:i4>5</vt:i4>
      </vt:variant>
      <vt:variant>
        <vt:lpwstr/>
      </vt:variant>
      <vt:variant>
        <vt:lpwstr>_Toc324804588</vt:lpwstr>
      </vt:variant>
      <vt:variant>
        <vt:i4>1114162</vt:i4>
      </vt:variant>
      <vt:variant>
        <vt:i4>812</vt:i4>
      </vt:variant>
      <vt:variant>
        <vt:i4>0</vt:i4>
      </vt:variant>
      <vt:variant>
        <vt:i4>5</vt:i4>
      </vt:variant>
      <vt:variant>
        <vt:lpwstr/>
      </vt:variant>
      <vt:variant>
        <vt:lpwstr>_Toc324804587</vt:lpwstr>
      </vt:variant>
      <vt:variant>
        <vt:i4>1114162</vt:i4>
      </vt:variant>
      <vt:variant>
        <vt:i4>806</vt:i4>
      </vt:variant>
      <vt:variant>
        <vt:i4>0</vt:i4>
      </vt:variant>
      <vt:variant>
        <vt:i4>5</vt:i4>
      </vt:variant>
      <vt:variant>
        <vt:lpwstr/>
      </vt:variant>
      <vt:variant>
        <vt:lpwstr>_Toc324804586</vt:lpwstr>
      </vt:variant>
      <vt:variant>
        <vt:i4>1114162</vt:i4>
      </vt:variant>
      <vt:variant>
        <vt:i4>800</vt:i4>
      </vt:variant>
      <vt:variant>
        <vt:i4>0</vt:i4>
      </vt:variant>
      <vt:variant>
        <vt:i4>5</vt:i4>
      </vt:variant>
      <vt:variant>
        <vt:lpwstr/>
      </vt:variant>
      <vt:variant>
        <vt:lpwstr>_Toc324804585</vt:lpwstr>
      </vt:variant>
      <vt:variant>
        <vt:i4>1114162</vt:i4>
      </vt:variant>
      <vt:variant>
        <vt:i4>794</vt:i4>
      </vt:variant>
      <vt:variant>
        <vt:i4>0</vt:i4>
      </vt:variant>
      <vt:variant>
        <vt:i4>5</vt:i4>
      </vt:variant>
      <vt:variant>
        <vt:lpwstr/>
      </vt:variant>
      <vt:variant>
        <vt:lpwstr>_Toc324804584</vt:lpwstr>
      </vt:variant>
      <vt:variant>
        <vt:i4>1114162</vt:i4>
      </vt:variant>
      <vt:variant>
        <vt:i4>788</vt:i4>
      </vt:variant>
      <vt:variant>
        <vt:i4>0</vt:i4>
      </vt:variant>
      <vt:variant>
        <vt:i4>5</vt:i4>
      </vt:variant>
      <vt:variant>
        <vt:lpwstr/>
      </vt:variant>
      <vt:variant>
        <vt:lpwstr>_Toc324804583</vt:lpwstr>
      </vt:variant>
      <vt:variant>
        <vt:i4>1114162</vt:i4>
      </vt:variant>
      <vt:variant>
        <vt:i4>782</vt:i4>
      </vt:variant>
      <vt:variant>
        <vt:i4>0</vt:i4>
      </vt:variant>
      <vt:variant>
        <vt:i4>5</vt:i4>
      </vt:variant>
      <vt:variant>
        <vt:lpwstr/>
      </vt:variant>
      <vt:variant>
        <vt:lpwstr>_Toc324804582</vt:lpwstr>
      </vt:variant>
      <vt:variant>
        <vt:i4>1114162</vt:i4>
      </vt:variant>
      <vt:variant>
        <vt:i4>776</vt:i4>
      </vt:variant>
      <vt:variant>
        <vt:i4>0</vt:i4>
      </vt:variant>
      <vt:variant>
        <vt:i4>5</vt:i4>
      </vt:variant>
      <vt:variant>
        <vt:lpwstr/>
      </vt:variant>
      <vt:variant>
        <vt:lpwstr>_Toc324804581</vt:lpwstr>
      </vt:variant>
      <vt:variant>
        <vt:i4>1114162</vt:i4>
      </vt:variant>
      <vt:variant>
        <vt:i4>770</vt:i4>
      </vt:variant>
      <vt:variant>
        <vt:i4>0</vt:i4>
      </vt:variant>
      <vt:variant>
        <vt:i4>5</vt:i4>
      </vt:variant>
      <vt:variant>
        <vt:lpwstr/>
      </vt:variant>
      <vt:variant>
        <vt:lpwstr>_Toc324804580</vt:lpwstr>
      </vt:variant>
      <vt:variant>
        <vt:i4>1966130</vt:i4>
      </vt:variant>
      <vt:variant>
        <vt:i4>764</vt:i4>
      </vt:variant>
      <vt:variant>
        <vt:i4>0</vt:i4>
      </vt:variant>
      <vt:variant>
        <vt:i4>5</vt:i4>
      </vt:variant>
      <vt:variant>
        <vt:lpwstr/>
      </vt:variant>
      <vt:variant>
        <vt:lpwstr>_Toc324804579</vt:lpwstr>
      </vt:variant>
      <vt:variant>
        <vt:i4>1966130</vt:i4>
      </vt:variant>
      <vt:variant>
        <vt:i4>758</vt:i4>
      </vt:variant>
      <vt:variant>
        <vt:i4>0</vt:i4>
      </vt:variant>
      <vt:variant>
        <vt:i4>5</vt:i4>
      </vt:variant>
      <vt:variant>
        <vt:lpwstr/>
      </vt:variant>
      <vt:variant>
        <vt:lpwstr>_Toc324804578</vt:lpwstr>
      </vt:variant>
      <vt:variant>
        <vt:i4>1966130</vt:i4>
      </vt:variant>
      <vt:variant>
        <vt:i4>752</vt:i4>
      </vt:variant>
      <vt:variant>
        <vt:i4>0</vt:i4>
      </vt:variant>
      <vt:variant>
        <vt:i4>5</vt:i4>
      </vt:variant>
      <vt:variant>
        <vt:lpwstr/>
      </vt:variant>
      <vt:variant>
        <vt:lpwstr>_Toc324804577</vt:lpwstr>
      </vt:variant>
      <vt:variant>
        <vt:i4>1966130</vt:i4>
      </vt:variant>
      <vt:variant>
        <vt:i4>746</vt:i4>
      </vt:variant>
      <vt:variant>
        <vt:i4>0</vt:i4>
      </vt:variant>
      <vt:variant>
        <vt:i4>5</vt:i4>
      </vt:variant>
      <vt:variant>
        <vt:lpwstr/>
      </vt:variant>
      <vt:variant>
        <vt:lpwstr>_Toc324804576</vt:lpwstr>
      </vt:variant>
      <vt:variant>
        <vt:i4>1966130</vt:i4>
      </vt:variant>
      <vt:variant>
        <vt:i4>740</vt:i4>
      </vt:variant>
      <vt:variant>
        <vt:i4>0</vt:i4>
      </vt:variant>
      <vt:variant>
        <vt:i4>5</vt:i4>
      </vt:variant>
      <vt:variant>
        <vt:lpwstr/>
      </vt:variant>
      <vt:variant>
        <vt:lpwstr>_Toc324804575</vt:lpwstr>
      </vt:variant>
      <vt:variant>
        <vt:i4>1966130</vt:i4>
      </vt:variant>
      <vt:variant>
        <vt:i4>734</vt:i4>
      </vt:variant>
      <vt:variant>
        <vt:i4>0</vt:i4>
      </vt:variant>
      <vt:variant>
        <vt:i4>5</vt:i4>
      </vt:variant>
      <vt:variant>
        <vt:lpwstr/>
      </vt:variant>
      <vt:variant>
        <vt:lpwstr>_Toc324804574</vt:lpwstr>
      </vt:variant>
      <vt:variant>
        <vt:i4>1966130</vt:i4>
      </vt:variant>
      <vt:variant>
        <vt:i4>728</vt:i4>
      </vt:variant>
      <vt:variant>
        <vt:i4>0</vt:i4>
      </vt:variant>
      <vt:variant>
        <vt:i4>5</vt:i4>
      </vt:variant>
      <vt:variant>
        <vt:lpwstr/>
      </vt:variant>
      <vt:variant>
        <vt:lpwstr>_Toc324804573</vt:lpwstr>
      </vt:variant>
      <vt:variant>
        <vt:i4>1966130</vt:i4>
      </vt:variant>
      <vt:variant>
        <vt:i4>722</vt:i4>
      </vt:variant>
      <vt:variant>
        <vt:i4>0</vt:i4>
      </vt:variant>
      <vt:variant>
        <vt:i4>5</vt:i4>
      </vt:variant>
      <vt:variant>
        <vt:lpwstr/>
      </vt:variant>
      <vt:variant>
        <vt:lpwstr>_Toc324804572</vt:lpwstr>
      </vt:variant>
      <vt:variant>
        <vt:i4>1966130</vt:i4>
      </vt:variant>
      <vt:variant>
        <vt:i4>716</vt:i4>
      </vt:variant>
      <vt:variant>
        <vt:i4>0</vt:i4>
      </vt:variant>
      <vt:variant>
        <vt:i4>5</vt:i4>
      </vt:variant>
      <vt:variant>
        <vt:lpwstr/>
      </vt:variant>
      <vt:variant>
        <vt:lpwstr>_Toc324804571</vt:lpwstr>
      </vt:variant>
      <vt:variant>
        <vt:i4>1966130</vt:i4>
      </vt:variant>
      <vt:variant>
        <vt:i4>710</vt:i4>
      </vt:variant>
      <vt:variant>
        <vt:i4>0</vt:i4>
      </vt:variant>
      <vt:variant>
        <vt:i4>5</vt:i4>
      </vt:variant>
      <vt:variant>
        <vt:lpwstr/>
      </vt:variant>
      <vt:variant>
        <vt:lpwstr>_Toc324804570</vt:lpwstr>
      </vt:variant>
      <vt:variant>
        <vt:i4>2031666</vt:i4>
      </vt:variant>
      <vt:variant>
        <vt:i4>704</vt:i4>
      </vt:variant>
      <vt:variant>
        <vt:i4>0</vt:i4>
      </vt:variant>
      <vt:variant>
        <vt:i4>5</vt:i4>
      </vt:variant>
      <vt:variant>
        <vt:lpwstr/>
      </vt:variant>
      <vt:variant>
        <vt:lpwstr>_Toc324804569</vt:lpwstr>
      </vt:variant>
      <vt:variant>
        <vt:i4>2031666</vt:i4>
      </vt:variant>
      <vt:variant>
        <vt:i4>698</vt:i4>
      </vt:variant>
      <vt:variant>
        <vt:i4>0</vt:i4>
      </vt:variant>
      <vt:variant>
        <vt:i4>5</vt:i4>
      </vt:variant>
      <vt:variant>
        <vt:lpwstr/>
      </vt:variant>
      <vt:variant>
        <vt:lpwstr>_Toc324804568</vt:lpwstr>
      </vt:variant>
      <vt:variant>
        <vt:i4>2031666</vt:i4>
      </vt:variant>
      <vt:variant>
        <vt:i4>692</vt:i4>
      </vt:variant>
      <vt:variant>
        <vt:i4>0</vt:i4>
      </vt:variant>
      <vt:variant>
        <vt:i4>5</vt:i4>
      </vt:variant>
      <vt:variant>
        <vt:lpwstr/>
      </vt:variant>
      <vt:variant>
        <vt:lpwstr>_Toc324804567</vt:lpwstr>
      </vt:variant>
      <vt:variant>
        <vt:i4>2031666</vt:i4>
      </vt:variant>
      <vt:variant>
        <vt:i4>686</vt:i4>
      </vt:variant>
      <vt:variant>
        <vt:i4>0</vt:i4>
      </vt:variant>
      <vt:variant>
        <vt:i4>5</vt:i4>
      </vt:variant>
      <vt:variant>
        <vt:lpwstr/>
      </vt:variant>
      <vt:variant>
        <vt:lpwstr>_Toc324804566</vt:lpwstr>
      </vt:variant>
      <vt:variant>
        <vt:i4>2031666</vt:i4>
      </vt:variant>
      <vt:variant>
        <vt:i4>680</vt:i4>
      </vt:variant>
      <vt:variant>
        <vt:i4>0</vt:i4>
      </vt:variant>
      <vt:variant>
        <vt:i4>5</vt:i4>
      </vt:variant>
      <vt:variant>
        <vt:lpwstr/>
      </vt:variant>
      <vt:variant>
        <vt:lpwstr>_Toc324804565</vt:lpwstr>
      </vt:variant>
      <vt:variant>
        <vt:i4>2031666</vt:i4>
      </vt:variant>
      <vt:variant>
        <vt:i4>674</vt:i4>
      </vt:variant>
      <vt:variant>
        <vt:i4>0</vt:i4>
      </vt:variant>
      <vt:variant>
        <vt:i4>5</vt:i4>
      </vt:variant>
      <vt:variant>
        <vt:lpwstr/>
      </vt:variant>
      <vt:variant>
        <vt:lpwstr>_Toc324804564</vt:lpwstr>
      </vt:variant>
      <vt:variant>
        <vt:i4>2031666</vt:i4>
      </vt:variant>
      <vt:variant>
        <vt:i4>668</vt:i4>
      </vt:variant>
      <vt:variant>
        <vt:i4>0</vt:i4>
      </vt:variant>
      <vt:variant>
        <vt:i4>5</vt:i4>
      </vt:variant>
      <vt:variant>
        <vt:lpwstr/>
      </vt:variant>
      <vt:variant>
        <vt:lpwstr>_Toc324804563</vt:lpwstr>
      </vt:variant>
      <vt:variant>
        <vt:i4>2031666</vt:i4>
      </vt:variant>
      <vt:variant>
        <vt:i4>662</vt:i4>
      </vt:variant>
      <vt:variant>
        <vt:i4>0</vt:i4>
      </vt:variant>
      <vt:variant>
        <vt:i4>5</vt:i4>
      </vt:variant>
      <vt:variant>
        <vt:lpwstr/>
      </vt:variant>
      <vt:variant>
        <vt:lpwstr>_Toc324804562</vt:lpwstr>
      </vt:variant>
      <vt:variant>
        <vt:i4>2031666</vt:i4>
      </vt:variant>
      <vt:variant>
        <vt:i4>656</vt:i4>
      </vt:variant>
      <vt:variant>
        <vt:i4>0</vt:i4>
      </vt:variant>
      <vt:variant>
        <vt:i4>5</vt:i4>
      </vt:variant>
      <vt:variant>
        <vt:lpwstr/>
      </vt:variant>
      <vt:variant>
        <vt:lpwstr>_Toc324804561</vt:lpwstr>
      </vt:variant>
      <vt:variant>
        <vt:i4>2031666</vt:i4>
      </vt:variant>
      <vt:variant>
        <vt:i4>650</vt:i4>
      </vt:variant>
      <vt:variant>
        <vt:i4>0</vt:i4>
      </vt:variant>
      <vt:variant>
        <vt:i4>5</vt:i4>
      </vt:variant>
      <vt:variant>
        <vt:lpwstr/>
      </vt:variant>
      <vt:variant>
        <vt:lpwstr>_Toc324804560</vt:lpwstr>
      </vt:variant>
      <vt:variant>
        <vt:i4>1835058</vt:i4>
      </vt:variant>
      <vt:variant>
        <vt:i4>644</vt:i4>
      </vt:variant>
      <vt:variant>
        <vt:i4>0</vt:i4>
      </vt:variant>
      <vt:variant>
        <vt:i4>5</vt:i4>
      </vt:variant>
      <vt:variant>
        <vt:lpwstr/>
      </vt:variant>
      <vt:variant>
        <vt:lpwstr>_Toc324804559</vt:lpwstr>
      </vt:variant>
      <vt:variant>
        <vt:i4>1835058</vt:i4>
      </vt:variant>
      <vt:variant>
        <vt:i4>638</vt:i4>
      </vt:variant>
      <vt:variant>
        <vt:i4>0</vt:i4>
      </vt:variant>
      <vt:variant>
        <vt:i4>5</vt:i4>
      </vt:variant>
      <vt:variant>
        <vt:lpwstr/>
      </vt:variant>
      <vt:variant>
        <vt:lpwstr>_Toc324804558</vt:lpwstr>
      </vt:variant>
      <vt:variant>
        <vt:i4>1835058</vt:i4>
      </vt:variant>
      <vt:variant>
        <vt:i4>632</vt:i4>
      </vt:variant>
      <vt:variant>
        <vt:i4>0</vt:i4>
      </vt:variant>
      <vt:variant>
        <vt:i4>5</vt:i4>
      </vt:variant>
      <vt:variant>
        <vt:lpwstr/>
      </vt:variant>
      <vt:variant>
        <vt:lpwstr>_Toc324804557</vt:lpwstr>
      </vt:variant>
      <vt:variant>
        <vt:i4>1835058</vt:i4>
      </vt:variant>
      <vt:variant>
        <vt:i4>626</vt:i4>
      </vt:variant>
      <vt:variant>
        <vt:i4>0</vt:i4>
      </vt:variant>
      <vt:variant>
        <vt:i4>5</vt:i4>
      </vt:variant>
      <vt:variant>
        <vt:lpwstr/>
      </vt:variant>
      <vt:variant>
        <vt:lpwstr>_Toc324804556</vt:lpwstr>
      </vt:variant>
      <vt:variant>
        <vt:i4>1835058</vt:i4>
      </vt:variant>
      <vt:variant>
        <vt:i4>620</vt:i4>
      </vt:variant>
      <vt:variant>
        <vt:i4>0</vt:i4>
      </vt:variant>
      <vt:variant>
        <vt:i4>5</vt:i4>
      </vt:variant>
      <vt:variant>
        <vt:lpwstr/>
      </vt:variant>
      <vt:variant>
        <vt:lpwstr>_Toc324804555</vt:lpwstr>
      </vt:variant>
      <vt:variant>
        <vt:i4>1835058</vt:i4>
      </vt:variant>
      <vt:variant>
        <vt:i4>614</vt:i4>
      </vt:variant>
      <vt:variant>
        <vt:i4>0</vt:i4>
      </vt:variant>
      <vt:variant>
        <vt:i4>5</vt:i4>
      </vt:variant>
      <vt:variant>
        <vt:lpwstr/>
      </vt:variant>
      <vt:variant>
        <vt:lpwstr>_Toc324804554</vt:lpwstr>
      </vt:variant>
      <vt:variant>
        <vt:i4>1835058</vt:i4>
      </vt:variant>
      <vt:variant>
        <vt:i4>608</vt:i4>
      </vt:variant>
      <vt:variant>
        <vt:i4>0</vt:i4>
      </vt:variant>
      <vt:variant>
        <vt:i4>5</vt:i4>
      </vt:variant>
      <vt:variant>
        <vt:lpwstr/>
      </vt:variant>
      <vt:variant>
        <vt:lpwstr>_Toc324804553</vt:lpwstr>
      </vt:variant>
      <vt:variant>
        <vt:i4>1835058</vt:i4>
      </vt:variant>
      <vt:variant>
        <vt:i4>602</vt:i4>
      </vt:variant>
      <vt:variant>
        <vt:i4>0</vt:i4>
      </vt:variant>
      <vt:variant>
        <vt:i4>5</vt:i4>
      </vt:variant>
      <vt:variant>
        <vt:lpwstr/>
      </vt:variant>
      <vt:variant>
        <vt:lpwstr>_Toc324804552</vt:lpwstr>
      </vt:variant>
      <vt:variant>
        <vt:i4>1835058</vt:i4>
      </vt:variant>
      <vt:variant>
        <vt:i4>596</vt:i4>
      </vt:variant>
      <vt:variant>
        <vt:i4>0</vt:i4>
      </vt:variant>
      <vt:variant>
        <vt:i4>5</vt:i4>
      </vt:variant>
      <vt:variant>
        <vt:lpwstr/>
      </vt:variant>
      <vt:variant>
        <vt:lpwstr>_Toc324804551</vt:lpwstr>
      </vt:variant>
      <vt:variant>
        <vt:i4>1835058</vt:i4>
      </vt:variant>
      <vt:variant>
        <vt:i4>590</vt:i4>
      </vt:variant>
      <vt:variant>
        <vt:i4>0</vt:i4>
      </vt:variant>
      <vt:variant>
        <vt:i4>5</vt:i4>
      </vt:variant>
      <vt:variant>
        <vt:lpwstr/>
      </vt:variant>
      <vt:variant>
        <vt:lpwstr>_Toc324804550</vt:lpwstr>
      </vt:variant>
      <vt:variant>
        <vt:i4>1900594</vt:i4>
      </vt:variant>
      <vt:variant>
        <vt:i4>584</vt:i4>
      </vt:variant>
      <vt:variant>
        <vt:i4>0</vt:i4>
      </vt:variant>
      <vt:variant>
        <vt:i4>5</vt:i4>
      </vt:variant>
      <vt:variant>
        <vt:lpwstr/>
      </vt:variant>
      <vt:variant>
        <vt:lpwstr>_Toc324804549</vt:lpwstr>
      </vt:variant>
      <vt:variant>
        <vt:i4>1900594</vt:i4>
      </vt:variant>
      <vt:variant>
        <vt:i4>578</vt:i4>
      </vt:variant>
      <vt:variant>
        <vt:i4>0</vt:i4>
      </vt:variant>
      <vt:variant>
        <vt:i4>5</vt:i4>
      </vt:variant>
      <vt:variant>
        <vt:lpwstr/>
      </vt:variant>
      <vt:variant>
        <vt:lpwstr>_Toc324804548</vt:lpwstr>
      </vt:variant>
      <vt:variant>
        <vt:i4>1900594</vt:i4>
      </vt:variant>
      <vt:variant>
        <vt:i4>572</vt:i4>
      </vt:variant>
      <vt:variant>
        <vt:i4>0</vt:i4>
      </vt:variant>
      <vt:variant>
        <vt:i4>5</vt:i4>
      </vt:variant>
      <vt:variant>
        <vt:lpwstr/>
      </vt:variant>
      <vt:variant>
        <vt:lpwstr>_Toc324804547</vt:lpwstr>
      </vt:variant>
      <vt:variant>
        <vt:i4>1900594</vt:i4>
      </vt:variant>
      <vt:variant>
        <vt:i4>566</vt:i4>
      </vt:variant>
      <vt:variant>
        <vt:i4>0</vt:i4>
      </vt:variant>
      <vt:variant>
        <vt:i4>5</vt:i4>
      </vt:variant>
      <vt:variant>
        <vt:lpwstr/>
      </vt:variant>
      <vt:variant>
        <vt:lpwstr>_Toc324804546</vt:lpwstr>
      </vt:variant>
      <vt:variant>
        <vt:i4>1900594</vt:i4>
      </vt:variant>
      <vt:variant>
        <vt:i4>560</vt:i4>
      </vt:variant>
      <vt:variant>
        <vt:i4>0</vt:i4>
      </vt:variant>
      <vt:variant>
        <vt:i4>5</vt:i4>
      </vt:variant>
      <vt:variant>
        <vt:lpwstr/>
      </vt:variant>
      <vt:variant>
        <vt:lpwstr>_Toc324804545</vt:lpwstr>
      </vt:variant>
      <vt:variant>
        <vt:i4>1900594</vt:i4>
      </vt:variant>
      <vt:variant>
        <vt:i4>554</vt:i4>
      </vt:variant>
      <vt:variant>
        <vt:i4>0</vt:i4>
      </vt:variant>
      <vt:variant>
        <vt:i4>5</vt:i4>
      </vt:variant>
      <vt:variant>
        <vt:lpwstr/>
      </vt:variant>
      <vt:variant>
        <vt:lpwstr>_Toc324804544</vt:lpwstr>
      </vt:variant>
      <vt:variant>
        <vt:i4>1900594</vt:i4>
      </vt:variant>
      <vt:variant>
        <vt:i4>548</vt:i4>
      </vt:variant>
      <vt:variant>
        <vt:i4>0</vt:i4>
      </vt:variant>
      <vt:variant>
        <vt:i4>5</vt:i4>
      </vt:variant>
      <vt:variant>
        <vt:lpwstr/>
      </vt:variant>
      <vt:variant>
        <vt:lpwstr>_Toc324804543</vt:lpwstr>
      </vt:variant>
      <vt:variant>
        <vt:i4>1900594</vt:i4>
      </vt:variant>
      <vt:variant>
        <vt:i4>542</vt:i4>
      </vt:variant>
      <vt:variant>
        <vt:i4>0</vt:i4>
      </vt:variant>
      <vt:variant>
        <vt:i4>5</vt:i4>
      </vt:variant>
      <vt:variant>
        <vt:lpwstr/>
      </vt:variant>
      <vt:variant>
        <vt:lpwstr>_Toc324804542</vt:lpwstr>
      </vt:variant>
      <vt:variant>
        <vt:i4>1900594</vt:i4>
      </vt:variant>
      <vt:variant>
        <vt:i4>536</vt:i4>
      </vt:variant>
      <vt:variant>
        <vt:i4>0</vt:i4>
      </vt:variant>
      <vt:variant>
        <vt:i4>5</vt:i4>
      </vt:variant>
      <vt:variant>
        <vt:lpwstr/>
      </vt:variant>
      <vt:variant>
        <vt:lpwstr>_Toc324804541</vt:lpwstr>
      </vt:variant>
      <vt:variant>
        <vt:i4>1900594</vt:i4>
      </vt:variant>
      <vt:variant>
        <vt:i4>530</vt:i4>
      </vt:variant>
      <vt:variant>
        <vt:i4>0</vt:i4>
      </vt:variant>
      <vt:variant>
        <vt:i4>5</vt:i4>
      </vt:variant>
      <vt:variant>
        <vt:lpwstr/>
      </vt:variant>
      <vt:variant>
        <vt:lpwstr>_Toc324804540</vt:lpwstr>
      </vt:variant>
      <vt:variant>
        <vt:i4>1703986</vt:i4>
      </vt:variant>
      <vt:variant>
        <vt:i4>524</vt:i4>
      </vt:variant>
      <vt:variant>
        <vt:i4>0</vt:i4>
      </vt:variant>
      <vt:variant>
        <vt:i4>5</vt:i4>
      </vt:variant>
      <vt:variant>
        <vt:lpwstr/>
      </vt:variant>
      <vt:variant>
        <vt:lpwstr>_Toc324804539</vt:lpwstr>
      </vt:variant>
      <vt:variant>
        <vt:i4>1703986</vt:i4>
      </vt:variant>
      <vt:variant>
        <vt:i4>518</vt:i4>
      </vt:variant>
      <vt:variant>
        <vt:i4>0</vt:i4>
      </vt:variant>
      <vt:variant>
        <vt:i4>5</vt:i4>
      </vt:variant>
      <vt:variant>
        <vt:lpwstr/>
      </vt:variant>
      <vt:variant>
        <vt:lpwstr>_Toc324804538</vt:lpwstr>
      </vt:variant>
      <vt:variant>
        <vt:i4>1703986</vt:i4>
      </vt:variant>
      <vt:variant>
        <vt:i4>512</vt:i4>
      </vt:variant>
      <vt:variant>
        <vt:i4>0</vt:i4>
      </vt:variant>
      <vt:variant>
        <vt:i4>5</vt:i4>
      </vt:variant>
      <vt:variant>
        <vt:lpwstr/>
      </vt:variant>
      <vt:variant>
        <vt:lpwstr>_Toc324804537</vt:lpwstr>
      </vt:variant>
      <vt:variant>
        <vt:i4>1703986</vt:i4>
      </vt:variant>
      <vt:variant>
        <vt:i4>506</vt:i4>
      </vt:variant>
      <vt:variant>
        <vt:i4>0</vt:i4>
      </vt:variant>
      <vt:variant>
        <vt:i4>5</vt:i4>
      </vt:variant>
      <vt:variant>
        <vt:lpwstr/>
      </vt:variant>
      <vt:variant>
        <vt:lpwstr>_Toc324804536</vt:lpwstr>
      </vt:variant>
      <vt:variant>
        <vt:i4>1703986</vt:i4>
      </vt:variant>
      <vt:variant>
        <vt:i4>500</vt:i4>
      </vt:variant>
      <vt:variant>
        <vt:i4>0</vt:i4>
      </vt:variant>
      <vt:variant>
        <vt:i4>5</vt:i4>
      </vt:variant>
      <vt:variant>
        <vt:lpwstr/>
      </vt:variant>
      <vt:variant>
        <vt:lpwstr>_Toc324804535</vt:lpwstr>
      </vt:variant>
      <vt:variant>
        <vt:i4>1703986</vt:i4>
      </vt:variant>
      <vt:variant>
        <vt:i4>494</vt:i4>
      </vt:variant>
      <vt:variant>
        <vt:i4>0</vt:i4>
      </vt:variant>
      <vt:variant>
        <vt:i4>5</vt:i4>
      </vt:variant>
      <vt:variant>
        <vt:lpwstr/>
      </vt:variant>
      <vt:variant>
        <vt:lpwstr>_Toc324804534</vt:lpwstr>
      </vt:variant>
      <vt:variant>
        <vt:i4>1703986</vt:i4>
      </vt:variant>
      <vt:variant>
        <vt:i4>488</vt:i4>
      </vt:variant>
      <vt:variant>
        <vt:i4>0</vt:i4>
      </vt:variant>
      <vt:variant>
        <vt:i4>5</vt:i4>
      </vt:variant>
      <vt:variant>
        <vt:lpwstr/>
      </vt:variant>
      <vt:variant>
        <vt:lpwstr>_Toc324804533</vt:lpwstr>
      </vt:variant>
      <vt:variant>
        <vt:i4>1703986</vt:i4>
      </vt:variant>
      <vt:variant>
        <vt:i4>482</vt:i4>
      </vt:variant>
      <vt:variant>
        <vt:i4>0</vt:i4>
      </vt:variant>
      <vt:variant>
        <vt:i4>5</vt:i4>
      </vt:variant>
      <vt:variant>
        <vt:lpwstr/>
      </vt:variant>
      <vt:variant>
        <vt:lpwstr>_Toc324804532</vt:lpwstr>
      </vt:variant>
      <vt:variant>
        <vt:i4>1703986</vt:i4>
      </vt:variant>
      <vt:variant>
        <vt:i4>476</vt:i4>
      </vt:variant>
      <vt:variant>
        <vt:i4>0</vt:i4>
      </vt:variant>
      <vt:variant>
        <vt:i4>5</vt:i4>
      </vt:variant>
      <vt:variant>
        <vt:lpwstr/>
      </vt:variant>
      <vt:variant>
        <vt:lpwstr>_Toc324804531</vt:lpwstr>
      </vt:variant>
      <vt:variant>
        <vt:i4>1703986</vt:i4>
      </vt:variant>
      <vt:variant>
        <vt:i4>470</vt:i4>
      </vt:variant>
      <vt:variant>
        <vt:i4>0</vt:i4>
      </vt:variant>
      <vt:variant>
        <vt:i4>5</vt:i4>
      </vt:variant>
      <vt:variant>
        <vt:lpwstr/>
      </vt:variant>
      <vt:variant>
        <vt:lpwstr>_Toc324804530</vt:lpwstr>
      </vt:variant>
      <vt:variant>
        <vt:i4>1769522</vt:i4>
      </vt:variant>
      <vt:variant>
        <vt:i4>464</vt:i4>
      </vt:variant>
      <vt:variant>
        <vt:i4>0</vt:i4>
      </vt:variant>
      <vt:variant>
        <vt:i4>5</vt:i4>
      </vt:variant>
      <vt:variant>
        <vt:lpwstr/>
      </vt:variant>
      <vt:variant>
        <vt:lpwstr>_Toc324804529</vt:lpwstr>
      </vt:variant>
      <vt:variant>
        <vt:i4>1769522</vt:i4>
      </vt:variant>
      <vt:variant>
        <vt:i4>458</vt:i4>
      </vt:variant>
      <vt:variant>
        <vt:i4>0</vt:i4>
      </vt:variant>
      <vt:variant>
        <vt:i4>5</vt:i4>
      </vt:variant>
      <vt:variant>
        <vt:lpwstr/>
      </vt:variant>
      <vt:variant>
        <vt:lpwstr>_Toc324804528</vt:lpwstr>
      </vt:variant>
      <vt:variant>
        <vt:i4>1769522</vt:i4>
      </vt:variant>
      <vt:variant>
        <vt:i4>452</vt:i4>
      </vt:variant>
      <vt:variant>
        <vt:i4>0</vt:i4>
      </vt:variant>
      <vt:variant>
        <vt:i4>5</vt:i4>
      </vt:variant>
      <vt:variant>
        <vt:lpwstr/>
      </vt:variant>
      <vt:variant>
        <vt:lpwstr>_Toc324804527</vt:lpwstr>
      </vt:variant>
      <vt:variant>
        <vt:i4>1769522</vt:i4>
      </vt:variant>
      <vt:variant>
        <vt:i4>446</vt:i4>
      </vt:variant>
      <vt:variant>
        <vt:i4>0</vt:i4>
      </vt:variant>
      <vt:variant>
        <vt:i4>5</vt:i4>
      </vt:variant>
      <vt:variant>
        <vt:lpwstr/>
      </vt:variant>
      <vt:variant>
        <vt:lpwstr>_Toc324804526</vt:lpwstr>
      </vt:variant>
      <vt:variant>
        <vt:i4>1769522</vt:i4>
      </vt:variant>
      <vt:variant>
        <vt:i4>440</vt:i4>
      </vt:variant>
      <vt:variant>
        <vt:i4>0</vt:i4>
      </vt:variant>
      <vt:variant>
        <vt:i4>5</vt:i4>
      </vt:variant>
      <vt:variant>
        <vt:lpwstr/>
      </vt:variant>
      <vt:variant>
        <vt:lpwstr>_Toc324804525</vt:lpwstr>
      </vt:variant>
      <vt:variant>
        <vt:i4>1769522</vt:i4>
      </vt:variant>
      <vt:variant>
        <vt:i4>434</vt:i4>
      </vt:variant>
      <vt:variant>
        <vt:i4>0</vt:i4>
      </vt:variant>
      <vt:variant>
        <vt:i4>5</vt:i4>
      </vt:variant>
      <vt:variant>
        <vt:lpwstr/>
      </vt:variant>
      <vt:variant>
        <vt:lpwstr>_Toc324804524</vt:lpwstr>
      </vt:variant>
      <vt:variant>
        <vt:i4>1769522</vt:i4>
      </vt:variant>
      <vt:variant>
        <vt:i4>428</vt:i4>
      </vt:variant>
      <vt:variant>
        <vt:i4>0</vt:i4>
      </vt:variant>
      <vt:variant>
        <vt:i4>5</vt:i4>
      </vt:variant>
      <vt:variant>
        <vt:lpwstr/>
      </vt:variant>
      <vt:variant>
        <vt:lpwstr>_Toc324804523</vt:lpwstr>
      </vt:variant>
      <vt:variant>
        <vt:i4>1769522</vt:i4>
      </vt:variant>
      <vt:variant>
        <vt:i4>422</vt:i4>
      </vt:variant>
      <vt:variant>
        <vt:i4>0</vt:i4>
      </vt:variant>
      <vt:variant>
        <vt:i4>5</vt:i4>
      </vt:variant>
      <vt:variant>
        <vt:lpwstr/>
      </vt:variant>
      <vt:variant>
        <vt:lpwstr>_Toc324804522</vt:lpwstr>
      </vt:variant>
      <vt:variant>
        <vt:i4>1769522</vt:i4>
      </vt:variant>
      <vt:variant>
        <vt:i4>416</vt:i4>
      </vt:variant>
      <vt:variant>
        <vt:i4>0</vt:i4>
      </vt:variant>
      <vt:variant>
        <vt:i4>5</vt:i4>
      </vt:variant>
      <vt:variant>
        <vt:lpwstr/>
      </vt:variant>
      <vt:variant>
        <vt:lpwstr>_Toc324804521</vt:lpwstr>
      </vt:variant>
      <vt:variant>
        <vt:i4>1769522</vt:i4>
      </vt:variant>
      <vt:variant>
        <vt:i4>410</vt:i4>
      </vt:variant>
      <vt:variant>
        <vt:i4>0</vt:i4>
      </vt:variant>
      <vt:variant>
        <vt:i4>5</vt:i4>
      </vt:variant>
      <vt:variant>
        <vt:lpwstr/>
      </vt:variant>
      <vt:variant>
        <vt:lpwstr>_Toc324804520</vt:lpwstr>
      </vt:variant>
      <vt:variant>
        <vt:i4>1572914</vt:i4>
      </vt:variant>
      <vt:variant>
        <vt:i4>404</vt:i4>
      </vt:variant>
      <vt:variant>
        <vt:i4>0</vt:i4>
      </vt:variant>
      <vt:variant>
        <vt:i4>5</vt:i4>
      </vt:variant>
      <vt:variant>
        <vt:lpwstr/>
      </vt:variant>
      <vt:variant>
        <vt:lpwstr>_Toc324804519</vt:lpwstr>
      </vt:variant>
      <vt:variant>
        <vt:i4>1572914</vt:i4>
      </vt:variant>
      <vt:variant>
        <vt:i4>398</vt:i4>
      </vt:variant>
      <vt:variant>
        <vt:i4>0</vt:i4>
      </vt:variant>
      <vt:variant>
        <vt:i4>5</vt:i4>
      </vt:variant>
      <vt:variant>
        <vt:lpwstr/>
      </vt:variant>
      <vt:variant>
        <vt:lpwstr>_Toc324804518</vt:lpwstr>
      </vt:variant>
      <vt:variant>
        <vt:i4>1572914</vt:i4>
      </vt:variant>
      <vt:variant>
        <vt:i4>392</vt:i4>
      </vt:variant>
      <vt:variant>
        <vt:i4>0</vt:i4>
      </vt:variant>
      <vt:variant>
        <vt:i4>5</vt:i4>
      </vt:variant>
      <vt:variant>
        <vt:lpwstr/>
      </vt:variant>
      <vt:variant>
        <vt:lpwstr>_Toc324804517</vt:lpwstr>
      </vt:variant>
      <vt:variant>
        <vt:i4>1572914</vt:i4>
      </vt:variant>
      <vt:variant>
        <vt:i4>386</vt:i4>
      </vt:variant>
      <vt:variant>
        <vt:i4>0</vt:i4>
      </vt:variant>
      <vt:variant>
        <vt:i4>5</vt:i4>
      </vt:variant>
      <vt:variant>
        <vt:lpwstr/>
      </vt:variant>
      <vt:variant>
        <vt:lpwstr>_Toc324804516</vt:lpwstr>
      </vt:variant>
      <vt:variant>
        <vt:i4>1572914</vt:i4>
      </vt:variant>
      <vt:variant>
        <vt:i4>380</vt:i4>
      </vt:variant>
      <vt:variant>
        <vt:i4>0</vt:i4>
      </vt:variant>
      <vt:variant>
        <vt:i4>5</vt:i4>
      </vt:variant>
      <vt:variant>
        <vt:lpwstr/>
      </vt:variant>
      <vt:variant>
        <vt:lpwstr>_Toc324804515</vt:lpwstr>
      </vt:variant>
      <vt:variant>
        <vt:i4>1572914</vt:i4>
      </vt:variant>
      <vt:variant>
        <vt:i4>374</vt:i4>
      </vt:variant>
      <vt:variant>
        <vt:i4>0</vt:i4>
      </vt:variant>
      <vt:variant>
        <vt:i4>5</vt:i4>
      </vt:variant>
      <vt:variant>
        <vt:lpwstr/>
      </vt:variant>
      <vt:variant>
        <vt:lpwstr>_Toc324804514</vt:lpwstr>
      </vt:variant>
      <vt:variant>
        <vt:i4>1572914</vt:i4>
      </vt:variant>
      <vt:variant>
        <vt:i4>368</vt:i4>
      </vt:variant>
      <vt:variant>
        <vt:i4>0</vt:i4>
      </vt:variant>
      <vt:variant>
        <vt:i4>5</vt:i4>
      </vt:variant>
      <vt:variant>
        <vt:lpwstr/>
      </vt:variant>
      <vt:variant>
        <vt:lpwstr>_Toc324804513</vt:lpwstr>
      </vt:variant>
      <vt:variant>
        <vt:i4>1572914</vt:i4>
      </vt:variant>
      <vt:variant>
        <vt:i4>362</vt:i4>
      </vt:variant>
      <vt:variant>
        <vt:i4>0</vt:i4>
      </vt:variant>
      <vt:variant>
        <vt:i4>5</vt:i4>
      </vt:variant>
      <vt:variant>
        <vt:lpwstr/>
      </vt:variant>
      <vt:variant>
        <vt:lpwstr>_Toc324804512</vt:lpwstr>
      </vt:variant>
      <vt:variant>
        <vt:i4>1572914</vt:i4>
      </vt:variant>
      <vt:variant>
        <vt:i4>356</vt:i4>
      </vt:variant>
      <vt:variant>
        <vt:i4>0</vt:i4>
      </vt:variant>
      <vt:variant>
        <vt:i4>5</vt:i4>
      </vt:variant>
      <vt:variant>
        <vt:lpwstr/>
      </vt:variant>
      <vt:variant>
        <vt:lpwstr>_Toc324804511</vt:lpwstr>
      </vt:variant>
      <vt:variant>
        <vt:i4>1572914</vt:i4>
      </vt:variant>
      <vt:variant>
        <vt:i4>350</vt:i4>
      </vt:variant>
      <vt:variant>
        <vt:i4>0</vt:i4>
      </vt:variant>
      <vt:variant>
        <vt:i4>5</vt:i4>
      </vt:variant>
      <vt:variant>
        <vt:lpwstr/>
      </vt:variant>
      <vt:variant>
        <vt:lpwstr>_Toc324804510</vt:lpwstr>
      </vt:variant>
      <vt:variant>
        <vt:i4>1638450</vt:i4>
      </vt:variant>
      <vt:variant>
        <vt:i4>344</vt:i4>
      </vt:variant>
      <vt:variant>
        <vt:i4>0</vt:i4>
      </vt:variant>
      <vt:variant>
        <vt:i4>5</vt:i4>
      </vt:variant>
      <vt:variant>
        <vt:lpwstr/>
      </vt:variant>
      <vt:variant>
        <vt:lpwstr>_Toc324804509</vt:lpwstr>
      </vt:variant>
      <vt:variant>
        <vt:i4>1638450</vt:i4>
      </vt:variant>
      <vt:variant>
        <vt:i4>338</vt:i4>
      </vt:variant>
      <vt:variant>
        <vt:i4>0</vt:i4>
      </vt:variant>
      <vt:variant>
        <vt:i4>5</vt:i4>
      </vt:variant>
      <vt:variant>
        <vt:lpwstr/>
      </vt:variant>
      <vt:variant>
        <vt:lpwstr>_Toc324804508</vt:lpwstr>
      </vt:variant>
      <vt:variant>
        <vt:i4>1638450</vt:i4>
      </vt:variant>
      <vt:variant>
        <vt:i4>332</vt:i4>
      </vt:variant>
      <vt:variant>
        <vt:i4>0</vt:i4>
      </vt:variant>
      <vt:variant>
        <vt:i4>5</vt:i4>
      </vt:variant>
      <vt:variant>
        <vt:lpwstr/>
      </vt:variant>
      <vt:variant>
        <vt:lpwstr>_Toc324804507</vt:lpwstr>
      </vt:variant>
      <vt:variant>
        <vt:i4>1638450</vt:i4>
      </vt:variant>
      <vt:variant>
        <vt:i4>326</vt:i4>
      </vt:variant>
      <vt:variant>
        <vt:i4>0</vt:i4>
      </vt:variant>
      <vt:variant>
        <vt:i4>5</vt:i4>
      </vt:variant>
      <vt:variant>
        <vt:lpwstr/>
      </vt:variant>
      <vt:variant>
        <vt:lpwstr>_Toc324804506</vt:lpwstr>
      </vt:variant>
      <vt:variant>
        <vt:i4>1638450</vt:i4>
      </vt:variant>
      <vt:variant>
        <vt:i4>320</vt:i4>
      </vt:variant>
      <vt:variant>
        <vt:i4>0</vt:i4>
      </vt:variant>
      <vt:variant>
        <vt:i4>5</vt:i4>
      </vt:variant>
      <vt:variant>
        <vt:lpwstr/>
      </vt:variant>
      <vt:variant>
        <vt:lpwstr>_Toc324804505</vt:lpwstr>
      </vt:variant>
      <vt:variant>
        <vt:i4>1638450</vt:i4>
      </vt:variant>
      <vt:variant>
        <vt:i4>314</vt:i4>
      </vt:variant>
      <vt:variant>
        <vt:i4>0</vt:i4>
      </vt:variant>
      <vt:variant>
        <vt:i4>5</vt:i4>
      </vt:variant>
      <vt:variant>
        <vt:lpwstr/>
      </vt:variant>
      <vt:variant>
        <vt:lpwstr>_Toc324804504</vt:lpwstr>
      </vt:variant>
      <vt:variant>
        <vt:i4>1638450</vt:i4>
      </vt:variant>
      <vt:variant>
        <vt:i4>308</vt:i4>
      </vt:variant>
      <vt:variant>
        <vt:i4>0</vt:i4>
      </vt:variant>
      <vt:variant>
        <vt:i4>5</vt:i4>
      </vt:variant>
      <vt:variant>
        <vt:lpwstr/>
      </vt:variant>
      <vt:variant>
        <vt:lpwstr>_Toc324804503</vt:lpwstr>
      </vt:variant>
      <vt:variant>
        <vt:i4>1638450</vt:i4>
      </vt:variant>
      <vt:variant>
        <vt:i4>302</vt:i4>
      </vt:variant>
      <vt:variant>
        <vt:i4>0</vt:i4>
      </vt:variant>
      <vt:variant>
        <vt:i4>5</vt:i4>
      </vt:variant>
      <vt:variant>
        <vt:lpwstr/>
      </vt:variant>
      <vt:variant>
        <vt:lpwstr>_Toc324804502</vt:lpwstr>
      </vt:variant>
      <vt:variant>
        <vt:i4>1638450</vt:i4>
      </vt:variant>
      <vt:variant>
        <vt:i4>296</vt:i4>
      </vt:variant>
      <vt:variant>
        <vt:i4>0</vt:i4>
      </vt:variant>
      <vt:variant>
        <vt:i4>5</vt:i4>
      </vt:variant>
      <vt:variant>
        <vt:lpwstr/>
      </vt:variant>
      <vt:variant>
        <vt:lpwstr>_Toc324804501</vt:lpwstr>
      </vt:variant>
      <vt:variant>
        <vt:i4>1638450</vt:i4>
      </vt:variant>
      <vt:variant>
        <vt:i4>290</vt:i4>
      </vt:variant>
      <vt:variant>
        <vt:i4>0</vt:i4>
      </vt:variant>
      <vt:variant>
        <vt:i4>5</vt:i4>
      </vt:variant>
      <vt:variant>
        <vt:lpwstr/>
      </vt:variant>
      <vt:variant>
        <vt:lpwstr>_Toc324804500</vt:lpwstr>
      </vt:variant>
      <vt:variant>
        <vt:i4>1048627</vt:i4>
      </vt:variant>
      <vt:variant>
        <vt:i4>284</vt:i4>
      </vt:variant>
      <vt:variant>
        <vt:i4>0</vt:i4>
      </vt:variant>
      <vt:variant>
        <vt:i4>5</vt:i4>
      </vt:variant>
      <vt:variant>
        <vt:lpwstr/>
      </vt:variant>
      <vt:variant>
        <vt:lpwstr>_Toc324804499</vt:lpwstr>
      </vt:variant>
      <vt:variant>
        <vt:i4>1048627</vt:i4>
      </vt:variant>
      <vt:variant>
        <vt:i4>278</vt:i4>
      </vt:variant>
      <vt:variant>
        <vt:i4>0</vt:i4>
      </vt:variant>
      <vt:variant>
        <vt:i4>5</vt:i4>
      </vt:variant>
      <vt:variant>
        <vt:lpwstr/>
      </vt:variant>
      <vt:variant>
        <vt:lpwstr>_Toc324804498</vt:lpwstr>
      </vt:variant>
      <vt:variant>
        <vt:i4>1048627</vt:i4>
      </vt:variant>
      <vt:variant>
        <vt:i4>272</vt:i4>
      </vt:variant>
      <vt:variant>
        <vt:i4>0</vt:i4>
      </vt:variant>
      <vt:variant>
        <vt:i4>5</vt:i4>
      </vt:variant>
      <vt:variant>
        <vt:lpwstr/>
      </vt:variant>
      <vt:variant>
        <vt:lpwstr>_Toc324804497</vt:lpwstr>
      </vt:variant>
      <vt:variant>
        <vt:i4>1048627</vt:i4>
      </vt:variant>
      <vt:variant>
        <vt:i4>266</vt:i4>
      </vt:variant>
      <vt:variant>
        <vt:i4>0</vt:i4>
      </vt:variant>
      <vt:variant>
        <vt:i4>5</vt:i4>
      </vt:variant>
      <vt:variant>
        <vt:lpwstr/>
      </vt:variant>
      <vt:variant>
        <vt:lpwstr>_Toc324804496</vt:lpwstr>
      </vt:variant>
      <vt:variant>
        <vt:i4>1048627</vt:i4>
      </vt:variant>
      <vt:variant>
        <vt:i4>260</vt:i4>
      </vt:variant>
      <vt:variant>
        <vt:i4>0</vt:i4>
      </vt:variant>
      <vt:variant>
        <vt:i4>5</vt:i4>
      </vt:variant>
      <vt:variant>
        <vt:lpwstr/>
      </vt:variant>
      <vt:variant>
        <vt:lpwstr>_Toc324804495</vt:lpwstr>
      </vt:variant>
      <vt:variant>
        <vt:i4>1048627</vt:i4>
      </vt:variant>
      <vt:variant>
        <vt:i4>254</vt:i4>
      </vt:variant>
      <vt:variant>
        <vt:i4>0</vt:i4>
      </vt:variant>
      <vt:variant>
        <vt:i4>5</vt:i4>
      </vt:variant>
      <vt:variant>
        <vt:lpwstr/>
      </vt:variant>
      <vt:variant>
        <vt:lpwstr>_Toc324804494</vt:lpwstr>
      </vt:variant>
      <vt:variant>
        <vt:i4>1048627</vt:i4>
      </vt:variant>
      <vt:variant>
        <vt:i4>248</vt:i4>
      </vt:variant>
      <vt:variant>
        <vt:i4>0</vt:i4>
      </vt:variant>
      <vt:variant>
        <vt:i4>5</vt:i4>
      </vt:variant>
      <vt:variant>
        <vt:lpwstr/>
      </vt:variant>
      <vt:variant>
        <vt:lpwstr>_Toc324804493</vt:lpwstr>
      </vt:variant>
      <vt:variant>
        <vt:i4>1048627</vt:i4>
      </vt:variant>
      <vt:variant>
        <vt:i4>242</vt:i4>
      </vt:variant>
      <vt:variant>
        <vt:i4>0</vt:i4>
      </vt:variant>
      <vt:variant>
        <vt:i4>5</vt:i4>
      </vt:variant>
      <vt:variant>
        <vt:lpwstr/>
      </vt:variant>
      <vt:variant>
        <vt:lpwstr>_Toc324804492</vt:lpwstr>
      </vt:variant>
      <vt:variant>
        <vt:i4>1048627</vt:i4>
      </vt:variant>
      <vt:variant>
        <vt:i4>236</vt:i4>
      </vt:variant>
      <vt:variant>
        <vt:i4>0</vt:i4>
      </vt:variant>
      <vt:variant>
        <vt:i4>5</vt:i4>
      </vt:variant>
      <vt:variant>
        <vt:lpwstr/>
      </vt:variant>
      <vt:variant>
        <vt:lpwstr>_Toc324804491</vt:lpwstr>
      </vt:variant>
      <vt:variant>
        <vt:i4>1048627</vt:i4>
      </vt:variant>
      <vt:variant>
        <vt:i4>230</vt:i4>
      </vt:variant>
      <vt:variant>
        <vt:i4>0</vt:i4>
      </vt:variant>
      <vt:variant>
        <vt:i4>5</vt:i4>
      </vt:variant>
      <vt:variant>
        <vt:lpwstr/>
      </vt:variant>
      <vt:variant>
        <vt:lpwstr>_Toc324804490</vt:lpwstr>
      </vt:variant>
      <vt:variant>
        <vt:i4>1114163</vt:i4>
      </vt:variant>
      <vt:variant>
        <vt:i4>224</vt:i4>
      </vt:variant>
      <vt:variant>
        <vt:i4>0</vt:i4>
      </vt:variant>
      <vt:variant>
        <vt:i4>5</vt:i4>
      </vt:variant>
      <vt:variant>
        <vt:lpwstr/>
      </vt:variant>
      <vt:variant>
        <vt:lpwstr>_Toc324804489</vt:lpwstr>
      </vt:variant>
      <vt:variant>
        <vt:i4>1114163</vt:i4>
      </vt:variant>
      <vt:variant>
        <vt:i4>218</vt:i4>
      </vt:variant>
      <vt:variant>
        <vt:i4>0</vt:i4>
      </vt:variant>
      <vt:variant>
        <vt:i4>5</vt:i4>
      </vt:variant>
      <vt:variant>
        <vt:lpwstr/>
      </vt:variant>
      <vt:variant>
        <vt:lpwstr>_Toc324804488</vt:lpwstr>
      </vt:variant>
      <vt:variant>
        <vt:i4>1114163</vt:i4>
      </vt:variant>
      <vt:variant>
        <vt:i4>212</vt:i4>
      </vt:variant>
      <vt:variant>
        <vt:i4>0</vt:i4>
      </vt:variant>
      <vt:variant>
        <vt:i4>5</vt:i4>
      </vt:variant>
      <vt:variant>
        <vt:lpwstr/>
      </vt:variant>
      <vt:variant>
        <vt:lpwstr>_Toc324804487</vt:lpwstr>
      </vt:variant>
      <vt:variant>
        <vt:i4>1114163</vt:i4>
      </vt:variant>
      <vt:variant>
        <vt:i4>206</vt:i4>
      </vt:variant>
      <vt:variant>
        <vt:i4>0</vt:i4>
      </vt:variant>
      <vt:variant>
        <vt:i4>5</vt:i4>
      </vt:variant>
      <vt:variant>
        <vt:lpwstr/>
      </vt:variant>
      <vt:variant>
        <vt:lpwstr>_Toc324804486</vt:lpwstr>
      </vt:variant>
      <vt:variant>
        <vt:i4>1114163</vt:i4>
      </vt:variant>
      <vt:variant>
        <vt:i4>200</vt:i4>
      </vt:variant>
      <vt:variant>
        <vt:i4>0</vt:i4>
      </vt:variant>
      <vt:variant>
        <vt:i4>5</vt:i4>
      </vt:variant>
      <vt:variant>
        <vt:lpwstr/>
      </vt:variant>
      <vt:variant>
        <vt:lpwstr>_Toc324804485</vt:lpwstr>
      </vt:variant>
      <vt:variant>
        <vt:i4>1114163</vt:i4>
      </vt:variant>
      <vt:variant>
        <vt:i4>194</vt:i4>
      </vt:variant>
      <vt:variant>
        <vt:i4>0</vt:i4>
      </vt:variant>
      <vt:variant>
        <vt:i4>5</vt:i4>
      </vt:variant>
      <vt:variant>
        <vt:lpwstr/>
      </vt:variant>
      <vt:variant>
        <vt:lpwstr>_Toc324804484</vt:lpwstr>
      </vt:variant>
      <vt:variant>
        <vt:i4>1114163</vt:i4>
      </vt:variant>
      <vt:variant>
        <vt:i4>188</vt:i4>
      </vt:variant>
      <vt:variant>
        <vt:i4>0</vt:i4>
      </vt:variant>
      <vt:variant>
        <vt:i4>5</vt:i4>
      </vt:variant>
      <vt:variant>
        <vt:lpwstr/>
      </vt:variant>
      <vt:variant>
        <vt:lpwstr>_Toc324804483</vt:lpwstr>
      </vt:variant>
      <vt:variant>
        <vt:i4>1114163</vt:i4>
      </vt:variant>
      <vt:variant>
        <vt:i4>182</vt:i4>
      </vt:variant>
      <vt:variant>
        <vt:i4>0</vt:i4>
      </vt:variant>
      <vt:variant>
        <vt:i4>5</vt:i4>
      </vt:variant>
      <vt:variant>
        <vt:lpwstr/>
      </vt:variant>
      <vt:variant>
        <vt:lpwstr>_Toc324804482</vt:lpwstr>
      </vt:variant>
      <vt:variant>
        <vt:i4>1114163</vt:i4>
      </vt:variant>
      <vt:variant>
        <vt:i4>176</vt:i4>
      </vt:variant>
      <vt:variant>
        <vt:i4>0</vt:i4>
      </vt:variant>
      <vt:variant>
        <vt:i4>5</vt:i4>
      </vt:variant>
      <vt:variant>
        <vt:lpwstr/>
      </vt:variant>
      <vt:variant>
        <vt:lpwstr>_Toc324804481</vt:lpwstr>
      </vt:variant>
      <vt:variant>
        <vt:i4>1114163</vt:i4>
      </vt:variant>
      <vt:variant>
        <vt:i4>170</vt:i4>
      </vt:variant>
      <vt:variant>
        <vt:i4>0</vt:i4>
      </vt:variant>
      <vt:variant>
        <vt:i4>5</vt:i4>
      </vt:variant>
      <vt:variant>
        <vt:lpwstr/>
      </vt:variant>
      <vt:variant>
        <vt:lpwstr>_Toc324804480</vt:lpwstr>
      </vt:variant>
      <vt:variant>
        <vt:i4>1966131</vt:i4>
      </vt:variant>
      <vt:variant>
        <vt:i4>164</vt:i4>
      </vt:variant>
      <vt:variant>
        <vt:i4>0</vt:i4>
      </vt:variant>
      <vt:variant>
        <vt:i4>5</vt:i4>
      </vt:variant>
      <vt:variant>
        <vt:lpwstr/>
      </vt:variant>
      <vt:variant>
        <vt:lpwstr>_Toc324804479</vt:lpwstr>
      </vt:variant>
      <vt:variant>
        <vt:i4>1966131</vt:i4>
      </vt:variant>
      <vt:variant>
        <vt:i4>158</vt:i4>
      </vt:variant>
      <vt:variant>
        <vt:i4>0</vt:i4>
      </vt:variant>
      <vt:variant>
        <vt:i4>5</vt:i4>
      </vt:variant>
      <vt:variant>
        <vt:lpwstr/>
      </vt:variant>
      <vt:variant>
        <vt:lpwstr>_Toc324804478</vt:lpwstr>
      </vt:variant>
      <vt:variant>
        <vt:i4>1966131</vt:i4>
      </vt:variant>
      <vt:variant>
        <vt:i4>152</vt:i4>
      </vt:variant>
      <vt:variant>
        <vt:i4>0</vt:i4>
      </vt:variant>
      <vt:variant>
        <vt:i4>5</vt:i4>
      </vt:variant>
      <vt:variant>
        <vt:lpwstr/>
      </vt:variant>
      <vt:variant>
        <vt:lpwstr>_Toc324804477</vt:lpwstr>
      </vt:variant>
      <vt:variant>
        <vt:i4>1966131</vt:i4>
      </vt:variant>
      <vt:variant>
        <vt:i4>146</vt:i4>
      </vt:variant>
      <vt:variant>
        <vt:i4>0</vt:i4>
      </vt:variant>
      <vt:variant>
        <vt:i4>5</vt:i4>
      </vt:variant>
      <vt:variant>
        <vt:lpwstr/>
      </vt:variant>
      <vt:variant>
        <vt:lpwstr>_Toc324804476</vt:lpwstr>
      </vt:variant>
      <vt:variant>
        <vt:i4>1966131</vt:i4>
      </vt:variant>
      <vt:variant>
        <vt:i4>140</vt:i4>
      </vt:variant>
      <vt:variant>
        <vt:i4>0</vt:i4>
      </vt:variant>
      <vt:variant>
        <vt:i4>5</vt:i4>
      </vt:variant>
      <vt:variant>
        <vt:lpwstr/>
      </vt:variant>
      <vt:variant>
        <vt:lpwstr>_Toc324804475</vt:lpwstr>
      </vt:variant>
      <vt:variant>
        <vt:i4>1966131</vt:i4>
      </vt:variant>
      <vt:variant>
        <vt:i4>134</vt:i4>
      </vt:variant>
      <vt:variant>
        <vt:i4>0</vt:i4>
      </vt:variant>
      <vt:variant>
        <vt:i4>5</vt:i4>
      </vt:variant>
      <vt:variant>
        <vt:lpwstr/>
      </vt:variant>
      <vt:variant>
        <vt:lpwstr>_Toc324804474</vt:lpwstr>
      </vt:variant>
      <vt:variant>
        <vt:i4>1966131</vt:i4>
      </vt:variant>
      <vt:variant>
        <vt:i4>128</vt:i4>
      </vt:variant>
      <vt:variant>
        <vt:i4>0</vt:i4>
      </vt:variant>
      <vt:variant>
        <vt:i4>5</vt:i4>
      </vt:variant>
      <vt:variant>
        <vt:lpwstr/>
      </vt:variant>
      <vt:variant>
        <vt:lpwstr>_Toc324804473</vt:lpwstr>
      </vt:variant>
      <vt:variant>
        <vt:i4>1966131</vt:i4>
      </vt:variant>
      <vt:variant>
        <vt:i4>122</vt:i4>
      </vt:variant>
      <vt:variant>
        <vt:i4>0</vt:i4>
      </vt:variant>
      <vt:variant>
        <vt:i4>5</vt:i4>
      </vt:variant>
      <vt:variant>
        <vt:lpwstr/>
      </vt:variant>
      <vt:variant>
        <vt:lpwstr>_Toc324804472</vt:lpwstr>
      </vt:variant>
      <vt:variant>
        <vt:i4>1966131</vt:i4>
      </vt:variant>
      <vt:variant>
        <vt:i4>116</vt:i4>
      </vt:variant>
      <vt:variant>
        <vt:i4>0</vt:i4>
      </vt:variant>
      <vt:variant>
        <vt:i4>5</vt:i4>
      </vt:variant>
      <vt:variant>
        <vt:lpwstr/>
      </vt:variant>
      <vt:variant>
        <vt:lpwstr>_Toc324804471</vt:lpwstr>
      </vt:variant>
      <vt:variant>
        <vt:i4>1966131</vt:i4>
      </vt:variant>
      <vt:variant>
        <vt:i4>110</vt:i4>
      </vt:variant>
      <vt:variant>
        <vt:i4>0</vt:i4>
      </vt:variant>
      <vt:variant>
        <vt:i4>5</vt:i4>
      </vt:variant>
      <vt:variant>
        <vt:lpwstr/>
      </vt:variant>
      <vt:variant>
        <vt:lpwstr>_Toc324804470</vt:lpwstr>
      </vt:variant>
      <vt:variant>
        <vt:i4>2031667</vt:i4>
      </vt:variant>
      <vt:variant>
        <vt:i4>104</vt:i4>
      </vt:variant>
      <vt:variant>
        <vt:i4>0</vt:i4>
      </vt:variant>
      <vt:variant>
        <vt:i4>5</vt:i4>
      </vt:variant>
      <vt:variant>
        <vt:lpwstr/>
      </vt:variant>
      <vt:variant>
        <vt:lpwstr>_Toc324804469</vt:lpwstr>
      </vt:variant>
      <vt:variant>
        <vt:i4>2031667</vt:i4>
      </vt:variant>
      <vt:variant>
        <vt:i4>98</vt:i4>
      </vt:variant>
      <vt:variant>
        <vt:i4>0</vt:i4>
      </vt:variant>
      <vt:variant>
        <vt:i4>5</vt:i4>
      </vt:variant>
      <vt:variant>
        <vt:lpwstr/>
      </vt:variant>
      <vt:variant>
        <vt:lpwstr>_Toc324804468</vt:lpwstr>
      </vt:variant>
      <vt:variant>
        <vt:i4>2031667</vt:i4>
      </vt:variant>
      <vt:variant>
        <vt:i4>92</vt:i4>
      </vt:variant>
      <vt:variant>
        <vt:i4>0</vt:i4>
      </vt:variant>
      <vt:variant>
        <vt:i4>5</vt:i4>
      </vt:variant>
      <vt:variant>
        <vt:lpwstr/>
      </vt:variant>
      <vt:variant>
        <vt:lpwstr>_Toc324804467</vt:lpwstr>
      </vt:variant>
      <vt:variant>
        <vt:i4>2031667</vt:i4>
      </vt:variant>
      <vt:variant>
        <vt:i4>86</vt:i4>
      </vt:variant>
      <vt:variant>
        <vt:i4>0</vt:i4>
      </vt:variant>
      <vt:variant>
        <vt:i4>5</vt:i4>
      </vt:variant>
      <vt:variant>
        <vt:lpwstr/>
      </vt:variant>
      <vt:variant>
        <vt:lpwstr>_Toc324804466</vt:lpwstr>
      </vt:variant>
      <vt:variant>
        <vt:i4>2031667</vt:i4>
      </vt:variant>
      <vt:variant>
        <vt:i4>80</vt:i4>
      </vt:variant>
      <vt:variant>
        <vt:i4>0</vt:i4>
      </vt:variant>
      <vt:variant>
        <vt:i4>5</vt:i4>
      </vt:variant>
      <vt:variant>
        <vt:lpwstr/>
      </vt:variant>
      <vt:variant>
        <vt:lpwstr>_Toc324804465</vt:lpwstr>
      </vt:variant>
      <vt:variant>
        <vt:i4>2031667</vt:i4>
      </vt:variant>
      <vt:variant>
        <vt:i4>74</vt:i4>
      </vt:variant>
      <vt:variant>
        <vt:i4>0</vt:i4>
      </vt:variant>
      <vt:variant>
        <vt:i4>5</vt:i4>
      </vt:variant>
      <vt:variant>
        <vt:lpwstr/>
      </vt:variant>
      <vt:variant>
        <vt:lpwstr>_Toc324804464</vt:lpwstr>
      </vt:variant>
      <vt:variant>
        <vt:i4>2031667</vt:i4>
      </vt:variant>
      <vt:variant>
        <vt:i4>68</vt:i4>
      </vt:variant>
      <vt:variant>
        <vt:i4>0</vt:i4>
      </vt:variant>
      <vt:variant>
        <vt:i4>5</vt:i4>
      </vt:variant>
      <vt:variant>
        <vt:lpwstr/>
      </vt:variant>
      <vt:variant>
        <vt:lpwstr>_Toc324804463</vt:lpwstr>
      </vt:variant>
      <vt:variant>
        <vt:i4>2031667</vt:i4>
      </vt:variant>
      <vt:variant>
        <vt:i4>62</vt:i4>
      </vt:variant>
      <vt:variant>
        <vt:i4>0</vt:i4>
      </vt:variant>
      <vt:variant>
        <vt:i4>5</vt:i4>
      </vt:variant>
      <vt:variant>
        <vt:lpwstr/>
      </vt:variant>
      <vt:variant>
        <vt:lpwstr>_Toc324804462</vt:lpwstr>
      </vt:variant>
      <vt:variant>
        <vt:i4>2031667</vt:i4>
      </vt:variant>
      <vt:variant>
        <vt:i4>56</vt:i4>
      </vt:variant>
      <vt:variant>
        <vt:i4>0</vt:i4>
      </vt:variant>
      <vt:variant>
        <vt:i4>5</vt:i4>
      </vt:variant>
      <vt:variant>
        <vt:lpwstr/>
      </vt:variant>
      <vt:variant>
        <vt:lpwstr>_Toc324804461</vt:lpwstr>
      </vt:variant>
      <vt:variant>
        <vt:i4>2031667</vt:i4>
      </vt:variant>
      <vt:variant>
        <vt:i4>50</vt:i4>
      </vt:variant>
      <vt:variant>
        <vt:i4>0</vt:i4>
      </vt:variant>
      <vt:variant>
        <vt:i4>5</vt:i4>
      </vt:variant>
      <vt:variant>
        <vt:lpwstr/>
      </vt:variant>
      <vt:variant>
        <vt:lpwstr>_Toc324804460</vt:lpwstr>
      </vt:variant>
      <vt:variant>
        <vt:i4>1835059</vt:i4>
      </vt:variant>
      <vt:variant>
        <vt:i4>44</vt:i4>
      </vt:variant>
      <vt:variant>
        <vt:i4>0</vt:i4>
      </vt:variant>
      <vt:variant>
        <vt:i4>5</vt:i4>
      </vt:variant>
      <vt:variant>
        <vt:lpwstr/>
      </vt:variant>
      <vt:variant>
        <vt:lpwstr>_Toc324804459</vt:lpwstr>
      </vt:variant>
      <vt:variant>
        <vt:i4>1835059</vt:i4>
      </vt:variant>
      <vt:variant>
        <vt:i4>38</vt:i4>
      </vt:variant>
      <vt:variant>
        <vt:i4>0</vt:i4>
      </vt:variant>
      <vt:variant>
        <vt:i4>5</vt:i4>
      </vt:variant>
      <vt:variant>
        <vt:lpwstr/>
      </vt:variant>
      <vt:variant>
        <vt:lpwstr>_Toc324804458</vt:lpwstr>
      </vt:variant>
      <vt:variant>
        <vt:i4>1835059</vt:i4>
      </vt:variant>
      <vt:variant>
        <vt:i4>32</vt:i4>
      </vt:variant>
      <vt:variant>
        <vt:i4>0</vt:i4>
      </vt:variant>
      <vt:variant>
        <vt:i4>5</vt:i4>
      </vt:variant>
      <vt:variant>
        <vt:lpwstr/>
      </vt:variant>
      <vt:variant>
        <vt:lpwstr>_Toc324804457</vt:lpwstr>
      </vt:variant>
      <vt:variant>
        <vt:i4>1835059</vt:i4>
      </vt:variant>
      <vt:variant>
        <vt:i4>26</vt:i4>
      </vt:variant>
      <vt:variant>
        <vt:i4>0</vt:i4>
      </vt:variant>
      <vt:variant>
        <vt:i4>5</vt:i4>
      </vt:variant>
      <vt:variant>
        <vt:lpwstr/>
      </vt:variant>
      <vt:variant>
        <vt:lpwstr>_Toc324804456</vt:lpwstr>
      </vt:variant>
      <vt:variant>
        <vt:i4>1835059</vt:i4>
      </vt:variant>
      <vt:variant>
        <vt:i4>20</vt:i4>
      </vt:variant>
      <vt:variant>
        <vt:i4>0</vt:i4>
      </vt:variant>
      <vt:variant>
        <vt:i4>5</vt:i4>
      </vt:variant>
      <vt:variant>
        <vt:lpwstr/>
      </vt:variant>
      <vt:variant>
        <vt:lpwstr>_Toc324804455</vt:lpwstr>
      </vt:variant>
      <vt:variant>
        <vt:i4>1835059</vt:i4>
      </vt:variant>
      <vt:variant>
        <vt:i4>14</vt:i4>
      </vt:variant>
      <vt:variant>
        <vt:i4>0</vt:i4>
      </vt:variant>
      <vt:variant>
        <vt:i4>5</vt:i4>
      </vt:variant>
      <vt:variant>
        <vt:lpwstr/>
      </vt:variant>
      <vt:variant>
        <vt:lpwstr>_Toc324804454</vt:lpwstr>
      </vt:variant>
      <vt:variant>
        <vt:i4>1835059</vt:i4>
      </vt:variant>
      <vt:variant>
        <vt:i4>8</vt:i4>
      </vt:variant>
      <vt:variant>
        <vt:i4>0</vt:i4>
      </vt:variant>
      <vt:variant>
        <vt:i4>5</vt:i4>
      </vt:variant>
      <vt:variant>
        <vt:lpwstr/>
      </vt:variant>
      <vt:variant>
        <vt:lpwstr>_Toc324804453</vt:lpwstr>
      </vt:variant>
      <vt:variant>
        <vt:i4>1835059</vt:i4>
      </vt:variant>
      <vt:variant>
        <vt:i4>2</vt:i4>
      </vt:variant>
      <vt:variant>
        <vt:i4>0</vt:i4>
      </vt:variant>
      <vt:variant>
        <vt:i4>5</vt:i4>
      </vt:variant>
      <vt:variant>
        <vt:lpwstr/>
      </vt:variant>
      <vt:variant>
        <vt:lpwstr>_Toc324804452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pollak</dc:creator>
  <cp:lastModifiedBy>Daša Foltániová</cp:lastModifiedBy>
  <cp:revision>25</cp:revision>
  <dcterms:created xsi:type="dcterms:W3CDTF">2014-12-03T12:44:00Z</dcterms:created>
  <dcterms:modified xsi:type="dcterms:W3CDTF">2018-06-06T10:44:00Z</dcterms:modified>
</cp:coreProperties>
</file>